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523D33" w14:textId="69C1374D" w:rsidR="006D0C6C" w:rsidRPr="006D0C6C" w:rsidRDefault="006D0C6C" w:rsidP="006D0C6C">
      <w:pPr>
        <w:pStyle w:val="1"/>
        <w:spacing w:before="0"/>
        <w:jc w:val="center"/>
        <w:rPr>
          <w:rStyle w:val="af4"/>
          <w:rFonts w:ascii="Times New Roman" w:hAnsi="Times New Roman"/>
          <w:b w:val="0"/>
          <w:bCs w:val="0"/>
          <w:i/>
          <w:sz w:val="32"/>
        </w:rPr>
      </w:pPr>
      <w:r w:rsidRPr="006D0C6C">
        <w:rPr>
          <w:rFonts w:ascii="Times New Roman" w:hAnsi="Times New Roman"/>
          <w:b/>
          <w:bCs/>
        </w:rPr>
        <w:t>МЕТОДИЧЕСКИЙ АНАЛИЗ РЕЗУЛЬТАТОВ ЕГЭ ПО МАТЕМАТИКЕ ПРОФИЛЬНОГО УРОВНЯ</w:t>
      </w:r>
      <w:r>
        <w:rPr>
          <w:rFonts w:ascii="Times New Roman" w:hAnsi="Times New Roman"/>
          <w:b/>
          <w:bCs/>
        </w:rPr>
        <w:t xml:space="preserve"> 2024/2025 УЧЕБНОГО ГОДА</w:t>
      </w:r>
      <w:r w:rsidRPr="006D0C6C">
        <w:rPr>
          <w:rFonts w:ascii="Times New Roman" w:hAnsi="Times New Roman"/>
          <w:b/>
          <w:bCs/>
        </w:rPr>
        <w:br/>
      </w:r>
    </w:p>
    <w:p w14:paraId="3D028294" w14:textId="77777777" w:rsidR="006D0C6C" w:rsidRPr="00A0471F" w:rsidRDefault="006D0C6C" w:rsidP="006D0C6C">
      <w:pPr>
        <w:pStyle w:val="2"/>
        <w:numPr>
          <w:ilvl w:val="0"/>
          <w:numId w:val="8"/>
        </w:numPr>
        <w:jc w:val="center"/>
        <w:rPr>
          <w:rFonts w:ascii="Times New Roman" w:hAnsi="Times New Roman"/>
          <w:b/>
          <w:bCs/>
          <w:color w:val="auto"/>
          <w:sz w:val="28"/>
          <w:szCs w:val="28"/>
        </w:rPr>
      </w:pPr>
      <w:r w:rsidRPr="00A0471F">
        <w:rPr>
          <w:rFonts w:ascii="Times New Roman" w:hAnsi="Times New Roman"/>
          <w:b/>
          <w:bCs/>
          <w:color w:val="auto"/>
          <w:sz w:val="28"/>
          <w:szCs w:val="28"/>
        </w:rPr>
        <w:t>РАЗДЕЛ 1. ХАРАКТЕРИСТИКА УЧАСТНИКОВ ЕГЭ</w:t>
      </w:r>
      <w:r w:rsidRPr="00A0471F">
        <w:rPr>
          <w:rFonts w:ascii="Times New Roman" w:hAnsi="Times New Roman"/>
          <w:b/>
          <w:bCs/>
          <w:color w:val="auto"/>
          <w:sz w:val="28"/>
          <w:szCs w:val="28"/>
        </w:rPr>
        <w:br/>
        <w:t xml:space="preserve"> ПО </w:t>
      </w:r>
      <w:r>
        <w:rPr>
          <w:rFonts w:ascii="Times New Roman" w:hAnsi="Times New Roman"/>
          <w:b/>
          <w:bCs/>
          <w:color w:val="auto"/>
          <w:sz w:val="28"/>
          <w:szCs w:val="28"/>
        </w:rPr>
        <w:t>МАТЕМАТИКЕ ПРОФИЛЬНОГО УРОВНЯ</w:t>
      </w:r>
    </w:p>
    <w:p w14:paraId="24583252" w14:textId="77777777" w:rsidR="006D0C6C" w:rsidRPr="00A0471F" w:rsidRDefault="006D0C6C" w:rsidP="006D0C6C">
      <w:pPr>
        <w:pStyle w:val="3"/>
        <w:numPr>
          <w:ilvl w:val="1"/>
          <w:numId w:val="2"/>
        </w:numPr>
        <w:tabs>
          <w:tab w:val="left" w:pos="142"/>
        </w:tabs>
        <w:ind w:left="426" w:hanging="426"/>
      </w:pPr>
      <w:bookmarkStart w:id="0" w:name="_Toc395183639"/>
      <w:bookmarkStart w:id="1" w:name="_Toc423954897"/>
      <w:bookmarkStart w:id="2" w:name="_Toc424490574"/>
      <w:r w:rsidRPr="00A0471F">
        <w:t>Количество участников ЕГЭ по учебному предмету (за 3 года)</w:t>
      </w:r>
      <w:bookmarkEnd w:id="0"/>
      <w:bookmarkEnd w:id="1"/>
      <w:bookmarkEnd w:id="2"/>
    </w:p>
    <w:p w14:paraId="668F435C" w14:textId="77777777" w:rsidR="006D0C6C" w:rsidRPr="00A0471F" w:rsidRDefault="006D0C6C" w:rsidP="006D0C6C">
      <w:pPr>
        <w:pStyle w:val="af0"/>
        <w:keepNext/>
        <w:ind w:left="927"/>
      </w:pPr>
      <w:r w:rsidRPr="00A0471F">
        <w:t xml:space="preserve">Таблица </w:t>
      </w:r>
      <w:fldSimple w:instr=" STYLEREF 1 \s ">
        <w:r>
          <w:rPr>
            <w:noProof/>
          </w:rPr>
          <w:t>0</w:t>
        </w:r>
      </w:fldSimple>
      <w:r w:rsidRPr="00A0471F">
        <w:noBreakHyphen/>
      </w:r>
      <w:fldSimple w:instr=" SEQ Таблица \* ARABIC \s 1 ">
        <w:r>
          <w:rPr>
            <w:noProof/>
          </w:rPr>
          <w:t>1</w:t>
        </w:r>
      </w:fldSimple>
    </w:p>
    <w:tbl>
      <w:tblPr>
        <w:tblW w:w="4975"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413"/>
        <w:gridCol w:w="2416"/>
        <w:gridCol w:w="2414"/>
        <w:gridCol w:w="2416"/>
        <w:gridCol w:w="2414"/>
        <w:gridCol w:w="2414"/>
      </w:tblGrid>
      <w:tr w:rsidR="006D0C6C" w:rsidRPr="00A0471F" w14:paraId="141B3497" w14:textId="77777777" w:rsidTr="00A226E5">
        <w:tc>
          <w:tcPr>
            <w:tcW w:w="1667" w:type="pct"/>
            <w:gridSpan w:val="2"/>
          </w:tcPr>
          <w:p w14:paraId="21181CE1" w14:textId="77777777" w:rsidR="006D0C6C" w:rsidRPr="00A0471F" w:rsidRDefault="006D0C6C" w:rsidP="00A226E5">
            <w:pPr>
              <w:tabs>
                <w:tab w:val="left" w:pos="10320"/>
              </w:tabs>
              <w:jc w:val="center"/>
              <w:rPr>
                <w:b/>
                <w:noProof/>
              </w:rPr>
            </w:pPr>
            <w:r w:rsidRPr="00A0471F">
              <w:rPr>
                <w:b/>
                <w:noProof/>
              </w:rPr>
              <w:t>2023 г.</w:t>
            </w:r>
          </w:p>
        </w:tc>
        <w:tc>
          <w:tcPr>
            <w:tcW w:w="1667" w:type="pct"/>
            <w:gridSpan w:val="2"/>
          </w:tcPr>
          <w:p w14:paraId="3518B244" w14:textId="77777777" w:rsidR="006D0C6C" w:rsidRPr="00A0471F" w:rsidRDefault="006D0C6C" w:rsidP="00A226E5">
            <w:pPr>
              <w:tabs>
                <w:tab w:val="left" w:pos="10320"/>
              </w:tabs>
              <w:jc w:val="center"/>
              <w:rPr>
                <w:b/>
                <w:noProof/>
              </w:rPr>
            </w:pPr>
            <w:r w:rsidRPr="00A0471F">
              <w:rPr>
                <w:b/>
                <w:noProof/>
              </w:rPr>
              <w:t>2024 г.</w:t>
            </w:r>
          </w:p>
        </w:tc>
        <w:tc>
          <w:tcPr>
            <w:tcW w:w="1666" w:type="pct"/>
            <w:gridSpan w:val="2"/>
          </w:tcPr>
          <w:p w14:paraId="0F7B9BF8" w14:textId="77777777" w:rsidR="006D0C6C" w:rsidRPr="00A0471F" w:rsidRDefault="006D0C6C" w:rsidP="00A226E5">
            <w:pPr>
              <w:tabs>
                <w:tab w:val="left" w:pos="10320"/>
              </w:tabs>
              <w:jc w:val="center"/>
              <w:rPr>
                <w:b/>
                <w:noProof/>
              </w:rPr>
            </w:pPr>
            <w:r w:rsidRPr="00A0471F">
              <w:rPr>
                <w:b/>
                <w:noProof/>
              </w:rPr>
              <w:t>2025 г.</w:t>
            </w:r>
          </w:p>
        </w:tc>
      </w:tr>
      <w:tr w:rsidR="006D0C6C" w:rsidRPr="00A0471F" w14:paraId="6D792A27" w14:textId="77777777" w:rsidTr="00A226E5">
        <w:tc>
          <w:tcPr>
            <w:tcW w:w="833" w:type="pct"/>
            <w:vAlign w:val="center"/>
          </w:tcPr>
          <w:p w14:paraId="72BD40DF" w14:textId="77777777" w:rsidR="006D0C6C" w:rsidRPr="00A0471F" w:rsidRDefault="006D0C6C" w:rsidP="00A226E5">
            <w:pPr>
              <w:tabs>
                <w:tab w:val="left" w:pos="10320"/>
              </w:tabs>
              <w:jc w:val="center"/>
              <w:rPr>
                <w:b/>
                <w:bCs/>
                <w:noProof/>
              </w:rPr>
            </w:pPr>
            <w:r w:rsidRPr="00A0471F">
              <w:rPr>
                <w:b/>
                <w:bCs/>
                <w:noProof/>
              </w:rPr>
              <w:t>чел.</w:t>
            </w:r>
          </w:p>
        </w:tc>
        <w:tc>
          <w:tcPr>
            <w:tcW w:w="834" w:type="pct"/>
            <w:vAlign w:val="center"/>
          </w:tcPr>
          <w:p w14:paraId="616E97CE" w14:textId="77777777" w:rsidR="006D0C6C" w:rsidRPr="00A0471F" w:rsidRDefault="006D0C6C" w:rsidP="00A226E5">
            <w:pPr>
              <w:tabs>
                <w:tab w:val="left" w:pos="10320"/>
              </w:tabs>
              <w:jc w:val="center"/>
              <w:rPr>
                <w:b/>
                <w:bCs/>
                <w:noProof/>
              </w:rPr>
            </w:pPr>
            <w:r w:rsidRPr="00A0471F">
              <w:rPr>
                <w:b/>
                <w:bCs/>
                <w:noProof/>
              </w:rPr>
              <w:t>% от общего числа участников</w:t>
            </w:r>
          </w:p>
        </w:tc>
        <w:tc>
          <w:tcPr>
            <w:tcW w:w="833" w:type="pct"/>
            <w:vAlign w:val="center"/>
          </w:tcPr>
          <w:p w14:paraId="6AC2B025" w14:textId="77777777" w:rsidR="006D0C6C" w:rsidRPr="00A0471F" w:rsidRDefault="006D0C6C" w:rsidP="00A226E5">
            <w:pPr>
              <w:tabs>
                <w:tab w:val="left" w:pos="10320"/>
              </w:tabs>
              <w:jc w:val="center"/>
              <w:rPr>
                <w:b/>
                <w:bCs/>
                <w:noProof/>
              </w:rPr>
            </w:pPr>
            <w:r w:rsidRPr="00A0471F">
              <w:rPr>
                <w:b/>
                <w:bCs/>
                <w:noProof/>
              </w:rPr>
              <w:t>чел.</w:t>
            </w:r>
          </w:p>
        </w:tc>
        <w:tc>
          <w:tcPr>
            <w:tcW w:w="834" w:type="pct"/>
            <w:vAlign w:val="center"/>
          </w:tcPr>
          <w:p w14:paraId="49EC7460" w14:textId="77777777" w:rsidR="006D0C6C" w:rsidRPr="00A0471F" w:rsidRDefault="006D0C6C" w:rsidP="00A226E5">
            <w:pPr>
              <w:tabs>
                <w:tab w:val="left" w:pos="10320"/>
              </w:tabs>
              <w:jc w:val="center"/>
              <w:rPr>
                <w:b/>
                <w:bCs/>
                <w:noProof/>
              </w:rPr>
            </w:pPr>
            <w:r w:rsidRPr="00A0471F">
              <w:rPr>
                <w:b/>
                <w:bCs/>
                <w:noProof/>
              </w:rPr>
              <w:t>% от общего числа участников</w:t>
            </w:r>
          </w:p>
        </w:tc>
        <w:tc>
          <w:tcPr>
            <w:tcW w:w="833" w:type="pct"/>
            <w:vAlign w:val="center"/>
          </w:tcPr>
          <w:p w14:paraId="0F396729" w14:textId="77777777" w:rsidR="006D0C6C" w:rsidRPr="00A0471F" w:rsidRDefault="006D0C6C" w:rsidP="00A226E5">
            <w:pPr>
              <w:tabs>
                <w:tab w:val="left" w:pos="10320"/>
              </w:tabs>
              <w:jc w:val="center"/>
              <w:rPr>
                <w:b/>
                <w:bCs/>
                <w:noProof/>
              </w:rPr>
            </w:pPr>
            <w:r w:rsidRPr="00A0471F">
              <w:rPr>
                <w:b/>
                <w:bCs/>
                <w:noProof/>
              </w:rPr>
              <w:t>чел.</w:t>
            </w:r>
          </w:p>
        </w:tc>
        <w:tc>
          <w:tcPr>
            <w:tcW w:w="833" w:type="pct"/>
            <w:vAlign w:val="center"/>
          </w:tcPr>
          <w:p w14:paraId="28375308" w14:textId="77777777" w:rsidR="006D0C6C" w:rsidRPr="00A0471F" w:rsidRDefault="006D0C6C" w:rsidP="00A226E5">
            <w:pPr>
              <w:tabs>
                <w:tab w:val="left" w:pos="10320"/>
              </w:tabs>
              <w:jc w:val="center"/>
              <w:rPr>
                <w:b/>
                <w:bCs/>
                <w:noProof/>
              </w:rPr>
            </w:pPr>
            <w:r w:rsidRPr="00A0471F">
              <w:rPr>
                <w:b/>
                <w:bCs/>
                <w:noProof/>
              </w:rPr>
              <w:t>% от общего числа участников</w:t>
            </w:r>
          </w:p>
        </w:tc>
      </w:tr>
      <w:tr w:rsidR="006D0C6C" w:rsidRPr="00A0471F" w14:paraId="41E80D23" w14:textId="77777777" w:rsidTr="00A226E5">
        <w:tc>
          <w:tcPr>
            <w:tcW w:w="833" w:type="pct"/>
            <w:vAlign w:val="center"/>
          </w:tcPr>
          <w:p w14:paraId="5C53089C" w14:textId="77777777" w:rsidR="006D0C6C" w:rsidRPr="005174CC" w:rsidRDefault="006D0C6C" w:rsidP="00A226E5">
            <w:pPr>
              <w:jc w:val="center"/>
              <w:rPr>
                <w:highlight w:val="yellow"/>
              </w:rPr>
            </w:pPr>
            <w:r w:rsidRPr="008355AF">
              <w:t>2354</w:t>
            </w:r>
          </w:p>
        </w:tc>
        <w:tc>
          <w:tcPr>
            <w:tcW w:w="834" w:type="pct"/>
            <w:vAlign w:val="center"/>
          </w:tcPr>
          <w:p w14:paraId="787E3EFB" w14:textId="77777777" w:rsidR="006D0C6C" w:rsidRPr="005174CC" w:rsidRDefault="006D0C6C" w:rsidP="00A226E5">
            <w:pPr>
              <w:jc w:val="center"/>
              <w:rPr>
                <w:highlight w:val="yellow"/>
              </w:rPr>
            </w:pPr>
            <w:r w:rsidRPr="008355AF">
              <w:t>25,81%</w:t>
            </w:r>
          </w:p>
        </w:tc>
        <w:tc>
          <w:tcPr>
            <w:tcW w:w="833" w:type="pct"/>
            <w:vAlign w:val="center"/>
          </w:tcPr>
          <w:p w14:paraId="1E431C1F" w14:textId="77777777" w:rsidR="006D0C6C" w:rsidRPr="005174CC" w:rsidRDefault="006D0C6C" w:rsidP="00A226E5">
            <w:pPr>
              <w:jc w:val="center"/>
              <w:rPr>
                <w:highlight w:val="yellow"/>
              </w:rPr>
            </w:pPr>
            <w:r w:rsidRPr="00E24D19">
              <w:t>2524</w:t>
            </w:r>
          </w:p>
        </w:tc>
        <w:tc>
          <w:tcPr>
            <w:tcW w:w="834" w:type="pct"/>
            <w:vAlign w:val="center"/>
          </w:tcPr>
          <w:p w14:paraId="0F9A8B56" w14:textId="77777777" w:rsidR="006D0C6C" w:rsidRPr="005174CC" w:rsidRDefault="006D0C6C" w:rsidP="00A226E5">
            <w:pPr>
              <w:jc w:val="center"/>
              <w:rPr>
                <w:highlight w:val="yellow"/>
              </w:rPr>
            </w:pPr>
            <w:r w:rsidRPr="00E24D19">
              <w:t>27,61%</w:t>
            </w:r>
          </w:p>
        </w:tc>
        <w:tc>
          <w:tcPr>
            <w:tcW w:w="833" w:type="pct"/>
            <w:vAlign w:val="bottom"/>
          </w:tcPr>
          <w:p w14:paraId="36E00CF4" w14:textId="77777777" w:rsidR="006D0C6C" w:rsidRPr="00A0471F" w:rsidRDefault="006D0C6C" w:rsidP="00A226E5">
            <w:pPr>
              <w:jc w:val="center"/>
            </w:pPr>
            <w:r>
              <w:rPr>
                <w:color w:val="000000"/>
              </w:rPr>
              <w:t>2604</w:t>
            </w:r>
          </w:p>
        </w:tc>
        <w:tc>
          <w:tcPr>
            <w:tcW w:w="833" w:type="pct"/>
            <w:vAlign w:val="bottom"/>
          </w:tcPr>
          <w:p w14:paraId="4C5DB4A5" w14:textId="77777777" w:rsidR="006D0C6C" w:rsidRPr="00A0471F" w:rsidRDefault="006D0C6C" w:rsidP="00A226E5">
            <w:pPr>
              <w:jc w:val="center"/>
            </w:pPr>
            <w:r>
              <w:rPr>
                <w:color w:val="000000"/>
              </w:rPr>
              <w:t>31,90%</w:t>
            </w:r>
          </w:p>
        </w:tc>
      </w:tr>
    </w:tbl>
    <w:p w14:paraId="7E4CC077" w14:textId="77777777" w:rsidR="006D0C6C" w:rsidRPr="00A0471F" w:rsidRDefault="006D0C6C" w:rsidP="006D0C6C">
      <w:pPr>
        <w:pStyle w:val="3"/>
        <w:numPr>
          <w:ilvl w:val="1"/>
          <w:numId w:val="2"/>
        </w:numPr>
        <w:tabs>
          <w:tab w:val="left" w:pos="142"/>
        </w:tabs>
        <w:ind w:left="426" w:hanging="426"/>
      </w:pPr>
      <w:r w:rsidRPr="00A0471F">
        <w:t>Процентное соотношение юношей и девушек, участвующих в ЕГЭ (за 3 года)</w:t>
      </w:r>
      <w:r>
        <w:t xml:space="preserve">  </w:t>
      </w:r>
    </w:p>
    <w:p w14:paraId="6180A3BE" w14:textId="77777777" w:rsidR="006D0C6C" w:rsidRPr="00A0471F" w:rsidRDefault="006D0C6C" w:rsidP="006D0C6C">
      <w:pPr>
        <w:pStyle w:val="af0"/>
        <w:keepNext/>
        <w:ind w:left="927"/>
      </w:pPr>
      <w:r w:rsidRPr="00A0471F">
        <w:t>Таблица 2</w:t>
      </w:r>
      <w:r w:rsidRPr="00A0471F">
        <w:noBreakHyphen/>
      </w:r>
      <w:fldSimple w:instr=" SEQ Таблица \* ARABIC \s 1 ">
        <w:r>
          <w:rPr>
            <w:noProof/>
          </w:rPr>
          <w:t>2</w:t>
        </w:r>
      </w:fldSimple>
    </w:p>
    <w:tbl>
      <w:tblPr>
        <w:tblW w:w="4975"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988"/>
        <w:gridCol w:w="1825"/>
        <w:gridCol w:w="2341"/>
        <w:gridCol w:w="1788"/>
        <w:gridCol w:w="2379"/>
        <w:gridCol w:w="1747"/>
        <w:gridCol w:w="2419"/>
      </w:tblGrid>
      <w:tr w:rsidR="006D0C6C" w:rsidRPr="00A0471F" w14:paraId="61236AA2" w14:textId="77777777" w:rsidTr="00A226E5">
        <w:tc>
          <w:tcPr>
            <w:tcW w:w="686" w:type="pct"/>
            <w:vMerge w:val="restart"/>
            <w:vAlign w:val="center"/>
          </w:tcPr>
          <w:p w14:paraId="1F169C72" w14:textId="77777777" w:rsidR="006D0C6C" w:rsidRPr="00A0471F" w:rsidRDefault="006D0C6C" w:rsidP="00A226E5">
            <w:pPr>
              <w:tabs>
                <w:tab w:val="left" w:pos="10320"/>
              </w:tabs>
              <w:jc w:val="center"/>
              <w:rPr>
                <w:b/>
                <w:noProof/>
              </w:rPr>
            </w:pPr>
            <w:r w:rsidRPr="00A0471F">
              <w:rPr>
                <w:b/>
                <w:noProof/>
              </w:rPr>
              <w:t>Пол</w:t>
            </w:r>
          </w:p>
        </w:tc>
        <w:tc>
          <w:tcPr>
            <w:tcW w:w="1438" w:type="pct"/>
            <w:gridSpan w:val="2"/>
          </w:tcPr>
          <w:p w14:paraId="417C94E2" w14:textId="77777777" w:rsidR="006D0C6C" w:rsidRPr="00A0471F" w:rsidRDefault="006D0C6C" w:rsidP="00A226E5">
            <w:pPr>
              <w:tabs>
                <w:tab w:val="left" w:pos="10320"/>
              </w:tabs>
              <w:jc w:val="center"/>
              <w:rPr>
                <w:b/>
                <w:noProof/>
              </w:rPr>
            </w:pPr>
            <w:r w:rsidRPr="00A0471F">
              <w:rPr>
                <w:b/>
                <w:noProof/>
              </w:rPr>
              <w:t>2023 г.</w:t>
            </w:r>
          </w:p>
        </w:tc>
        <w:tc>
          <w:tcPr>
            <w:tcW w:w="1438" w:type="pct"/>
            <w:gridSpan w:val="2"/>
          </w:tcPr>
          <w:p w14:paraId="63688947" w14:textId="77777777" w:rsidR="006D0C6C" w:rsidRPr="00A0471F" w:rsidRDefault="006D0C6C" w:rsidP="00A226E5">
            <w:pPr>
              <w:tabs>
                <w:tab w:val="left" w:pos="10320"/>
              </w:tabs>
              <w:jc w:val="center"/>
              <w:rPr>
                <w:b/>
                <w:noProof/>
              </w:rPr>
            </w:pPr>
            <w:r w:rsidRPr="00A0471F">
              <w:rPr>
                <w:b/>
                <w:noProof/>
              </w:rPr>
              <w:t>2024 г.</w:t>
            </w:r>
          </w:p>
        </w:tc>
        <w:tc>
          <w:tcPr>
            <w:tcW w:w="1438" w:type="pct"/>
            <w:gridSpan w:val="2"/>
          </w:tcPr>
          <w:p w14:paraId="3C674734" w14:textId="77777777" w:rsidR="006D0C6C" w:rsidRPr="00A0471F" w:rsidRDefault="006D0C6C" w:rsidP="00A226E5">
            <w:pPr>
              <w:tabs>
                <w:tab w:val="left" w:pos="10320"/>
              </w:tabs>
              <w:jc w:val="center"/>
              <w:rPr>
                <w:b/>
                <w:noProof/>
              </w:rPr>
            </w:pPr>
            <w:r w:rsidRPr="00A0471F">
              <w:rPr>
                <w:b/>
                <w:noProof/>
              </w:rPr>
              <w:t>2025 г.</w:t>
            </w:r>
          </w:p>
        </w:tc>
      </w:tr>
      <w:tr w:rsidR="006D0C6C" w:rsidRPr="00A0471F" w14:paraId="6FEFDDC7" w14:textId="77777777" w:rsidTr="00A226E5">
        <w:tc>
          <w:tcPr>
            <w:tcW w:w="686" w:type="pct"/>
            <w:vMerge/>
          </w:tcPr>
          <w:p w14:paraId="26BEB367" w14:textId="77777777" w:rsidR="006D0C6C" w:rsidRPr="00A0471F" w:rsidRDefault="006D0C6C" w:rsidP="00A226E5">
            <w:pPr>
              <w:tabs>
                <w:tab w:val="left" w:pos="10320"/>
              </w:tabs>
              <w:rPr>
                <w:b/>
                <w:noProof/>
              </w:rPr>
            </w:pPr>
          </w:p>
        </w:tc>
        <w:tc>
          <w:tcPr>
            <w:tcW w:w="630" w:type="pct"/>
            <w:vAlign w:val="center"/>
          </w:tcPr>
          <w:p w14:paraId="7CF53521" w14:textId="77777777" w:rsidR="006D0C6C" w:rsidRPr="00A0471F" w:rsidRDefault="006D0C6C" w:rsidP="00A226E5">
            <w:pPr>
              <w:tabs>
                <w:tab w:val="left" w:pos="10320"/>
              </w:tabs>
              <w:jc w:val="center"/>
              <w:rPr>
                <w:b/>
                <w:bCs/>
                <w:noProof/>
              </w:rPr>
            </w:pPr>
            <w:r w:rsidRPr="00A0471F">
              <w:rPr>
                <w:b/>
                <w:bCs/>
                <w:noProof/>
              </w:rPr>
              <w:t>чел.</w:t>
            </w:r>
          </w:p>
        </w:tc>
        <w:tc>
          <w:tcPr>
            <w:tcW w:w="808" w:type="pct"/>
            <w:vAlign w:val="center"/>
          </w:tcPr>
          <w:p w14:paraId="66043476" w14:textId="77777777" w:rsidR="006D0C6C" w:rsidRPr="00A0471F" w:rsidRDefault="006D0C6C" w:rsidP="00A226E5">
            <w:pPr>
              <w:tabs>
                <w:tab w:val="left" w:pos="10320"/>
              </w:tabs>
              <w:jc w:val="center"/>
              <w:rPr>
                <w:b/>
                <w:bCs/>
                <w:noProof/>
              </w:rPr>
            </w:pPr>
            <w:r w:rsidRPr="00A0471F">
              <w:rPr>
                <w:b/>
                <w:bCs/>
                <w:noProof/>
              </w:rPr>
              <w:t>% от общего числа участников</w:t>
            </w:r>
          </w:p>
        </w:tc>
        <w:tc>
          <w:tcPr>
            <w:tcW w:w="617" w:type="pct"/>
            <w:vAlign w:val="center"/>
          </w:tcPr>
          <w:p w14:paraId="4A5D8E46" w14:textId="77777777" w:rsidR="006D0C6C" w:rsidRPr="00A0471F" w:rsidRDefault="006D0C6C" w:rsidP="00A226E5">
            <w:pPr>
              <w:tabs>
                <w:tab w:val="left" w:pos="10320"/>
              </w:tabs>
              <w:jc w:val="center"/>
              <w:rPr>
                <w:b/>
                <w:bCs/>
                <w:noProof/>
              </w:rPr>
            </w:pPr>
            <w:r w:rsidRPr="00A0471F">
              <w:rPr>
                <w:b/>
                <w:bCs/>
                <w:noProof/>
              </w:rPr>
              <w:t>чел.</w:t>
            </w:r>
          </w:p>
        </w:tc>
        <w:tc>
          <w:tcPr>
            <w:tcW w:w="821" w:type="pct"/>
            <w:vAlign w:val="center"/>
          </w:tcPr>
          <w:p w14:paraId="0227F37E" w14:textId="77777777" w:rsidR="006D0C6C" w:rsidRPr="00A0471F" w:rsidRDefault="006D0C6C" w:rsidP="00A226E5">
            <w:pPr>
              <w:tabs>
                <w:tab w:val="left" w:pos="10320"/>
              </w:tabs>
              <w:jc w:val="center"/>
              <w:rPr>
                <w:b/>
                <w:bCs/>
                <w:noProof/>
              </w:rPr>
            </w:pPr>
            <w:r w:rsidRPr="00A0471F">
              <w:rPr>
                <w:b/>
                <w:bCs/>
                <w:noProof/>
              </w:rPr>
              <w:t>% от общего числа участников</w:t>
            </w:r>
          </w:p>
        </w:tc>
        <w:tc>
          <w:tcPr>
            <w:tcW w:w="603" w:type="pct"/>
            <w:vAlign w:val="center"/>
          </w:tcPr>
          <w:p w14:paraId="51B4D701" w14:textId="77777777" w:rsidR="006D0C6C" w:rsidRPr="00A0471F" w:rsidRDefault="006D0C6C" w:rsidP="00A226E5">
            <w:pPr>
              <w:tabs>
                <w:tab w:val="left" w:pos="10320"/>
              </w:tabs>
              <w:jc w:val="center"/>
              <w:rPr>
                <w:b/>
                <w:bCs/>
                <w:noProof/>
              </w:rPr>
            </w:pPr>
            <w:r w:rsidRPr="00A0471F">
              <w:rPr>
                <w:b/>
                <w:bCs/>
                <w:noProof/>
              </w:rPr>
              <w:t>чел.</w:t>
            </w:r>
          </w:p>
        </w:tc>
        <w:tc>
          <w:tcPr>
            <w:tcW w:w="835" w:type="pct"/>
            <w:vAlign w:val="center"/>
          </w:tcPr>
          <w:p w14:paraId="21A91DFB" w14:textId="77777777" w:rsidR="006D0C6C" w:rsidRPr="00A0471F" w:rsidRDefault="006D0C6C" w:rsidP="00A226E5">
            <w:pPr>
              <w:tabs>
                <w:tab w:val="left" w:pos="10320"/>
              </w:tabs>
              <w:jc w:val="center"/>
              <w:rPr>
                <w:b/>
                <w:bCs/>
                <w:noProof/>
              </w:rPr>
            </w:pPr>
            <w:r w:rsidRPr="00A0471F">
              <w:rPr>
                <w:b/>
                <w:bCs/>
                <w:noProof/>
              </w:rPr>
              <w:t>% от общего числа участников</w:t>
            </w:r>
          </w:p>
        </w:tc>
      </w:tr>
      <w:tr w:rsidR="006D0C6C" w:rsidRPr="00A0471F" w14:paraId="10A0AEF3" w14:textId="77777777" w:rsidTr="00A226E5">
        <w:tc>
          <w:tcPr>
            <w:tcW w:w="686" w:type="pct"/>
            <w:vAlign w:val="center"/>
          </w:tcPr>
          <w:p w14:paraId="601C12F4" w14:textId="77777777" w:rsidR="006D0C6C" w:rsidRPr="00A0471F" w:rsidRDefault="006D0C6C" w:rsidP="00A226E5">
            <w:pPr>
              <w:tabs>
                <w:tab w:val="left" w:pos="10320"/>
              </w:tabs>
              <w:rPr>
                <w:b/>
                <w:bCs/>
              </w:rPr>
            </w:pPr>
            <w:r w:rsidRPr="00A0471F">
              <w:rPr>
                <w:b/>
                <w:bCs/>
              </w:rPr>
              <w:t>Женский</w:t>
            </w:r>
          </w:p>
        </w:tc>
        <w:tc>
          <w:tcPr>
            <w:tcW w:w="630" w:type="pct"/>
            <w:vAlign w:val="center"/>
          </w:tcPr>
          <w:p w14:paraId="300FF7A1" w14:textId="77777777" w:rsidR="006D0C6C" w:rsidRPr="005174CC" w:rsidRDefault="006D0C6C" w:rsidP="00A226E5">
            <w:pPr>
              <w:tabs>
                <w:tab w:val="left" w:pos="10320"/>
              </w:tabs>
              <w:jc w:val="center"/>
              <w:rPr>
                <w:highlight w:val="yellow"/>
              </w:rPr>
            </w:pPr>
            <w:r w:rsidRPr="008355AF">
              <w:rPr>
                <w:color w:val="000000"/>
              </w:rPr>
              <w:t>817</w:t>
            </w:r>
          </w:p>
        </w:tc>
        <w:tc>
          <w:tcPr>
            <w:tcW w:w="808" w:type="pct"/>
            <w:vAlign w:val="center"/>
          </w:tcPr>
          <w:p w14:paraId="6F9B9EEC" w14:textId="77777777" w:rsidR="006D0C6C" w:rsidRPr="005174CC" w:rsidRDefault="006D0C6C" w:rsidP="00A226E5">
            <w:pPr>
              <w:tabs>
                <w:tab w:val="left" w:pos="10320"/>
              </w:tabs>
              <w:jc w:val="center"/>
              <w:rPr>
                <w:highlight w:val="yellow"/>
              </w:rPr>
            </w:pPr>
            <w:r w:rsidRPr="008355AF">
              <w:rPr>
                <w:color w:val="000000"/>
              </w:rPr>
              <w:t>34,71%</w:t>
            </w:r>
          </w:p>
        </w:tc>
        <w:tc>
          <w:tcPr>
            <w:tcW w:w="617" w:type="pct"/>
            <w:vAlign w:val="center"/>
          </w:tcPr>
          <w:p w14:paraId="402CAFDB" w14:textId="77777777" w:rsidR="006D0C6C" w:rsidRPr="005174CC" w:rsidRDefault="006D0C6C" w:rsidP="00A226E5">
            <w:pPr>
              <w:jc w:val="center"/>
              <w:rPr>
                <w:highlight w:val="yellow"/>
              </w:rPr>
            </w:pPr>
            <w:r w:rsidRPr="00E24D19">
              <w:rPr>
                <w:color w:val="000000"/>
              </w:rPr>
              <w:t>794</w:t>
            </w:r>
          </w:p>
        </w:tc>
        <w:tc>
          <w:tcPr>
            <w:tcW w:w="821" w:type="pct"/>
            <w:vAlign w:val="center"/>
          </w:tcPr>
          <w:p w14:paraId="0D634299" w14:textId="77777777" w:rsidR="006D0C6C" w:rsidRPr="005174CC" w:rsidRDefault="006D0C6C" w:rsidP="00A226E5">
            <w:pPr>
              <w:jc w:val="center"/>
              <w:rPr>
                <w:highlight w:val="yellow"/>
              </w:rPr>
            </w:pPr>
            <w:r w:rsidRPr="00E24D19">
              <w:rPr>
                <w:color w:val="000000"/>
              </w:rPr>
              <w:t>31,46%</w:t>
            </w:r>
          </w:p>
        </w:tc>
        <w:tc>
          <w:tcPr>
            <w:tcW w:w="603" w:type="pct"/>
            <w:vAlign w:val="bottom"/>
          </w:tcPr>
          <w:p w14:paraId="33FE997C" w14:textId="77777777" w:rsidR="006D0C6C" w:rsidRPr="00A0471F" w:rsidRDefault="006D0C6C" w:rsidP="00A226E5">
            <w:pPr>
              <w:jc w:val="center"/>
            </w:pPr>
            <w:r>
              <w:rPr>
                <w:color w:val="000000"/>
              </w:rPr>
              <w:t>872</w:t>
            </w:r>
          </w:p>
        </w:tc>
        <w:tc>
          <w:tcPr>
            <w:tcW w:w="835" w:type="pct"/>
            <w:vAlign w:val="bottom"/>
          </w:tcPr>
          <w:p w14:paraId="495302D6" w14:textId="77777777" w:rsidR="006D0C6C" w:rsidRPr="00A0471F" w:rsidRDefault="006D0C6C" w:rsidP="00A226E5">
            <w:pPr>
              <w:jc w:val="center"/>
            </w:pPr>
            <w:r>
              <w:rPr>
                <w:color w:val="000000"/>
              </w:rPr>
              <w:t>33,49%</w:t>
            </w:r>
          </w:p>
        </w:tc>
      </w:tr>
      <w:tr w:rsidR="006D0C6C" w:rsidRPr="00A0471F" w14:paraId="00BE59AD" w14:textId="77777777" w:rsidTr="00A226E5">
        <w:tc>
          <w:tcPr>
            <w:tcW w:w="686" w:type="pct"/>
            <w:tcBorders>
              <w:top w:val="single" w:sz="4" w:space="0" w:color="auto"/>
              <w:left w:val="single" w:sz="4" w:space="0" w:color="auto"/>
              <w:bottom w:val="single" w:sz="4" w:space="0" w:color="auto"/>
              <w:right w:val="single" w:sz="4" w:space="0" w:color="auto"/>
            </w:tcBorders>
            <w:vAlign w:val="center"/>
          </w:tcPr>
          <w:p w14:paraId="7F6466A2" w14:textId="77777777" w:rsidR="006D0C6C" w:rsidRPr="00A0471F" w:rsidRDefault="006D0C6C" w:rsidP="00A226E5">
            <w:pPr>
              <w:tabs>
                <w:tab w:val="left" w:pos="10320"/>
              </w:tabs>
              <w:rPr>
                <w:b/>
                <w:bCs/>
              </w:rPr>
            </w:pPr>
            <w:r w:rsidRPr="00A0471F">
              <w:rPr>
                <w:b/>
                <w:bCs/>
              </w:rPr>
              <w:t>Мужской</w:t>
            </w:r>
          </w:p>
        </w:tc>
        <w:tc>
          <w:tcPr>
            <w:tcW w:w="630" w:type="pct"/>
            <w:tcBorders>
              <w:top w:val="single" w:sz="4" w:space="0" w:color="auto"/>
              <w:left w:val="single" w:sz="4" w:space="0" w:color="auto"/>
              <w:bottom w:val="single" w:sz="4" w:space="0" w:color="auto"/>
              <w:right w:val="single" w:sz="4" w:space="0" w:color="auto"/>
            </w:tcBorders>
            <w:vAlign w:val="center"/>
          </w:tcPr>
          <w:p w14:paraId="49C24432" w14:textId="77777777" w:rsidR="006D0C6C" w:rsidRPr="005174CC" w:rsidRDefault="006D0C6C" w:rsidP="00A226E5">
            <w:pPr>
              <w:tabs>
                <w:tab w:val="left" w:pos="10320"/>
              </w:tabs>
              <w:jc w:val="center"/>
              <w:rPr>
                <w:highlight w:val="yellow"/>
              </w:rPr>
            </w:pPr>
            <w:r w:rsidRPr="008355AF">
              <w:rPr>
                <w:color w:val="000000"/>
              </w:rPr>
              <w:t>1537</w:t>
            </w:r>
          </w:p>
        </w:tc>
        <w:tc>
          <w:tcPr>
            <w:tcW w:w="808" w:type="pct"/>
            <w:tcBorders>
              <w:top w:val="single" w:sz="4" w:space="0" w:color="auto"/>
              <w:left w:val="single" w:sz="4" w:space="0" w:color="auto"/>
              <w:bottom w:val="single" w:sz="4" w:space="0" w:color="auto"/>
              <w:right w:val="single" w:sz="4" w:space="0" w:color="auto"/>
            </w:tcBorders>
            <w:vAlign w:val="center"/>
          </w:tcPr>
          <w:p w14:paraId="3CBF0902" w14:textId="77777777" w:rsidR="006D0C6C" w:rsidRPr="005174CC" w:rsidRDefault="006D0C6C" w:rsidP="00A226E5">
            <w:pPr>
              <w:tabs>
                <w:tab w:val="left" w:pos="10320"/>
              </w:tabs>
              <w:jc w:val="center"/>
              <w:rPr>
                <w:highlight w:val="yellow"/>
              </w:rPr>
            </w:pPr>
            <w:r w:rsidRPr="008355AF">
              <w:rPr>
                <w:color w:val="000000"/>
              </w:rPr>
              <w:t>65,29%</w:t>
            </w:r>
          </w:p>
        </w:tc>
        <w:tc>
          <w:tcPr>
            <w:tcW w:w="617" w:type="pct"/>
            <w:tcBorders>
              <w:top w:val="single" w:sz="4" w:space="0" w:color="auto"/>
              <w:left w:val="single" w:sz="4" w:space="0" w:color="auto"/>
              <w:bottom w:val="single" w:sz="4" w:space="0" w:color="auto"/>
              <w:right w:val="single" w:sz="4" w:space="0" w:color="auto"/>
            </w:tcBorders>
            <w:vAlign w:val="center"/>
          </w:tcPr>
          <w:p w14:paraId="07C95936" w14:textId="77777777" w:rsidR="006D0C6C" w:rsidRPr="005174CC" w:rsidRDefault="006D0C6C" w:rsidP="00A226E5">
            <w:pPr>
              <w:jc w:val="center"/>
              <w:rPr>
                <w:highlight w:val="yellow"/>
              </w:rPr>
            </w:pPr>
            <w:r w:rsidRPr="00E24D19">
              <w:rPr>
                <w:color w:val="000000"/>
              </w:rPr>
              <w:t>1730</w:t>
            </w:r>
          </w:p>
        </w:tc>
        <w:tc>
          <w:tcPr>
            <w:tcW w:w="821" w:type="pct"/>
            <w:tcBorders>
              <w:top w:val="single" w:sz="4" w:space="0" w:color="auto"/>
              <w:left w:val="single" w:sz="4" w:space="0" w:color="auto"/>
              <w:bottom w:val="single" w:sz="4" w:space="0" w:color="auto"/>
              <w:right w:val="single" w:sz="4" w:space="0" w:color="auto"/>
            </w:tcBorders>
            <w:vAlign w:val="center"/>
          </w:tcPr>
          <w:p w14:paraId="52702B08" w14:textId="77777777" w:rsidR="006D0C6C" w:rsidRPr="005174CC" w:rsidRDefault="006D0C6C" w:rsidP="00A226E5">
            <w:pPr>
              <w:jc w:val="center"/>
              <w:rPr>
                <w:highlight w:val="yellow"/>
              </w:rPr>
            </w:pPr>
            <w:r w:rsidRPr="00E24D19">
              <w:rPr>
                <w:color w:val="000000"/>
              </w:rPr>
              <w:t>68,54%</w:t>
            </w:r>
          </w:p>
        </w:tc>
        <w:tc>
          <w:tcPr>
            <w:tcW w:w="603" w:type="pct"/>
            <w:tcBorders>
              <w:top w:val="single" w:sz="4" w:space="0" w:color="auto"/>
              <w:left w:val="single" w:sz="4" w:space="0" w:color="auto"/>
              <w:bottom w:val="single" w:sz="4" w:space="0" w:color="auto"/>
              <w:right w:val="single" w:sz="4" w:space="0" w:color="auto"/>
            </w:tcBorders>
            <w:vAlign w:val="bottom"/>
          </w:tcPr>
          <w:p w14:paraId="342FB783" w14:textId="77777777" w:rsidR="006D0C6C" w:rsidRPr="00A0471F" w:rsidRDefault="006D0C6C" w:rsidP="00A226E5">
            <w:pPr>
              <w:jc w:val="center"/>
            </w:pPr>
            <w:r>
              <w:rPr>
                <w:color w:val="000000"/>
              </w:rPr>
              <w:t>1732</w:t>
            </w:r>
          </w:p>
        </w:tc>
        <w:tc>
          <w:tcPr>
            <w:tcW w:w="835" w:type="pct"/>
            <w:tcBorders>
              <w:top w:val="single" w:sz="4" w:space="0" w:color="auto"/>
              <w:left w:val="single" w:sz="4" w:space="0" w:color="auto"/>
              <w:bottom w:val="single" w:sz="4" w:space="0" w:color="auto"/>
              <w:right w:val="single" w:sz="4" w:space="0" w:color="auto"/>
            </w:tcBorders>
            <w:vAlign w:val="bottom"/>
          </w:tcPr>
          <w:p w14:paraId="259FDBC2" w14:textId="77777777" w:rsidR="006D0C6C" w:rsidRPr="00A0471F" w:rsidRDefault="006D0C6C" w:rsidP="00A226E5">
            <w:pPr>
              <w:jc w:val="center"/>
            </w:pPr>
            <w:r>
              <w:rPr>
                <w:color w:val="000000"/>
              </w:rPr>
              <w:t>66,51%</w:t>
            </w:r>
          </w:p>
        </w:tc>
      </w:tr>
    </w:tbl>
    <w:p w14:paraId="2182FE2B" w14:textId="77777777" w:rsidR="006D0C6C" w:rsidRPr="00A0471F" w:rsidRDefault="006D0C6C" w:rsidP="006D0C6C">
      <w:pPr>
        <w:pStyle w:val="3"/>
        <w:numPr>
          <w:ilvl w:val="1"/>
          <w:numId w:val="2"/>
        </w:numPr>
        <w:tabs>
          <w:tab w:val="left" w:pos="142"/>
        </w:tabs>
        <w:ind w:left="426" w:hanging="426"/>
      </w:pPr>
      <w:r w:rsidRPr="00A0471F">
        <w:t xml:space="preserve">Количество участников экзамена в регионе по категориям (за 3 года) </w:t>
      </w:r>
    </w:p>
    <w:p w14:paraId="395D7391" w14:textId="77777777" w:rsidR="006D0C6C" w:rsidRPr="00A0471F" w:rsidRDefault="006D0C6C" w:rsidP="006D0C6C">
      <w:pPr>
        <w:pStyle w:val="af0"/>
        <w:keepNext/>
        <w:ind w:left="567"/>
      </w:pPr>
      <w:r w:rsidRPr="00A0471F">
        <w:t>Таблица 2</w:t>
      </w:r>
      <w:r w:rsidRPr="00A0471F">
        <w:noBreakHyphen/>
      </w:r>
      <w:fldSimple w:instr=" SEQ Таблица \* ARABIC \s 1 ">
        <w:r>
          <w:rPr>
            <w:noProof/>
          </w:rPr>
          <w:t>3</w:t>
        </w:r>
      </w:fldSimple>
    </w:p>
    <w:tbl>
      <w:tblPr>
        <w:tblW w:w="4975"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771"/>
        <w:gridCol w:w="1619"/>
        <w:gridCol w:w="1620"/>
        <w:gridCol w:w="1620"/>
        <w:gridCol w:w="1620"/>
        <w:gridCol w:w="1620"/>
        <w:gridCol w:w="1617"/>
      </w:tblGrid>
      <w:tr w:rsidR="006D0C6C" w:rsidRPr="00A0471F" w14:paraId="67BA2AC3" w14:textId="77777777" w:rsidTr="00A226E5">
        <w:tc>
          <w:tcPr>
            <w:tcW w:w="1647" w:type="pct"/>
            <w:vMerge w:val="restart"/>
            <w:vAlign w:val="center"/>
          </w:tcPr>
          <w:p w14:paraId="51274CA4" w14:textId="77777777" w:rsidR="006D0C6C" w:rsidRPr="00A0471F" w:rsidRDefault="006D0C6C" w:rsidP="00A226E5">
            <w:pPr>
              <w:tabs>
                <w:tab w:val="left" w:pos="10320"/>
              </w:tabs>
              <w:jc w:val="center"/>
              <w:rPr>
                <w:b/>
                <w:noProof/>
              </w:rPr>
            </w:pPr>
            <w:r w:rsidRPr="00A0471F">
              <w:rPr>
                <w:b/>
                <w:noProof/>
              </w:rPr>
              <w:t>Категория участика</w:t>
            </w:r>
          </w:p>
        </w:tc>
        <w:tc>
          <w:tcPr>
            <w:tcW w:w="1118" w:type="pct"/>
            <w:gridSpan w:val="2"/>
          </w:tcPr>
          <w:p w14:paraId="6BB41255" w14:textId="77777777" w:rsidR="006D0C6C" w:rsidRPr="00A0471F" w:rsidRDefault="006D0C6C" w:rsidP="00A226E5">
            <w:pPr>
              <w:tabs>
                <w:tab w:val="left" w:pos="10320"/>
              </w:tabs>
              <w:jc w:val="center"/>
              <w:rPr>
                <w:b/>
                <w:noProof/>
              </w:rPr>
            </w:pPr>
            <w:r w:rsidRPr="00A0471F">
              <w:rPr>
                <w:b/>
                <w:noProof/>
              </w:rPr>
              <w:t>2023 г.</w:t>
            </w:r>
          </w:p>
        </w:tc>
        <w:tc>
          <w:tcPr>
            <w:tcW w:w="1118" w:type="pct"/>
            <w:gridSpan w:val="2"/>
          </w:tcPr>
          <w:p w14:paraId="76303026" w14:textId="77777777" w:rsidR="006D0C6C" w:rsidRPr="00A0471F" w:rsidRDefault="006D0C6C" w:rsidP="00A226E5">
            <w:pPr>
              <w:tabs>
                <w:tab w:val="left" w:pos="10320"/>
              </w:tabs>
              <w:jc w:val="center"/>
              <w:rPr>
                <w:b/>
                <w:noProof/>
              </w:rPr>
            </w:pPr>
            <w:r w:rsidRPr="00A0471F">
              <w:rPr>
                <w:b/>
                <w:noProof/>
              </w:rPr>
              <w:t>2024 г.</w:t>
            </w:r>
          </w:p>
        </w:tc>
        <w:tc>
          <w:tcPr>
            <w:tcW w:w="1117" w:type="pct"/>
            <w:gridSpan w:val="2"/>
          </w:tcPr>
          <w:p w14:paraId="31B429F3" w14:textId="77777777" w:rsidR="006D0C6C" w:rsidRPr="00A0471F" w:rsidRDefault="006D0C6C" w:rsidP="00A226E5">
            <w:pPr>
              <w:tabs>
                <w:tab w:val="left" w:pos="10320"/>
              </w:tabs>
              <w:jc w:val="center"/>
              <w:rPr>
                <w:b/>
                <w:noProof/>
              </w:rPr>
            </w:pPr>
            <w:r w:rsidRPr="00A0471F">
              <w:rPr>
                <w:b/>
                <w:noProof/>
              </w:rPr>
              <w:t>2025 г.</w:t>
            </w:r>
          </w:p>
        </w:tc>
      </w:tr>
      <w:tr w:rsidR="006D0C6C" w:rsidRPr="00A0471F" w14:paraId="1140CA1F" w14:textId="77777777" w:rsidTr="00A226E5">
        <w:tc>
          <w:tcPr>
            <w:tcW w:w="1647" w:type="pct"/>
            <w:vMerge/>
          </w:tcPr>
          <w:p w14:paraId="6C0772B9" w14:textId="77777777" w:rsidR="006D0C6C" w:rsidRPr="00A0471F" w:rsidRDefault="006D0C6C" w:rsidP="00A226E5">
            <w:pPr>
              <w:tabs>
                <w:tab w:val="left" w:pos="10320"/>
              </w:tabs>
              <w:rPr>
                <w:b/>
                <w:noProof/>
              </w:rPr>
            </w:pPr>
          </w:p>
        </w:tc>
        <w:tc>
          <w:tcPr>
            <w:tcW w:w="559" w:type="pct"/>
            <w:vAlign w:val="center"/>
          </w:tcPr>
          <w:p w14:paraId="74C91505" w14:textId="77777777" w:rsidR="006D0C6C" w:rsidRPr="00A0471F" w:rsidRDefault="006D0C6C" w:rsidP="00A226E5">
            <w:pPr>
              <w:tabs>
                <w:tab w:val="left" w:pos="10320"/>
              </w:tabs>
              <w:jc w:val="center"/>
              <w:rPr>
                <w:b/>
                <w:bCs/>
                <w:noProof/>
                <w:sz w:val="22"/>
                <w:szCs w:val="22"/>
              </w:rPr>
            </w:pPr>
            <w:r w:rsidRPr="00A0471F">
              <w:rPr>
                <w:b/>
                <w:bCs/>
                <w:noProof/>
                <w:sz w:val="22"/>
                <w:szCs w:val="22"/>
              </w:rPr>
              <w:t>чел.</w:t>
            </w:r>
          </w:p>
        </w:tc>
        <w:tc>
          <w:tcPr>
            <w:tcW w:w="559" w:type="pct"/>
            <w:vAlign w:val="center"/>
          </w:tcPr>
          <w:p w14:paraId="61385DB8" w14:textId="77777777" w:rsidR="006D0C6C" w:rsidRPr="00A0471F" w:rsidRDefault="006D0C6C" w:rsidP="00A226E5">
            <w:pPr>
              <w:tabs>
                <w:tab w:val="left" w:pos="10320"/>
              </w:tabs>
              <w:jc w:val="center"/>
              <w:rPr>
                <w:b/>
                <w:bCs/>
                <w:noProof/>
                <w:sz w:val="22"/>
                <w:szCs w:val="22"/>
              </w:rPr>
            </w:pPr>
            <w:r w:rsidRPr="00A0471F">
              <w:rPr>
                <w:b/>
                <w:bCs/>
                <w:noProof/>
                <w:sz w:val="22"/>
                <w:szCs w:val="22"/>
              </w:rPr>
              <w:t>% от общего числа участников</w:t>
            </w:r>
          </w:p>
        </w:tc>
        <w:tc>
          <w:tcPr>
            <w:tcW w:w="559" w:type="pct"/>
            <w:vAlign w:val="center"/>
          </w:tcPr>
          <w:p w14:paraId="4A705441" w14:textId="77777777" w:rsidR="006D0C6C" w:rsidRPr="00A0471F" w:rsidRDefault="006D0C6C" w:rsidP="00A226E5">
            <w:pPr>
              <w:tabs>
                <w:tab w:val="left" w:pos="10320"/>
              </w:tabs>
              <w:jc w:val="center"/>
              <w:rPr>
                <w:b/>
                <w:bCs/>
                <w:noProof/>
                <w:sz w:val="22"/>
                <w:szCs w:val="22"/>
              </w:rPr>
            </w:pPr>
            <w:r w:rsidRPr="00A0471F">
              <w:rPr>
                <w:b/>
                <w:bCs/>
                <w:noProof/>
                <w:sz w:val="22"/>
                <w:szCs w:val="22"/>
              </w:rPr>
              <w:t>чел.</w:t>
            </w:r>
          </w:p>
        </w:tc>
        <w:tc>
          <w:tcPr>
            <w:tcW w:w="559" w:type="pct"/>
            <w:vAlign w:val="center"/>
          </w:tcPr>
          <w:p w14:paraId="525D177B" w14:textId="77777777" w:rsidR="006D0C6C" w:rsidRPr="00A0471F" w:rsidRDefault="006D0C6C" w:rsidP="00A226E5">
            <w:pPr>
              <w:tabs>
                <w:tab w:val="left" w:pos="10320"/>
              </w:tabs>
              <w:jc w:val="center"/>
              <w:rPr>
                <w:b/>
                <w:bCs/>
                <w:noProof/>
                <w:sz w:val="22"/>
                <w:szCs w:val="22"/>
              </w:rPr>
            </w:pPr>
            <w:r w:rsidRPr="00A0471F">
              <w:rPr>
                <w:b/>
                <w:bCs/>
                <w:noProof/>
                <w:sz w:val="22"/>
                <w:szCs w:val="22"/>
              </w:rPr>
              <w:t>% от общего числа участников</w:t>
            </w:r>
          </w:p>
        </w:tc>
        <w:tc>
          <w:tcPr>
            <w:tcW w:w="559" w:type="pct"/>
            <w:vAlign w:val="center"/>
          </w:tcPr>
          <w:p w14:paraId="585AA9AA" w14:textId="77777777" w:rsidR="006D0C6C" w:rsidRPr="00A0471F" w:rsidRDefault="006D0C6C" w:rsidP="00A226E5">
            <w:pPr>
              <w:tabs>
                <w:tab w:val="left" w:pos="10320"/>
              </w:tabs>
              <w:jc w:val="center"/>
              <w:rPr>
                <w:b/>
                <w:bCs/>
                <w:noProof/>
                <w:sz w:val="22"/>
                <w:szCs w:val="22"/>
              </w:rPr>
            </w:pPr>
            <w:r w:rsidRPr="00A0471F">
              <w:rPr>
                <w:b/>
                <w:bCs/>
                <w:noProof/>
                <w:sz w:val="22"/>
                <w:szCs w:val="22"/>
              </w:rPr>
              <w:t>чел.</w:t>
            </w:r>
          </w:p>
        </w:tc>
        <w:tc>
          <w:tcPr>
            <w:tcW w:w="558" w:type="pct"/>
            <w:vAlign w:val="center"/>
          </w:tcPr>
          <w:p w14:paraId="292BD2C0" w14:textId="77777777" w:rsidR="006D0C6C" w:rsidRPr="00A0471F" w:rsidRDefault="006D0C6C" w:rsidP="00A226E5">
            <w:pPr>
              <w:tabs>
                <w:tab w:val="left" w:pos="10320"/>
              </w:tabs>
              <w:jc w:val="center"/>
              <w:rPr>
                <w:b/>
                <w:bCs/>
                <w:noProof/>
                <w:sz w:val="22"/>
                <w:szCs w:val="22"/>
              </w:rPr>
            </w:pPr>
            <w:r w:rsidRPr="00A0471F">
              <w:rPr>
                <w:b/>
                <w:bCs/>
                <w:noProof/>
                <w:sz w:val="22"/>
                <w:szCs w:val="22"/>
              </w:rPr>
              <w:t>% от общего числа участников</w:t>
            </w:r>
          </w:p>
        </w:tc>
      </w:tr>
      <w:tr w:rsidR="006D0C6C" w:rsidRPr="00A0471F" w14:paraId="5B715435" w14:textId="77777777" w:rsidTr="00A226E5">
        <w:tc>
          <w:tcPr>
            <w:tcW w:w="1647" w:type="pct"/>
          </w:tcPr>
          <w:p w14:paraId="7D96CDD7" w14:textId="77777777" w:rsidR="006D0C6C" w:rsidRPr="00A0471F" w:rsidRDefault="006D0C6C" w:rsidP="00A226E5">
            <w:pPr>
              <w:tabs>
                <w:tab w:val="left" w:pos="10320"/>
              </w:tabs>
              <w:jc w:val="right"/>
              <w:rPr>
                <w:b/>
                <w:noProof/>
              </w:rPr>
            </w:pPr>
            <w:r w:rsidRPr="00A0471F">
              <w:rPr>
                <w:b/>
                <w:noProof/>
              </w:rPr>
              <w:t>Всего участников</w:t>
            </w:r>
          </w:p>
        </w:tc>
        <w:tc>
          <w:tcPr>
            <w:tcW w:w="559" w:type="pct"/>
            <w:vAlign w:val="center"/>
          </w:tcPr>
          <w:p w14:paraId="1D63B55B" w14:textId="77777777" w:rsidR="006D0C6C" w:rsidRPr="005174CC" w:rsidRDefault="006D0C6C" w:rsidP="00A226E5">
            <w:pPr>
              <w:tabs>
                <w:tab w:val="left" w:pos="10320"/>
              </w:tabs>
              <w:jc w:val="center"/>
              <w:rPr>
                <w:b/>
                <w:bCs/>
                <w:noProof/>
                <w:highlight w:val="yellow"/>
              </w:rPr>
            </w:pPr>
            <w:r w:rsidRPr="008355AF">
              <w:rPr>
                <w:b/>
                <w:bCs/>
              </w:rPr>
              <w:t>2354</w:t>
            </w:r>
          </w:p>
        </w:tc>
        <w:tc>
          <w:tcPr>
            <w:tcW w:w="559" w:type="pct"/>
            <w:vAlign w:val="center"/>
          </w:tcPr>
          <w:p w14:paraId="15312E77" w14:textId="77777777" w:rsidR="006D0C6C" w:rsidRPr="005174CC" w:rsidRDefault="006D0C6C" w:rsidP="00A226E5">
            <w:pPr>
              <w:tabs>
                <w:tab w:val="left" w:pos="10320"/>
              </w:tabs>
              <w:jc w:val="center"/>
              <w:rPr>
                <w:b/>
                <w:bCs/>
                <w:noProof/>
                <w:highlight w:val="yellow"/>
              </w:rPr>
            </w:pPr>
          </w:p>
        </w:tc>
        <w:tc>
          <w:tcPr>
            <w:tcW w:w="559" w:type="pct"/>
            <w:vAlign w:val="center"/>
          </w:tcPr>
          <w:p w14:paraId="1AD04CDF" w14:textId="77777777" w:rsidR="006D0C6C" w:rsidRPr="005174CC" w:rsidRDefault="006D0C6C" w:rsidP="00A226E5">
            <w:pPr>
              <w:tabs>
                <w:tab w:val="left" w:pos="10320"/>
              </w:tabs>
              <w:jc w:val="center"/>
              <w:rPr>
                <w:b/>
                <w:bCs/>
                <w:noProof/>
                <w:highlight w:val="yellow"/>
              </w:rPr>
            </w:pPr>
            <w:r>
              <w:rPr>
                <w:b/>
                <w:bCs/>
                <w:noProof/>
              </w:rPr>
              <w:t>2524</w:t>
            </w:r>
          </w:p>
        </w:tc>
        <w:tc>
          <w:tcPr>
            <w:tcW w:w="559" w:type="pct"/>
            <w:vAlign w:val="center"/>
          </w:tcPr>
          <w:p w14:paraId="4421BEFC" w14:textId="77777777" w:rsidR="006D0C6C" w:rsidRPr="005174CC" w:rsidRDefault="006D0C6C" w:rsidP="00A226E5">
            <w:pPr>
              <w:tabs>
                <w:tab w:val="left" w:pos="10320"/>
              </w:tabs>
              <w:jc w:val="center"/>
              <w:rPr>
                <w:b/>
                <w:bCs/>
                <w:noProof/>
                <w:highlight w:val="yellow"/>
              </w:rPr>
            </w:pPr>
          </w:p>
        </w:tc>
        <w:tc>
          <w:tcPr>
            <w:tcW w:w="559" w:type="pct"/>
            <w:vAlign w:val="center"/>
          </w:tcPr>
          <w:p w14:paraId="5DA89752" w14:textId="77777777" w:rsidR="006D0C6C" w:rsidRPr="00A0471F" w:rsidRDefault="006D0C6C" w:rsidP="00A226E5">
            <w:pPr>
              <w:tabs>
                <w:tab w:val="left" w:pos="10320"/>
              </w:tabs>
              <w:jc w:val="center"/>
              <w:rPr>
                <w:noProof/>
              </w:rPr>
            </w:pPr>
            <w:r>
              <w:rPr>
                <w:b/>
                <w:bCs/>
                <w:color w:val="000000"/>
              </w:rPr>
              <w:t>2604</w:t>
            </w:r>
          </w:p>
        </w:tc>
        <w:tc>
          <w:tcPr>
            <w:tcW w:w="558" w:type="pct"/>
            <w:vAlign w:val="center"/>
          </w:tcPr>
          <w:p w14:paraId="27C21376" w14:textId="77777777" w:rsidR="006D0C6C" w:rsidRPr="00A0471F" w:rsidRDefault="006D0C6C" w:rsidP="00A226E5">
            <w:pPr>
              <w:tabs>
                <w:tab w:val="left" w:pos="10320"/>
              </w:tabs>
              <w:jc w:val="center"/>
              <w:rPr>
                <w:noProof/>
              </w:rPr>
            </w:pPr>
            <w:r>
              <w:rPr>
                <w:b/>
                <w:bCs/>
                <w:color w:val="000000"/>
              </w:rPr>
              <w:t> </w:t>
            </w:r>
          </w:p>
        </w:tc>
      </w:tr>
      <w:tr w:rsidR="006D0C6C" w:rsidRPr="00A0471F" w14:paraId="7A680D31" w14:textId="77777777" w:rsidTr="00A226E5">
        <w:tc>
          <w:tcPr>
            <w:tcW w:w="1647" w:type="pct"/>
          </w:tcPr>
          <w:p w14:paraId="25B853E4" w14:textId="77777777" w:rsidR="006D0C6C" w:rsidRPr="00A0471F" w:rsidRDefault="006D0C6C" w:rsidP="00A226E5">
            <w:pPr>
              <w:tabs>
                <w:tab w:val="left" w:pos="10320"/>
              </w:tabs>
              <w:rPr>
                <w:b/>
                <w:noProof/>
              </w:rPr>
            </w:pPr>
            <w:r w:rsidRPr="00A0471F">
              <w:t>ВТГ, обучающихся по программам СОО</w:t>
            </w:r>
          </w:p>
        </w:tc>
        <w:tc>
          <w:tcPr>
            <w:tcW w:w="559" w:type="pct"/>
            <w:vAlign w:val="center"/>
          </w:tcPr>
          <w:p w14:paraId="2B77151E" w14:textId="77777777" w:rsidR="006D0C6C" w:rsidRPr="005174CC" w:rsidRDefault="006D0C6C" w:rsidP="00A226E5">
            <w:pPr>
              <w:contextualSpacing/>
              <w:jc w:val="center"/>
              <w:rPr>
                <w:highlight w:val="yellow"/>
              </w:rPr>
            </w:pPr>
            <w:r w:rsidRPr="008355AF">
              <w:rPr>
                <w:color w:val="000000"/>
              </w:rPr>
              <w:t>2334</w:t>
            </w:r>
          </w:p>
        </w:tc>
        <w:tc>
          <w:tcPr>
            <w:tcW w:w="559" w:type="pct"/>
            <w:vAlign w:val="bottom"/>
          </w:tcPr>
          <w:p w14:paraId="1271D7B9" w14:textId="77777777" w:rsidR="006D0C6C" w:rsidRPr="005174CC" w:rsidRDefault="006D0C6C" w:rsidP="00A226E5">
            <w:pPr>
              <w:contextualSpacing/>
              <w:jc w:val="center"/>
              <w:rPr>
                <w:highlight w:val="yellow"/>
              </w:rPr>
            </w:pPr>
            <w:r w:rsidRPr="008355AF">
              <w:t>99,15%</w:t>
            </w:r>
          </w:p>
        </w:tc>
        <w:tc>
          <w:tcPr>
            <w:tcW w:w="559" w:type="pct"/>
            <w:vAlign w:val="center"/>
          </w:tcPr>
          <w:p w14:paraId="346D940C" w14:textId="77777777" w:rsidR="006D0C6C" w:rsidRPr="005174CC" w:rsidRDefault="006D0C6C" w:rsidP="00A226E5">
            <w:pPr>
              <w:tabs>
                <w:tab w:val="left" w:pos="10320"/>
              </w:tabs>
              <w:jc w:val="center"/>
              <w:rPr>
                <w:noProof/>
                <w:highlight w:val="yellow"/>
              </w:rPr>
            </w:pPr>
            <w:r w:rsidRPr="005A1787">
              <w:rPr>
                <w:color w:val="000000"/>
              </w:rPr>
              <w:t>2495</w:t>
            </w:r>
          </w:p>
        </w:tc>
        <w:tc>
          <w:tcPr>
            <w:tcW w:w="559" w:type="pct"/>
            <w:vAlign w:val="center"/>
          </w:tcPr>
          <w:p w14:paraId="6AD560E8" w14:textId="77777777" w:rsidR="006D0C6C" w:rsidRPr="005174CC" w:rsidRDefault="006D0C6C" w:rsidP="00A226E5">
            <w:pPr>
              <w:tabs>
                <w:tab w:val="left" w:pos="10320"/>
              </w:tabs>
              <w:jc w:val="center"/>
              <w:rPr>
                <w:noProof/>
                <w:highlight w:val="yellow"/>
              </w:rPr>
            </w:pPr>
            <w:r w:rsidRPr="005A1787">
              <w:rPr>
                <w:color w:val="000000"/>
              </w:rPr>
              <w:t>98,85%</w:t>
            </w:r>
          </w:p>
        </w:tc>
        <w:tc>
          <w:tcPr>
            <w:tcW w:w="559" w:type="pct"/>
            <w:vAlign w:val="center"/>
          </w:tcPr>
          <w:p w14:paraId="16F3883D" w14:textId="77777777" w:rsidR="006D0C6C" w:rsidRPr="00A0471F" w:rsidRDefault="006D0C6C" w:rsidP="00A226E5">
            <w:pPr>
              <w:tabs>
                <w:tab w:val="left" w:pos="10320"/>
              </w:tabs>
              <w:jc w:val="center"/>
              <w:rPr>
                <w:noProof/>
              </w:rPr>
            </w:pPr>
            <w:r>
              <w:rPr>
                <w:color w:val="000000"/>
              </w:rPr>
              <w:t>2585</w:t>
            </w:r>
          </w:p>
        </w:tc>
        <w:tc>
          <w:tcPr>
            <w:tcW w:w="558" w:type="pct"/>
            <w:vAlign w:val="center"/>
          </w:tcPr>
          <w:p w14:paraId="17BE4BA1" w14:textId="77777777" w:rsidR="006D0C6C" w:rsidRPr="00A0471F" w:rsidRDefault="006D0C6C" w:rsidP="00A226E5">
            <w:pPr>
              <w:tabs>
                <w:tab w:val="left" w:pos="10320"/>
              </w:tabs>
              <w:jc w:val="center"/>
              <w:rPr>
                <w:noProof/>
              </w:rPr>
            </w:pPr>
            <w:r>
              <w:rPr>
                <w:color w:val="000000"/>
              </w:rPr>
              <w:t>99,27%</w:t>
            </w:r>
          </w:p>
        </w:tc>
      </w:tr>
      <w:tr w:rsidR="006D0C6C" w:rsidRPr="00A0471F" w14:paraId="61849B5B" w14:textId="77777777" w:rsidTr="00A226E5">
        <w:tc>
          <w:tcPr>
            <w:tcW w:w="1647" w:type="pct"/>
          </w:tcPr>
          <w:p w14:paraId="04CF095D" w14:textId="77777777" w:rsidR="006D0C6C" w:rsidRPr="00A0471F" w:rsidRDefault="006D0C6C" w:rsidP="00A226E5">
            <w:pPr>
              <w:tabs>
                <w:tab w:val="left" w:pos="10320"/>
              </w:tabs>
              <w:rPr>
                <w:b/>
                <w:noProof/>
              </w:rPr>
            </w:pPr>
            <w:r w:rsidRPr="00A0471F">
              <w:lastRenderedPageBreak/>
              <w:t>ВТГ, обучающихся по программам СПО</w:t>
            </w:r>
          </w:p>
        </w:tc>
        <w:tc>
          <w:tcPr>
            <w:tcW w:w="559" w:type="pct"/>
            <w:vAlign w:val="center"/>
          </w:tcPr>
          <w:p w14:paraId="15A6F24E" w14:textId="77777777" w:rsidR="006D0C6C" w:rsidRPr="005174CC" w:rsidRDefault="006D0C6C" w:rsidP="00A226E5">
            <w:pPr>
              <w:contextualSpacing/>
              <w:jc w:val="center"/>
              <w:rPr>
                <w:highlight w:val="yellow"/>
              </w:rPr>
            </w:pPr>
            <w:r w:rsidRPr="008355AF">
              <w:rPr>
                <w:color w:val="000000"/>
              </w:rPr>
              <w:t>20</w:t>
            </w:r>
          </w:p>
        </w:tc>
        <w:tc>
          <w:tcPr>
            <w:tcW w:w="559" w:type="pct"/>
            <w:vAlign w:val="bottom"/>
          </w:tcPr>
          <w:p w14:paraId="40AA52AF" w14:textId="77777777" w:rsidR="006D0C6C" w:rsidRPr="005174CC" w:rsidRDefault="006D0C6C" w:rsidP="00A226E5">
            <w:pPr>
              <w:contextualSpacing/>
              <w:jc w:val="center"/>
              <w:rPr>
                <w:highlight w:val="yellow"/>
              </w:rPr>
            </w:pPr>
            <w:r w:rsidRPr="008355AF">
              <w:t>0,85%</w:t>
            </w:r>
          </w:p>
        </w:tc>
        <w:tc>
          <w:tcPr>
            <w:tcW w:w="559" w:type="pct"/>
            <w:vAlign w:val="center"/>
          </w:tcPr>
          <w:p w14:paraId="6132CDD4" w14:textId="77777777" w:rsidR="006D0C6C" w:rsidRPr="005174CC" w:rsidRDefault="006D0C6C" w:rsidP="00A226E5">
            <w:pPr>
              <w:tabs>
                <w:tab w:val="left" w:pos="10320"/>
              </w:tabs>
              <w:jc w:val="center"/>
              <w:rPr>
                <w:noProof/>
                <w:highlight w:val="yellow"/>
              </w:rPr>
            </w:pPr>
            <w:r w:rsidRPr="005A1787">
              <w:rPr>
                <w:color w:val="000000"/>
              </w:rPr>
              <w:t>29</w:t>
            </w:r>
          </w:p>
        </w:tc>
        <w:tc>
          <w:tcPr>
            <w:tcW w:w="559" w:type="pct"/>
            <w:vAlign w:val="center"/>
          </w:tcPr>
          <w:p w14:paraId="750F1814" w14:textId="77777777" w:rsidR="006D0C6C" w:rsidRPr="005174CC" w:rsidRDefault="006D0C6C" w:rsidP="00A226E5">
            <w:pPr>
              <w:tabs>
                <w:tab w:val="left" w:pos="10320"/>
              </w:tabs>
              <w:jc w:val="center"/>
              <w:rPr>
                <w:noProof/>
                <w:highlight w:val="yellow"/>
              </w:rPr>
            </w:pPr>
            <w:r w:rsidRPr="005A1787">
              <w:rPr>
                <w:color w:val="000000"/>
              </w:rPr>
              <w:t>1,15%</w:t>
            </w:r>
          </w:p>
        </w:tc>
        <w:tc>
          <w:tcPr>
            <w:tcW w:w="559" w:type="pct"/>
            <w:vAlign w:val="center"/>
          </w:tcPr>
          <w:p w14:paraId="5F1B9DD7" w14:textId="77777777" w:rsidR="006D0C6C" w:rsidRPr="00A0471F" w:rsidRDefault="006D0C6C" w:rsidP="00A226E5">
            <w:pPr>
              <w:tabs>
                <w:tab w:val="left" w:pos="10320"/>
              </w:tabs>
              <w:jc w:val="center"/>
              <w:rPr>
                <w:noProof/>
              </w:rPr>
            </w:pPr>
            <w:r>
              <w:rPr>
                <w:color w:val="000000"/>
              </w:rPr>
              <w:t>19</w:t>
            </w:r>
          </w:p>
        </w:tc>
        <w:tc>
          <w:tcPr>
            <w:tcW w:w="558" w:type="pct"/>
            <w:vAlign w:val="center"/>
          </w:tcPr>
          <w:p w14:paraId="41833492" w14:textId="77777777" w:rsidR="006D0C6C" w:rsidRPr="00A0471F" w:rsidRDefault="006D0C6C" w:rsidP="00A226E5">
            <w:pPr>
              <w:tabs>
                <w:tab w:val="left" w:pos="10320"/>
              </w:tabs>
              <w:jc w:val="center"/>
              <w:rPr>
                <w:noProof/>
              </w:rPr>
            </w:pPr>
            <w:r>
              <w:rPr>
                <w:color w:val="000000"/>
              </w:rPr>
              <w:t>0,73%</w:t>
            </w:r>
          </w:p>
        </w:tc>
      </w:tr>
      <w:tr w:rsidR="006D0C6C" w:rsidRPr="00A0471F" w14:paraId="23E77E5D" w14:textId="77777777" w:rsidTr="00A226E5">
        <w:tc>
          <w:tcPr>
            <w:tcW w:w="1647" w:type="pct"/>
          </w:tcPr>
          <w:p w14:paraId="3748D57D" w14:textId="77777777" w:rsidR="006D0C6C" w:rsidRPr="00A0471F" w:rsidRDefault="006D0C6C" w:rsidP="00A226E5">
            <w:pPr>
              <w:tabs>
                <w:tab w:val="left" w:pos="10320"/>
              </w:tabs>
            </w:pPr>
            <w:r w:rsidRPr="00A0471F">
              <w:t>ВПЛ</w:t>
            </w:r>
          </w:p>
        </w:tc>
        <w:tc>
          <w:tcPr>
            <w:tcW w:w="559" w:type="pct"/>
            <w:vAlign w:val="center"/>
          </w:tcPr>
          <w:p w14:paraId="0032F7AD" w14:textId="77777777" w:rsidR="006D0C6C" w:rsidRPr="005174CC" w:rsidRDefault="006D0C6C" w:rsidP="00A226E5">
            <w:pPr>
              <w:contextualSpacing/>
              <w:jc w:val="center"/>
              <w:rPr>
                <w:highlight w:val="yellow"/>
              </w:rPr>
            </w:pPr>
            <w:r w:rsidRPr="008355AF">
              <w:rPr>
                <w:color w:val="000000"/>
              </w:rPr>
              <w:t>0</w:t>
            </w:r>
          </w:p>
        </w:tc>
        <w:tc>
          <w:tcPr>
            <w:tcW w:w="559" w:type="pct"/>
            <w:vAlign w:val="bottom"/>
          </w:tcPr>
          <w:p w14:paraId="3E546477" w14:textId="77777777" w:rsidR="006D0C6C" w:rsidRPr="005174CC" w:rsidRDefault="006D0C6C" w:rsidP="00A226E5">
            <w:pPr>
              <w:contextualSpacing/>
              <w:jc w:val="center"/>
              <w:rPr>
                <w:highlight w:val="yellow"/>
              </w:rPr>
            </w:pPr>
            <w:r w:rsidRPr="008355AF">
              <w:t>0,00%</w:t>
            </w:r>
          </w:p>
        </w:tc>
        <w:tc>
          <w:tcPr>
            <w:tcW w:w="559" w:type="pct"/>
            <w:vAlign w:val="center"/>
          </w:tcPr>
          <w:p w14:paraId="469F010C" w14:textId="77777777" w:rsidR="006D0C6C" w:rsidRPr="005174CC" w:rsidRDefault="006D0C6C" w:rsidP="00A226E5">
            <w:pPr>
              <w:tabs>
                <w:tab w:val="left" w:pos="10320"/>
              </w:tabs>
              <w:jc w:val="center"/>
              <w:rPr>
                <w:noProof/>
                <w:highlight w:val="yellow"/>
              </w:rPr>
            </w:pPr>
            <w:r w:rsidRPr="005A1787">
              <w:rPr>
                <w:color w:val="000000"/>
              </w:rPr>
              <w:t>0</w:t>
            </w:r>
          </w:p>
        </w:tc>
        <w:tc>
          <w:tcPr>
            <w:tcW w:w="559" w:type="pct"/>
            <w:vAlign w:val="center"/>
          </w:tcPr>
          <w:p w14:paraId="5CF80D16" w14:textId="77777777" w:rsidR="006D0C6C" w:rsidRPr="005174CC" w:rsidRDefault="006D0C6C" w:rsidP="00A226E5">
            <w:pPr>
              <w:tabs>
                <w:tab w:val="left" w:pos="10320"/>
              </w:tabs>
              <w:jc w:val="center"/>
              <w:rPr>
                <w:noProof/>
                <w:highlight w:val="yellow"/>
              </w:rPr>
            </w:pPr>
            <w:r w:rsidRPr="005A1787">
              <w:rPr>
                <w:color w:val="000000"/>
              </w:rPr>
              <w:t>0,00%</w:t>
            </w:r>
          </w:p>
        </w:tc>
        <w:tc>
          <w:tcPr>
            <w:tcW w:w="559" w:type="pct"/>
            <w:vAlign w:val="center"/>
          </w:tcPr>
          <w:p w14:paraId="331AFC21" w14:textId="77777777" w:rsidR="006D0C6C" w:rsidRPr="00A0471F" w:rsidRDefault="006D0C6C" w:rsidP="00A226E5">
            <w:pPr>
              <w:tabs>
                <w:tab w:val="left" w:pos="10320"/>
              </w:tabs>
              <w:jc w:val="center"/>
              <w:rPr>
                <w:noProof/>
              </w:rPr>
            </w:pPr>
            <w:r>
              <w:rPr>
                <w:color w:val="000000"/>
              </w:rPr>
              <w:t>0</w:t>
            </w:r>
          </w:p>
        </w:tc>
        <w:tc>
          <w:tcPr>
            <w:tcW w:w="558" w:type="pct"/>
            <w:vAlign w:val="center"/>
          </w:tcPr>
          <w:p w14:paraId="2D47507C" w14:textId="77777777" w:rsidR="006D0C6C" w:rsidRPr="00A0471F" w:rsidRDefault="006D0C6C" w:rsidP="00A226E5">
            <w:pPr>
              <w:tabs>
                <w:tab w:val="left" w:pos="10320"/>
              </w:tabs>
              <w:jc w:val="center"/>
              <w:rPr>
                <w:noProof/>
              </w:rPr>
            </w:pPr>
            <w:r>
              <w:rPr>
                <w:color w:val="000000"/>
              </w:rPr>
              <w:t>0,00%</w:t>
            </w:r>
          </w:p>
        </w:tc>
      </w:tr>
    </w:tbl>
    <w:p w14:paraId="02E77D0C" w14:textId="77777777" w:rsidR="006D0C6C" w:rsidRPr="00A0471F" w:rsidRDefault="006D0C6C" w:rsidP="006D0C6C">
      <w:pPr>
        <w:pStyle w:val="af0"/>
        <w:keepNext/>
      </w:pPr>
    </w:p>
    <w:p w14:paraId="05B4DEE0" w14:textId="77777777" w:rsidR="006D0C6C" w:rsidRPr="00A0471F" w:rsidRDefault="006D0C6C" w:rsidP="006D0C6C">
      <w:pPr>
        <w:pStyle w:val="3"/>
        <w:numPr>
          <w:ilvl w:val="1"/>
          <w:numId w:val="2"/>
        </w:numPr>
        <w:tabs>
          <w:tab w:val="left" w:pos="142"/>
        </w:tabs>
        <w:ind w:left="426" w:hanging="426"/>
      </w:pPr>
      <w:r w:rsidRPr="00A0471F">
        <w:t xml:space="preserve">Количество участников экзамена в регионе по типам ОО </w:t>
      </w:r>
    </w:p>
    <w:p w14:paraId="06D6DC9F" w14:textId="77777777" w:rsidR="006D0C6C" w:rsidRPr="00A0471F" w:rsidRDefault="006D0C6C" w:rsidP="006D0C6C">
      <w:pPr>
        <w:pStyle w:val="af0"/>
        <w:keepNext/>
        <w:ind w:left="567"/>
      </w:pPr>
      <w:r w:rsidRPr="00A0471F">
        <w:t>Таблица 2</w:t>
      </w:r>
      <w:r w:rsidRPr="00A0471F">
        <w:noBreakHyphen/>
      </w:r>
      <w:fldSimple w:instr=" SEQ Таблица \* ARABIC \s 1 ">
        <w:r>
          <w:rPr>
            <w:noProof/>
          </w:rPr>
          <w:t>4</w:t>
        </w:r>
      </w:fldSimple>
    </w:p>
    <w:tbl>
      <w:tblPr>
        <w:tblW w:w="4975"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23"/>
        <w:gridCol w:w="4050"/>
        <w:gridCol w:w="1620"/>
        <w:gridCol w:w="1620"/>
        <w:gridCol w:w="1620"/>
        <w:gridCol w:w="1620"/>
        <w:gridCol w:w="1620"/>
        <w:gridCol w:w="1614"/>
      </w:tblGrid>
      <w:tr w:rsidR="006D0C6C" w:rsidRPr="00A0471F" w14:paraId="54C7C854" w14:textId="77777777" w:rsidTr="00A226E5">
        <w:tc>
          <w:tcPr>
            <w:tcW w:w="250" w:type="pct"/>
            <w:vMerge w:val="restart"/>
            <w:shd w:val="clear" w:color="auto" w:fill="auto"/>
            <w:vAlign w:val="center"/>
          </w:tcPr>
          <w:p w14:paraId="7BDA6E6E" w14:textId="77777777" w:rsidR="006D0C6C" w:rsidRPr="00A0471F" w:rsidRDefault="006D0C6C" w:rsidP="00A226E5">
            <w:pPr>
              <w:tabs>
                <w:tab w:val="left" w:pos="10320"/>
              </w:tabs>
              <w:jc w:val="center"/>
              <w:rPr>
                <w:b/>
                <w:noProof/>
              </w:rPr>
            </w:pPr>
            <w:r w:rsidRPr="00A0471F">
              <w:rPr>
                <w:b/>
                <w:noProof/>
              </w:rPr>
              <w:t>№ п/п</w:t>
            </w:r>
          </w:p>
        </w:tc>
        <w:tc>
          <w:tcPr>
            <w:tcW w:w="1398" w:type="pct"/>
            <w:vMerge w:val="restart"/>
            <w:vAlign w:val="center"/>
          </w:tcPr>
          <w:p w14:paraId="05CB6921" w14:textId="77777777" w:rsidR="006D0C6C" w:rsidRPr="00A0471F" w:rsidRDefault="006D0C6C" w:rsidP="00A226E5">
            <w:pPr>
              <w:tabs>
                <w:tab w:val="left" w:pos="10320"/>
              </w:tabs>
              <w:jc w:val="center"/>
              <w:rPr>
                <w:b/>
                <w:noProof/>
              </w:rPr>
            </w:pPr>
            <w:r w:rsidRPr="00A0471F">
              <w:rPr>
                <w:b/>
                <w:noProof/>
              </w:rPr>
              <w:t>Категория участика</w:t>
            </w:r>
          </w:p>
        </w:tc>
        <w:tc>
          <w:tcPr>
            <w:tcW w:w="1118" w:type="pct"/>
            <w:gridSpan w:val="2"/>
          </w:tcPr>
          <w:p w14:paraId="678CCA9D" w14:textId="77777777" w:rsidR="006D0C6C" w:rsidRPr="00A0471F" w:rsidRDefault="006D0C6C" w:rsidP="00A226E5">
            <w:pPr>
              <w:tabs>
                <w:tab w:val="left" w:pos="10320"/>
              </w:tabs>
              <w:jc w:val="center"/>
              <w:rPr>
                <w:b/>
                <w:noProof/>
              </w:rPr>
            </w:pPr>
            <w:r w:rsidRPr="00A0471F">
              <w:rPr>
                <w:b/>
                <w:noProof/>
              </w:rPr>
              <w:t>2023 г.</w:t>
            </w:r>
          </w:p>
        </w:tc>
        <w:tc>
          <w:tcPr>
            <w:tcW w:w="1118" w:type="pct"/>
            <w:gridSpan w:val="2"/>
          </w:tcPr>
          <w:p w14:paraId="1F45C8A5" w14:textId="77777777" w:rsidR="006D0C6C" w:rsidRPr="00A0471F" w:rsidRDefault="006D0C6C" w:rsidP="00A226E5">
            <w:pPr>
              <w:tabs>
                <w:tab w:val="left" w:pos="10320"/>
              </w:tabs>
              <w:jc w:val="center"/>
              <w:rPr>
                <w:b/>
                <w:noProof/>
              </w:rPr>
            </w:pPr>
            <w:r w:rsidRPr="00A0471F">
              <w:rPr>
                <w:b/>
                <w:noProof/>
              </w:rPr>
              <w:t>2024 г.</w:t>
            </w:r>
          </w:p>
        </w:tc>
        <w:tc>
          <w:tcPr>
            <w:tcW w:w="1116" w:type="pct"/>
            <w:gridSpan w:val="2"/>
          </w:tcPr>
          <w:p w14:paraId="532F3317" w14:textId="77777777" w:rsidR="006D0C6C" w:rsidRPr="00A0471F" w:rsidRDefault="006D0C6C" w:rsidP="00A226E5">
            <w:pPr>
              <w:tabs>
                <w:tab w:val="left" w:pos="10320"/>
              </w:tabs>
              <w:jc w:val="center"/>
              <w:rPr>
                <w:b/>
                <w:noProof/>
              </w:rPr>
            </w:pPr>
            <w:r w:rsidRPr="00A0471F">
              <w:rPr>
                <w:b/>
                <w:noProof/>
              </w:rPr>
              <w:t>2025 г.</w:t>
            </w:r>
          </w:p>
        </w:tc>
      </w:tr>
      <w:tr w:rsidR="006D0C6C" w:rsidRPr="00A0471F" w14:paraId="043D5329" w14:textId="77777777" w:rsidTr="00A226E5">
        <w:tc>
          <w:tcPr>
            <w:tcW w:w="250" w:type="pct"/>
            <w:vMerge/>
            <w:shd w:val="clear" w:color="auto" w:fill="auto"/>
          </w:tcPr>
          <w:p w14:paraId="0F5D2997" w14:textId="77777777" w:rsidR="006D0C6C" w:rsidRPr="00A0471F" w:rsidRDefault="006D0C6C" w:rsidP="00A226E5">
            <w:pPr>
              <w:tabs>
                <w:tab w:val="left" w:pos="10320"/>
              </w:tabs>
              <w:rPr>
                <w:b/>
                <w:noProof/>
              </w:rPr>
            </w:pPr>
          </w:p>
        </w:tc>
        <w:tc>
          <w:tcPr>
            <w:tcW w:w="1398" w:type="pct"/>
            <w:vMerge/>
          </w:tcPr>
          <w:p w14:paraId="04114EFD" w14:textId="77777777" w:rsidR="006D0C6C" w:rsidRPr="00A0471F" w:rsidRDefault="006D0C6C" w:rsidP="00A226E5">
            <w:pPr>
              <w:tabs>
                <w:tab w:val="left" w:pos="10320"/>
              </w:tabs>
              <w:rPr>
                <w:b/>
                <w:noProof/>
              </w:rPr>
            </w:pPr>
          </w:p>
        </w:tc>
        <w:tc>
          <w:tcPr>
            <w:tcW w:w="559" w:type="pct"/>
            <w:vAlign w:val="center"/>
          </w:tcPr>
          <w:p w14:paraId="270FFE2D" w14:textId="77777777" w:rsidR="006D0C6C" w:rsidRPr="00A0471F" w:rsidRDefault="006D0C6C" w:rsidP="00A226E5">
            <w:pPr>
              <w:tabs>
                <w:tab w:val="left" w:pos="10320"/>
              </w:tabs>
              <w:jc w:val="center"/>
              <w:rPr>
                <w:b/>
                <w:bCs/>
                <w:noProof/>
                <w:sz w:val="22"/>
                <w:szCs w:val="22"/>
              </w:rPr>
            </w:pPr>
            <w:r w:rsidRPr="00A0471F">
              <w:rPr>
                <w:b/>
                <w:bCs/>
                <w:noProof/>
                <w:sz w:val="22"/>
                <w:szCs w:val="22"/>
              </w:rPr>
              <w:t>чел.</w:t>
            </w:r>
          </w:p>
        </w:tc>
        <w:tc>
          <w:tcPr>
            <w:tcW w:w="559" w:type="pct"/>
            <w:vAlign w:val="center"/>
          </w:tcPr>
          <w:p w14:paraId="2B96DC04" w14:textId="77777777" w:rsidR="006D0C6C" w:rsidRPr="00A0471F" w:rsidRDefault="006D0C6C" w:rsidP="00A226E5">
            <w:pPr>
              <w:tabs>
                <w:tab w:val="left" w:pos="10320"/>
              </w:tabs>
              <w:jc w:val="center"/>
              <w:rPr>
                <w:b/>
                <w:bCs/>
                <w:noProof/>
                <w:sz w:val="22"/>
                <w:szCs w:val="22"/>
              </w:rPr>
            </w:pPr>
            <w:r w:rsidRPr="00A0471F">
              <w:rPr>
                <w:b/>
                <w:bCs/>
                <w:noProof/>
                <w:sz w:val="22"/>
                <w:szCs w:val="22"/>
              </w:rPr>
              <w:t>% от общего числа участников</w:t>
            </w:r>
          </w:p>
        </w:tc>
        <w:tc>
          <w:tcPr>
            <w:tcW w:w="559" w:type="pct"/>
            <w:vAlign w:val="center"/>
          </w:tcPr>
          <w:p w14:paraId="55834CDC" w14:textId="77777777" w:rsidR="006D0C6C" w:rsidRPr="00A0471F" w:rsidRDefault="006D0C6C" w:rsidP="00A226E5">
            <w:pPr>
              <w:tabs>
                <w:tab w:val="left" w:pos="10320"/>
              </w:tabs>
              <w:jc w:val="center"/>
              <w:rPr>
                <w:b/>
                <w:bCs/>
                <w:noProof/>
                <w:sz w:val="22"/>
                <w:szCs w:val="22"/>
              </w:rPr>
            </w:pPr>
            <w:r w:rsidRPr="00A0471F">
              <w:rPr>
                <w:b/>
                <w:bCs/>
                <w:noProof/>
                <w:sz w:val="22"/>
                <w:szCs w:val="22"/>
              </w:rPr>
              <w:t>чел.</w:t>
            </w:r>
          </w:p>
        </w:tc>
        <w:tc>
          <w:tcPr>
            <w:tcW w:w="559" w:type="pct"/>
            <w:vAlign w:val="center"/>
          </w:tcPr>
          <w:p w14:paraId="292871BC" w14:textId="77777777" w:rsidR="006D0C6C" w:rsidRPr="00A0471F" w:rsidRDefault="006D0C6C" w:rsidP="00A226E5">
            <w:pPr>
              <w:tabs>
                <w:tab w:val="left" w:pos="10320"/>
              </w:tabs>
              <w:jc w:val="center"/>
              <w:rPr>
                <w:b/>
                <w:bCs/>
                <w:noProof/>
                <w:sz w:val="22"/>
                <w:szCs w:val="22"/>
              </w:rPr>
            </w:pPr>
            <w:r w:rsidRPr="00A0471F">
              <w:rPr>
                <w:b/>
                <w:bCs/>
                <w:noProof/>
                <w:sz w:val="22"/>
                <w:szCs w:val="22"/>
              </w:rPr>
              <w:t>% от общего числа участников</w:t>
            </w:r>
          </w:p>
        </w:tc>
        <w:tc>
          <w:tcPr>
            <w:tcW w:w="559" w:type="pct"/>
            <w:vAlign w:val="center"/>
          </w:tcPr>
          <w:p w14:paraId="0F9FFCA9" w14:textId="77777777" w:rsidR="006D0C6C" w:rsidRPr="00A0471F" w:rsidRDefault="006D0C6C" w:rsidP="00A226E5">
            <w:pPr>
              <w:tabs>
                <w:tab w:val="left" w:pos="10320"/>
              </w:tabs>
              <w:jc w:val="center"/>
              <w:rPr>
                <w:b/>
                <w:bCs/>
                <w:noProof/>
                <w:sz w:val="22"/>
                <w:szCs w:val="22"/>
              </w:rPr>
            </w:pPr>
            <w:r w:rsidRPr="00A0471F">
              <w:rPr>
                <w:b/>
                <w:bCs/>
                <w:noProof/>
                <w:sz w:val="22"/>
                <w:szCs w:val="22"/>
              </w:rPr>
              <w:t>чел.</w:t>
            </w:r>
          </w:p>
        </w:tc>
        <w:tc>
          <w:tcPr>
            <w:tcW w:w="557" w:type="pct"/>
            <w:vAlign w:val="center"/>
          </w:tcPr>
          <w:p w14:paraId="07AC9E30" w14:textId="77777777" w:rsidR="006D0C6C" w:rsidRPr="00A0471F" w:rsidRDefault="006D0C6C" w:rsidP="00A226E5">
            <w:pPr>
              <w:tabs>
                <w:tab w:val="left" w:pos="10320"/>
              </w:tabs>
              <w:jc w:val="center"/>
              <w:rPr>
                <w:b/>
                <w:bCs/>
                <w:noProof/>
                <w:sz w:val="22"/>
                <w:szCs w:val="22"/>
              </w:rPr>
            </w:pPr>
            <w:r w:rsidRPr="00A0471F">
              <w:rPr>
                <w:b/>
                <w:bCs/>
                <w:noProof/>
                <w:sz w:val="22"/>
                <w:szCs w:val="22"/>
              </w:rPr>
              <w:t>% от общего числа участников</w:t>
            </w:r>
          </w:p>
        </w:tc>
      </w:tr>
      <w:tr w:rsidR="006D0C6C" w:rsidRPr="00A0471F" w14:paraId="2C5D5F8E" w14:textId="77777777" w:rsidTr="00A226E5">
        <w:tc>
          <w:tcPr>
            <w:tcW w:w="1648" w:type="pct"/>
            <w:gridSpan w:val="2"/>
          </w:tcPr>
          <w:p w14:paraId="3FABF674" w14:textId="77777777" w:rsidR="006D0C6C" w:rsidRPr="00A0471F" w:rsidRDefault="006D0C6C" w:rsidP="00A226E5">
            <w:pPr>
              <w:tabs>
                <w:tab w:val="left" w:pos="10320"/>
              </w:tabs>
              <w:jc w:val="right"/>
              <w:rPr>
                <w:b/>
                <w:noProof/>
              </w:rPr>
            </w:pPr>
            <w:r w:rsidRPr="00A0471F">
              <w:rPr>
                <w:b/>
                <w:noProof/>
              </w:rPr>
              <w:t>Всего участников</w:t>
            </w:r>
          </w:p>
        </w:tc>
        <w:tc>
          <w:tcPr>
            <w:tcW w:w="559" w:type="pct"/>
            <w:vAlign w:val="center"/>
          </w:tcPr>
          <w:p w14:paraId="431AA093" w14:textId="77777777" w:rsidR="006D0C6C" w:rsidRPr="005174CC" w:rsidRDefault="006D0C6C" w:rsidP="00A226E5">
            <w:pPr>
              <w:tabs>
                <w:tab w:val="left" w:pos="10320"/>
              </w:tabs>
              <w:jc w:val="center"/>
              <w:rPr>
                <w:noProof/>
                <w:highlight w:val="yellow"/>
              </w:rPr>
            </w:pPr>
            <w:r w:rsidRPr="008355AF">
              <w:rPr>
                <w:b/>
                <w:bCs/>
                <w:lang w:val="en-US"/>
              </w:rPr>
              <w:t>2354</w:t>
            </w:r>
          </w:p>
        </w:tc>
        <w:tc>
          <w:tcPr>
            <w:tcW w:w="559" w:type="pct"/>
            <w:vAlign w:val="center"/>
          </w:tcPr>
          <w:p w14:paraId="6F8EF879" w14:textId="77777777" w:rsidR="006D0C6C" w:rsidRPr="005174CC" w:rsidRDefault="006D0C6C" w:rsidP="00A226E5">
            <w:pPr>
              <w:tabs>
                <w:tab w:val="left" w:pos="10320"/>
              </w:tabs>
              <w:jc w:val="center"/>
              <w:rPr>
                <w:b/>
                <w:bCs/>
                <w:noProof/>
                <w:highlight w:val="yellow"/>
              </w:rPr>
            </w:pPr>
          </w:p>
        </w:tc>
        <w:tc>
          <w:tcPr>
            <w:tcW w:w="559" w:type="pct"/>
            <w:vAlign w:val="center"/>
          </w:tcPr>
          <w:p w14:paraId="5ADF2853" w14:textId="77777777" w:rsidR="006D0C6C" w:rsidRPr="005174CC" w:rsidRDefault="006D0C6C" w:rsidP="00A226E5">
            <w:pPr>
              <w:tabs>
                <w:tab w:val="left" w:pos="10320"/>
              </w:tabs>
              <w:jc w:val="center"/>
              <w:rPr>
                <w:noProof/>
                <w:highlight w:val="yellow"/>
              </w:rPr>
            </w:pPr>
            <w:r w:rsidRPr="006D0DE6">
              <w:rPr>
                <w:b/>
                <w:bCs/>
                <w:lang w:val="en-US"/>
              </w:rPr>
              <w:t>2524</w:t>
            </w:r>
          </w:p>
        </w:tc>
        <w:tc>
          <w:tcPr>
            <w:tcW w:w="559" w:type="pct"/>
            <w:vAlign w:val="center"/>
          </w:tcPr>
          <w:p w14:paraId="3E1AE76C" w14:textId="77777777" w:rsidR="006D0C6C" w:rsidRPr="005174CC" w:rsidRDefault="006D0C6C" w:rsidP="00A226E5">
            <w:pPr>
              <w:tabs>
                <w:tab w:val="left" w:pos="10320"/>
              </w:tabs>
              <w:jc w:val="center"/>
              <w:rPr>
                <w:noProof/>
                <w:highlight w:val="yellow"/>
              </w:rPr>
            </w:pPr>
          </w:p>
        </w:tc>
        <w:tc>
          <w:tcPr>
            <w:tcW w:w="559" w:type="pct"/>
            <w:vAlign w:val="center"/>
          </w:tcPr>
          <w:p w14:paraId="292CE9F6" w14:textId="77777777" w:rsidR="006D0C6C" w:rsidRPr="00116C1F" w:rsidRDefault="006D0C6C" w:rsidP="00A226E5">
            <w:pPr>
              <w:tabs>
                <w:tab w:val="left" w:pos="10320"/>
              </w:tabs>
              <w:jc w:val="center"/>
              <w:rPr>
                <w:b/>
                <w:bCs/>
                <w:noProof/>
              </w:rPr>
            </w:pPr>
            <w:r w:rsidRPr="00116C1F">
              <w:rPr>
                <w:b/>
                <w:bCs/>
                <w:noProof/>
              </w:rPr>
              <w:t>2604</w:t>
            </w:r>
          </w:p>
        </w:tc>
        <w:tc>
          <w:tcPr>
            <w:tcW w:w="557" w:type="pct"/>
            <w:vAlign w:val="center"/>
          </w:tcPr>
          <w:p w14:paraId="3B184009" w14:textId="77777777" w:rsidR="006D0C6C" w:rsidRPr="00A0471F" w:rsidRDefault="006D0C6C" w:rsidP="00A226E5">
            <w:pPr>
              <w:tabs>
                <w:tab w:val="left" w:pos="10320"/>
              </w:tabs>
              <w:jc w:val="center"/>
              <w:rPr>
                <w:noProof/>
              </w:rPr>
            </w:pPr>
          </w:p>
        </w:tc>
      </w:tr>
      <w:tr w:rsidR="006D0C6C" w:rsidRPr="00A0471F" w14:paraId="4834B144" w14:textId="77777777" w:rsidTr="00A226E5">
        <w:tc>
          <w:tcPr>
            <w:tcW w:w="250" w:type="pct"/>
            <w:vAlign w:val="center"/>
          </w:tcPr>
          <w:p w14:paraId="15278C9A" w14:textId="77777777" w:rsidR="006D0C6C" w:rsidRPr="00A0471F" w:rsidRDefault="006D0C6C" w:rsidP="00A226E5">
            <w:pPr>
              <w:tabs>
                <w:tab w:val="left" w:pos="10320"/>
              </w:tabs>
              <w:jc w:val="center"/>
              <w:rPr>
                <w:b/>
                <w:bCs/>
              </w:rPr>
            </w:pPr>
            <w:r w:rsidRPr="00A0471F">
              <w:rPr>
                <w:b/>
                <w:bCs/>
              </w:rPr>
              <w:t>1</w:t>
            </w:r>
          </w:p>
        </w:tc>
        <w:tc>
          <w:tcPr>
            <w:tcW w:w="1398" w:type="pct"/>
          </w:tcPr>
          <w:p w14:paraId="2949A466" w14:textId="77777777" w:rsidR="006D0C6C" w:rsidRPr="00A0471F" w:rsidRDefault="006D0C6C" w:rsidP="00A226E5">
            <w:pPr>
              <w:tabs>
                <w:tab w:val="left" w:pos="10320"/>
              </w:tabs>
            </w:pPr>
            <w:r w:rsidRPr="00A0471F">
              <w:t>выпускники интернатов-лицеев, интернатов-гимназий</w:t>
            </w:r>
          </w:p>
        </w:tc>
        <w:tc>
          <w:tcPr>
            <w:tcW w:w="559" w:type="pct"/>
            <w:vAlign w:val="center"/>
          </w:tcPr>
          <w:p w14:paraId="0934963B" w14:textId="77777777" w:rsidR="006D0C6C" w:rsidRPr="005174CC" w:rsidRDefault="006D0C6C" w:rsidP="00A226E5">
            <w:pPr>
              <w:contextualSpacing/>
              <w:jc w:val="center"/>
              <w:rPr>
                <w:highlight w:val="yellow"/>
              </w:rPr>
            </w:pPr>
            <w:r w:rsidRPr="008355AF">
              <w:t>20</w:t>
            </w:r>
          </w:p>
        </w:tc>
        <w:tc>
          <w:tcPr>
            <w:tcW w:w="559" w:type="pct"/>
            <w:vAlign w:val="center"/>
          </w:tcPr>
          <w:p w14:paraId="4173F940" w14:textId="77777777" w:rsidR="006D0C6C" w:rsidRPr="005174CC" w:rsidRDefault="006D0C6C" w:rsidP="00A226E5">
            <w:pPr>
              <w:contextualSpacing/>
              <w:jc w:val="center"/>
              <w:rPr>
                <w:highlight w:val="yellow"/>
              </w:rPr>
            </w:pPr>
            <w:r w:rsidRPr="008355AF">
              <w:rPr>
                <w:noProof/>
                <w:color w:val="000000"/>
              </w:rPr>
              <w:t>0,85</w:t>
            </w:r>
            <w:r w:rsidRPr="008355AF">
              <w:rPr>
                <w:noProof/>
                <w:color w:val="000000"/>
                <w:lang w:val="en-US"/>
              </w:rPr>
              <w:t>%</w:t>
            </w:r>
          </w:p>
        </w:tc>
        <w:tc>
          <w:tcPr>
            <w:tcW w:w="559" w:type="pct"/>
            <w:vAlign w:val="center"/>
          </w:tcPr>
          <w:p w14:paraId="192DDF59" w14:textId="77777777" w:rsidR="006D0C6C" w:rsidRPr="005174CC" w:rsidRDefault="006D0C6C" w:rsidP="00A226E5">
            <w:pPr>
              <w:tabs>
                <w:tab w:val="left" w:pos="10320"/>
              </w:tabs>
              <w:jc w:val="center"/>
              <w:rPr>
                <w:noProof/>
                <w:highlight w:val="yellow"/>
              </w:rPr>
            </w:pPr>
            <w:r>
              <w:rPr>
                <w:color w:val="000000"/>
              </w:rPr>
              <w:t>68</w:t>
            </w:r>
          </w:p>
        </w:tc>
        <w:tc>
          <w:tcPr>
            <w:tcW w:w="559" w:type="pct"/>
            <w:vAlign w:val="center"/>
          </w:tcPr>
          <w:p w14:paraId="0FDE1DAB" w14:textId="77777777" w:rsidR="006D0C6C" w:rsidRPr="005174CC" w:rsidRDefault="006D0C6C" w:rsidP="00A226E5">
            <w:pPr>
              <w:tabs>
                <w:tab w:val="left" w:pos="10320"/>
              </w:tabs>
              <w:jc w:val="center"/>
              <w:rPr>
                <w:noProof/>
                <w:highlight w:val="yellow"/>
              </w:rPr>
            </w:pPr>
            <w:r>
              <w:rPr>
                <w:color w:val="000000"/>
              </w:rPr>
              <w:t>2,69%</w:t>
            </w:r>
          </w:p>
        </w:tc>
        <w:tc>
          <w:tcPr>
            <w:tcW w:w="559" w:type="pct"/>
            <w:vAlign w:val="center"/>
          </w:tcPr>
          <w:p w14:paraId="5724F5C6" w14:textId="77777777" w:rsidR="006D0C6C" w:rsidRPr="00A0471F" w:rsidRDefault="006D0C6C" w:rsidP="00A226E5">
            <w:pPr>
              <w:tabs>
                <w:tab w:val="left" w:pos="10320"/>
              </w:tabs>
              <w:jc w:val="center"/>
              <w:rPr>
                <w:noProof/>
              </w:rPr>
            </w:pPr>
            <w:r>
              <w:rPr>
                <w:color w:val="000000"/>
              </w:rPr>
              <w:t>4</w:t>
            </w:r>
          </w:p>
        </w:tc>
        <w:tc>
          <w:tcPr>
            <w:tcW w:w="557" w:type="pct"/>
            <w:vAlign w:val="center"/>
          </w:tcPr>
          <w:p w14:paraId="3FF57FCD" w14:textId="77777777" w:rsidR="006D0C6C" w:rsidRPr="00A0471F" w:rsidRDefault="006D0C6C" w:rsidP="00A226E5">
            <w:pPr>
              <w:tabs>
                <w:tab w:val="left" w:pos="10320"/>
              </w:tabs>
              <w:jc w:val="center"/>
              <w:rPr>
                <w:noProof/>
              </w:rPr>
            </w:pPr>
            <w:r>
              <w:rPr>
                <w:color w:val="000000"/>
              </w:rPr>
              <w:t>0,15%</w:t>
            </w:r>
          </w:p>
        </w:tc>
      </w:tr>
      <w:tr w:rsidR="006D0C6C" w:rsidRPr="00A0471F" w14:paraId="4836126F" w14:textId="77777777" w:rsidTr="00A226E5">
        <w:tc>
          <w:tcPr>
            <w:tcW w:w="250" w:type="pct"/>
            <w:vAlign w:val="center"/>
          </w:tcPr>
          <w:p w14:paraId="288156B8" w14:textId="77777777" w:rsidR="006D0C6C" w:rsidRPr="00A0471F" w:rsidRDefault="006D0C6C" w:rsidP="00A226E5">
            <w:pPr>
              <w:tabs>
                <w:tab w:val="left" w:pos="10320"/>
              </w:tabs>
              <w:jc w:val="center"/>
              <w:rPr>
                <w:b/>
                <w:bCs/>
              </w:rPr>
            </w:pPr>
            <w:r w:rsidRPr="00A0471F">
              <w:rPr>
                <w:b/>
                <w:bCs/>
              </w:rPr>
              <w:t>2</w:t>
            </w:r>
          </w:p>
        </w:tc>
        <w:tc>
          <w:tcPr>
            <w:tcW w:w="1398" w:type="pct"/>
          </w:tcPr>
          <w:p w14:paraId="04E8A298" w14:textId="77777777" w:rsidR="006D0C6C" w:rsidRPr="00A0471F" w:rsidRDefault="006D0C6C" w:rsidP="00A226E5">
            <w:pPr>
              <w:tabs>
                <w:tab w:val="left" w:pos="10320"/>
              </w:tabs>
            </w:pPr>
            <w:r w:rsidRPr="00A0471F">
              <w:t>выпускники колледжей, СПО</w:t>
            </w:r>
          </w:p>
        </w:tc>
        <w:tc>
          <w:tcPr>
            <w:tcW w:w="559" w:type="pct"/>
            <w:vAlign w:val="center"/>
          </w:tcPr>
          <w:p w14:paraId="6BB25B36" w14:textId="77777777" w:rsidR="006D0C6C" w:rsidRPr="005174CC" w:rsidRDefault="006D0C6C" w:rsidP="00A226E5">
            <w:pPr>
              <w:contextualSpacing/>
              <w:jc w:val="center"/>
              <w:rPr>
                <w:highlight w:val="yellow"/>
              </w:rPr>
            </w:pPr>
            <w:r w:rsidRPr="008355AF">
              <w:t>20</w:t>
            </w:r>
          </w:p>
        </w:tc>
        <w:tc>
          <w:tcPr>
            <w:tcW w:w="559" w:type="pct"/>
            <w:vAlign w:val="center"/>
          </w:tcPr>
          <w:p w14:paraId="34621716" w14:textId="77777777" w:rsidR="006D0C6C" w:rsidRPr="005174CC" w:rsidRDefault="006D0C6C" w:rsidP="00A226E5">
            <w:pPr>
              <w:contextualSpacing/>
              <w:jc w:val="center"/>
              <w:rPr>
                <w:highlight w:val="yellow"/>
              </w:rPr>
            </w:pPr>
            <w:r w:rsidRPr="008355AF">
              <w:rPr>
                <w:noProof/>
                <w:color w:val="000000"/>
              </w:rPr>
              <w:t>0,85</w:t>
            </w:r>
            <w:r w:rsidRPr="008355AF">
              <w:rPr>
                <w:noProof/>
                <w:color w:val="000000"/>
                <w:lang w:val="en-US"/>
              </w:rPr>
              <w:t>%</w:t>
            </w:r>
          </w:p>
        </w:tc>
        <w:tc>
          <w:tcPr>
            <w:tcW w:w="559" w:type="pct"/>
            <w:vAlign w:val="center"/>
          </w:tcPr>
          <w:p w14:paraId="321C7332" w14:textId="77777777" w:rsidR="006D0C6C" w:rsidRPr="005174CC" w:rsidRDefault="006D0C6C" w:rsidP="00A226E5">
            <w:pPr>
              <w:tabs>
                <w:tab w:val="left" w:pos="10320"/>
              </w:tabs>
              <w:jc w:val="center"/>
              <w:rPr>
                <w:noProof/>
                <w:highlight w:val="yellow"/>
              </w:rPr>
            </w:pPr>
            <w:r>
              <w:rPr>
                <w:color w:val="000000"/>
              </w:rPr>
              <w:t>28</w:t>
            </w:r>
          </w:p>
        </w:tc>
        <w:tc>
          <w:tcPr>
            <w:tcW w:w="559" w:type="pct"/>
            <w:vAlign w:val="center"/>
          </w:tcPr>
          <w:p w14:paraId="087C1497" w14:textId="77777777" w:rsidR="006D0C6C" w:rsidRPr="005174CC" w:rsidRDefault="006D0C6C" w:rsidP="00A226E5">
            <w:pPr>
              <w:tabs>
                <w:tab w:val="left" w:pos="10320"/>
              </w:tabs>
              <w:jc w:val="center"/>
              <w:rPr>
                <w:noProof/>
                <w:highlight w:val="yellow"/>
              </w:rPr>
            </w:pPr>
            <w:r>
              <w:rPr>
                <w:color w:val="000000"/>
              </w:rPr>
              <w:t>1,11%</w:t>
            </w:r>
          </w:p>
        </w:tc>
        <w:tc>
          <w:tcPr>
            <w:tcW w:w="559" w:type="pct"/>
            <w:vAlign w:val="center"/>
          </w:tcPr>
          <w:p w14:paraId="1B2EAD04" w14:textId="77777777" w:rsidR="006D0C6C" w:rsidRPr="00A0471F" w:rsidRDefault="006D0C6C" w:rsidP="00A226E5">
            <w:pPr>
              <w:tabs>
                <w:tab w:val="left" w:pos="10320"/>
              </w:tabs>
              <w:jc w:val="center"/>
              <w:rPr>
                <w:noProof/>
              </w:rPr>
            </w:pPr>
            <w:r>
              <w:rPr>
                <w:color w:val="000000"/>
              </w:rPr>
              <w:t>19</w:t>
            </w:r>
          </w:p>
        </w:tc>
        <w:tc>
          <w:tcPr>
            <w:tcW w:w="557" w:type="pct"/>
            <w:vAlign w:val="center"/>
          </w:tcPr>
          <w:p w14:paraId="68B022DB" w14:textId="77777777" w:rsidR="006D0C6C" w:rsidRPr="00A0471F" w:rsidRDefault="006D0C6C" w:rsidP="00A226E5">
            <w:pPr>
              <w:tabs>
                <w:tab w:val="left" w:pos="10320"/>
              </w:tabs>
              <w:jc w:val="center"/>
              <w:rPr>
                <w:noProof/>
              </w:rPr>
            </w:pPr>
            <w:r>
              <w:rPr>
                <w:color w:val="000000"/>
              </w:rPr>
              <w:t>0,73%</w:t>
            </w:r>
          </w:p>
        </w:tc>
      </w:tr>
      <w:tr w:rsidR="006D0C6C" w:rsidRPr="00A0471F" w14:paraId="679B59B8" w14:textId="77777777" w:rsidTr="00A226E5">
        <w:tc>
          <w:tcPr>
            <w:tcW w:w="250" w:type="pct"/>
            <w:vAlign w:val="center"/>
          </w:tcPr>
          <w:p w14:paraId="5D6E1539" w14:textId="77777777" w:rsidR="006D0C6C" w:rsidRPr="00A0471F" w:rsidRDefault="006D0C6C" w:rsidP="00A226E5">
            <w:pPr>
              <w:tabs>
                <w:tab w:val="left" w:pos="10320"/>
              </w:tabs>
              <w:jc w:val="center"/>
              <w:rPr>
                <w:b/>
                <w:bCs/>
              </w:rPr>
            </w:pPr>
            <w:r w:rsidRPr="00A0471F">
              <w:rPr>
                <w:b/>
                <w:bCs/>
              </w:rPr>
              <w:t>3</w:t>
            </w:r>
          </w:p>
        </w:tc>
        <w:tc>
          <w:tcPr>
            <w:tcW w:w="1398" w:type="pct"/>
          </w:tcPr>
          <w:p w14:paraId="633110EF" w14:textId="77777777" w:rsidR="006D0C6C" w:rsidRPr="00A0471F" w:rsidRDefault="006D0C6C" w:rsidP="00A226E5">
            <w:pPr>
              <w:tabs>
                <w:tab w:val="left" w:pos="10320"/>
              </w:tabs>
              <w:rPr>
                <w:b/>
                <w:bCs/>
                <w:noProof/>
              </w:rPr>
            </w:pPr>
            <w:r w:rsidRPr="00A0471F">
              <w:rPr>
                <w:b/>
                <w:bCs/>
              </w:rPr>
              <w:t>выпускники лицеев и гимназий</w:t>
            </w:r>
          </w:p>
        </w:tc>
        <w:tc>
          <w:tcPr>
            <w:tcW w:w="559" w:type="pct"/>
            <w:vAlign w:val="center"/>
          </w:tcPr>
          <w:p w14:paraId="6C6389DF" w14:textId="77777777" w:rsidR="006D0C6C" w:rsidRPr="005174CC" w:rsidRDefault="006D0C6C" w:rsidP="00A226E5">
            <w:pPr>
              <w:contextualSpacing/>
              <w:jc w:val="center"/>
              <w:rPr>
                <w:highlight w:val="yellow"/>
              </w:rPr>
            </w:pPr>
            <w:r w:rsidRPr="008355AF">
              <w:t>658</w:t>
            </w:r>
          </w:p>
        </w:tc>
        <w:tc>
          <w:tcPr>
            <w:tcW w:w="559" w:type="pct"/>
            <w:vAlign w:val="center"/>
          </w:tcPr>
          <w:p w14:paraId="41AD232D" w14:textId="77777777" w:rsidR="006D0C6C" w:rsidRPr="005174CC" w:rsidRDefault="006D0C6C" w:rsidP="00A226E5">
            <w:pPr>
              <w:contextualSpacing/>
              <w:jc w:val="center"/>
              <w:rPr>
                <w:highlight w:val="yellow"/>
              </w:rPr>
            </w:pPr>
            <w:r w:rsidRPr="008355AF">
              <w:rPr>
                <w:noProof/>
                <w:color w:val="000000"/>
              </w:rPr>
              <w:t>27,95</w:t>
            </w:r>
            <w:r w:rsidRPr="008355AF">
              <w:rPr>
                <w:noProof/>
                <w:color w:val="000000"/>
                <w:lang w:val="en-US"/>
              </w:rPr>
              <w:t>%</w:t>
            </w:r>
          </w:p>
        </w:tc>
        <w:tc>
          <w:tcPr>
            <w:tcW w:w="559" w:type="pct"/>
            <w:vAlign w:val="center"/>
          </w:tcPr>
          <w:p w14:paraId="2A2B563B" w14:textId="77777777" w:rsidR="006D0C6C" w:rsidRPr="005174CC" w:rsidRDefault="006D0C6C" w:rsidP="00A226E5">
            <w:pPr>
              <w:tabs>
                <w:tab w:val="left" w:pos="10320"/>
              </w:tabs>
              <w:jc w:val="center"/>
              <w:rPr>
                <w:noProof/>
                <w:highlight w:val="yellow"/>
              </w:rPr>
            </w:pPr>
            <w:r>
              <w:rPr>
                <w:color w:val="000000"/>
              </w:rPr>
              <w:t>664</w:t>
            </w:r>
          </w:p>
        </w:tc>
        <w:tc>
          <w:tcPr>
            <w:tcW w:w="559" w:type="pct"/>
            <w:vAlign w:val="center"/>
          </w:tcPr>
          <w:p w14:paraId="5B97E9F4" w14:textId="77777777" w:rsidR="006D0C6C" w:rsidRPr="005174CC" w:rsidRDefault="006D0C6C" w:rsidP="00A226E5">
            <w:pPr>
              <w:tabs>
                <w:tab w:val="left" w:pos="10320"/>
              </w:tabs>
              <w:jc w:val="center"/>
              <w:rPr>
                <w:noProof/>
                <w:highlight w:val="yellow"/>
              </w:rPr>
            </w:pPr>
            <w:r>
              <w:rPr>
                <w:color w:val="000000"/>
              </w:rPr>
              <w:t>26,31%</w:t>
            </w:r>
          </w:p>
        </w:tc>
        <w:tc>
          <w:tcPr>
            <w:tcW w:w="559" w:type="pct"/>
            <w:vAlign w:val="center"/>
          </w:tcPr>
          <w:p w14:paraId="6DF70B48" w14:textId="77777777" w:rsidR="006D0C6C" w:rsidRPr="00A0471F" w:rsidRDefault="006D0C6C" w:rsidP="00A226E5">
            <w:pPr>
              <w:tabs>
                <w:tab w:val="left" w:pos="10320"/>
              </w:tabs>
              <w:jc w:val="center"/>
              <w:rPr>
                <w:noProof/>
              </w:rPr>
            </w:pPr>
            <w:r>
              <w:rPr>
                <w:color w:val="000000"/>
              </w:rPr>
              <w:t>726</w:t>
            </w:r>
          </w:p>
        </w:tc>
        <w:tc>
          <w:tcPr>
            <w:tcW w:w="557" w:type="pct"/>
            <w:vAlign w:val="center"/>
          </w:tcPr>
          <w:p w14:paraId="3978BA99" w14:textId="77777777" w:rsidR="006D0C6C" w:rsidRPr="00A0471F" w:rsidRDefault="006D0C6C" w:rsidP="00A226E5">
            <w:pPr>
              <w:tabs>
                <w:tab w:val="left" w:pos="10320"/>
              </w:tabs>
              <w:jc w:val="center"/>
              <w:rPr>
                <w:noProof/>
              </w:rPr>
            </w:pPr>
            <w:r>
              <w:rPr>
                <w:color w:val="000000"/>
              </w:rPr>
              <w:t>27,88%</w:t>
            </w:r>
          </w:p>
        </w:tc>
      </w:tr>
      <w:tr w:rsidR="006D0C6C" w:rsidRPr="00A0471F" w14:paraId="06245064" w14:textId="77777777" w:rsidTr="00A226E5">
        <w:tc>
          <w:tcPr>
            <w:tcW w:w="250" w:type="pct"/>
            <w:vAlign w:val="center"/>
          </w:tcPr>
          <w:p w14:paraId="4DCDD563" w14:textId="77777777" w:rsidR="006D0C6C" w:rsidRPr="00A0471F" w:rsidRDefault="006D0C6C" w:rsidP="00A226E5">
            <w:pPr>
              <w:tabs>
                <w:tab w:val="left" w:pos="10320"/>
              </w:tabs>
              <w:jc w:val="center"/>
              <w:rPr>
                <w:b/>
                <w:bCs/>
              </w:rPr>
            </w:pPr>
            <w:r w:rsidRPr="00A0471F">
              <w:rPr>
                <w:b/>
                <w:bCs/>
              </w:rPr>
              <w:t>4</w:t>
            </w:r>
          </w:p>
        </w:tc>
        <w:tc>
          <w:tcPr>
            <w:tcW w:w="1398" w:type="pct"/>
          </w:tcPr>
          <w:p w14:paraId="6C80263B" w14:textId="77777777" w:rsidR="006D0C6C" w:rsidRPr="00A0471F" w:rsidRDefault="006D0C6C" w:rsidP="00A226E5">
            <w:pPr>
              <w:tabs>
                <w:tab w:val="left" w:pos="10320"/>
              </w:tabs>
            </w:pPr>
            <w:r w:rsidRPr="00A0471F">
              <w:t>выпускники МУК</w:t>
            </w:r>
          </w:p>
        </w:tc>
        <w:tc>
          <w:tcPr>
            <w:tcW w:w="559" w:type="pct"/>
            <w:vAlign w:val="center"/>
          </w:tcPr>
          <w:p w14:paraId="0B479B86" w14:textId="77777777" w:rsidR="006D0C6C" w:rsidRPr="005174CC" w:rsidRDefault="006D0C6C" w:rsidP="00A226E5">
            <w:pPr>
              <w:contextualSpacing/>
              <w:jc w:val="center"/>
              <w:rPr>
                <w:highlight w:val="yellow"/>
              </w:rPr>
            </w:pPr>
            <w:r w:rsidRPr="008355AF">
              <w:t>0</w:t>
            </w:r>
          </w:p>
        </w:tc>
        <w:tc>
          <w:tcPr>
            <w:tcW w:w="559" w:type="pct"/>
            <w:vAlign w:val="center"/>
          </w:tcPr>
          <w:p w14:paraId="55262158" w14:textId="77777777" w:rsidR="006D0C6C" w:rsidRPr="005174CC" w:rsidRDefault="006D0C6C" w:rsidP="00A226E5">
            <w:pPr>
              <w:contextualSpacing/>
              <w:jc w:val="center"/>
              <w:rPr>
                <w:highlight w:val="yellow"/>
              </w:rPr>
            </w:pPr>
            <w:r w:rsidRPr="008355AF">
              <w:rPr>
                <w:noProof/>
                <w:color w:val="000000"/>
              </w:rPr>
              <w:t>0,00</w:t>
            </w:r>
            <w:r w:rsidRPr="008355AF">
              <w:rPr>
                <w:noProof/>
                <w:color w:val="000000"/>
                <w:lang w:val="en-US"/>
              </w:rPr>
              <w:t>%</w:t>
            </w:r>
          </w:p>
        </w:tc>
        <w:tc>
          <w:tcPr>
            <w:tcW w:w="559" w:type="pct"/>
            <w:vAlign w:val="center"/>
          </w:tcPr>
          <w:p w14:paraId="32DA199E" w14:textId="77777777" w:rsidR="006D0C6C" w:rsidRPr="005174CC" w:rsidRDefault="006D0C6C" w:rsidP="00A226E5">
            <w:pPr>
              <w:tabs>
                <w:tab w:val="left" w:pos="10320"/>
              </w:tabs>
              <w:jc w:val="center"/>
              <w:rPr>
                <w:noProof/>
                <w:highlight w:val="yellow"/>
              </w:rPr>
            </w:pPr>
            <w:r>
              <w:rPr>
                <w:color w:val="000000"/>
              </w:rPr>
              <w:t>0</w:t>
            </w:r>
          </w:p>
        </w:tc>
        <w:tc>
          <w:tcPr>
            <w:tcW w:w="559" w:type="pct"/>
            <w:vAlign w:val="center"/>
          </w:tcPr>
          <w:p w14:paraId="74158468" w14:textId="77777777" w:rsidR="006D0C6C" w:rsidRPr="005174CC" w:rsidRDefault="006D0C6C" w:rsidP="00A226E5">
            <w:pPr>
              <w:tabs>
                <w:tab w:val="left" w:pos="10320"/>
              </w:tabs>
              <w:jc w:val="center"/>
              <w:rPr>
                <w:noProof/>
                <w:highlight w:val="yellow"/>
              </w:rPr>
            </w:pPr>
            <w:r>
              <w:rPr>
                <w:color w:val="000000"/>
              </w:rPr>
              <w:t>0,00%</w:t>
            </w:r>
          </w:p>
        </w:tc>
        <w:tc>
          <w:tcPr>
            <w:tcW w:w="559" w:type="pct"/>
            <w:vAlign w:val="center"/>
          </w:tcPr>
          <w:p w14:paraId="78858AF4" w14:textId="77777777" w:rsidR="006D0C6C" w:rsidRPr="00A0471F" w:rsidRDefault="006D0C6C" w:rsidP="00A226E5">
            <w:pPr>
              <w:tabs>
                <w:tab w:val="left" w:pos="10320"/>
              </w:tabs>
              <w:jc w:val="center"/>
              <w:rPr>
                <w:noProof/>
              </w:rPr>
            </w:pPr>
            <w:r>
              <w:rPr>
                <w:color w:val="000000"/>
              </w:rPr>
              <w:t>0</w:t>
            </w:r>
          </w:p>
        </w:tc>
        <w:tc>
          <w:tcPr>
            <w:tcW w:w="557" w:type="pct"/>
            <w:vAlign w:val="center"/>
          </w:tcPr>
          <w:p w14:paraId="3630B88A" w14:textId="77777777" w:rsidR="006D0C6C" w:rsidRPr="00A0471F" w:rsidRDefault="006D0C6C" w:rsidP="00A226E5">
            <w:pPr>
              <w:tabs>
                <w:tab w:val="left" w:pos="10320"/>
              </w:tabs>
              <w:jc w:val="center"/>
              <w:rPr>
                <w:noProof/>
              </w:rPr>
            </w:pPr>
            <w:r>
              <w:rPr>
                <w:color w:val="000000"/>
              </w:rPr>
              <w:t>0,00%</w:t>
            </w:r>
          </w:p>
        </w:tc>
      </w:tr>
      <w:tr w:rsidR="006D0C6C" w:rsidRPr="00A0471F" w14:paraId="365ABDBE" w14:textId="77777777" w:rsidTr="00A226E5">
        <w:tc>
          <w:tcPr>
            <w:tcW w:w="250" w:type="pct"/>
            <w:vAlign w:val="center"/>
          </w:tcPr>
          <w:p w14:paraId="3A2CC008" w14:textId="77777777" w:rsidR="006D0C6C" w:rsidRPr="00A0471F" w:rsidRDefault="006D0C6C" w:rsidP="00A226E5">
            <w:pPr>
              <w:tabs>
                <w:tab w:val="left" w:pos="10320"/>
              </w:tabs>
              <w:jc w:val="center"/>
              <w:rPr>
                <w:b/>
                <w:bCs/>
              </w:rPr>
            </w:pPr>
            <w:r w:rsidRPr="00A0471F">
              <w:rPr>
                <w:b/>
                <w:bCs/>
              </w:rPr>
              <w:t>5</w:t>
            </w:r>
          </w:p>
        </w:tc>
        <w:tc>
          <w:tcPr>
            <w:tcW w:w="1398" w:type="pct"/>
          </w:tcPr>
          <w:p w14:paraId="61CFB31E" w14:textId="77777777" w:rsidR="006D0C6C" w:rsidRPr="00A0471F" w:rsidRDefault="006D0C6C" w:rsidP="00A226E5">
            <w:pPr>
              <w:tabs>
                <w:tab w:val="left" w:pos="10320"/>
              </w:tabs>
              <w:rPr>
                <w:b/>
                <w:bCs/>
                <w:noProof/>
              </w:rPr>
            </w:pPr>
            <w:r w:rsidRPr="00A0471F">
              <w:rPr>
                <w:b/>
                <w:bCs/>
              </w:rPr>
              <w:t>выпускники СОШ</w:t>
            </w:r>
          </w:p>
        </w:tc>
        <w:tc>
          <w:tcPr>
            <w:tcW w:w="559" w:type="pct"/>
            <w:vAlign w:val="center"/>
          </w:tcPr>
          <w:p w14:paraId="78177949" w14:textId="77777777" w:rsidR="006D0C6C" w:rsidRPr="005174CC" w:rsidRDefault="006D0C6C" w:rsidP="00A226E5">
            <w:pPr>
              <w:contextualSpacing/>
              <w:jc w:val="center"/>
              <w:rPr>
                <w:highlight w:val="yellow"/>
              </w:rPr>
            </w:pPr>
            <w:r w:rsidRPr="008355AF">
              <w:t>1533</w:t>
            </w:r>
          </w:p>
        </w:tc>
        <w:tc>
          <w:tcPr>
            <w:tcW w:w="559" w:type="pct"/>
            <w:vAlign w:val="center"/>
          </w:tcPr>
          <w:p w14:paraId="3794DB3C" w14:textId="77777777" w:rsidR="006D0C6C" w:rsidRPr="005174CC" w:rsidRDefault="006D0C6C" w:rsidP="00A226E5">
            <w:pPr>
              <w:contextualSpacing/>
              <w:jc w:val="center"/>
              <w:rPr>
                <w:highlight w:val="yellow"/>
              </w:rPr>
            </w:pPr>
            <w:r w:rsidRPr="008355AF">
              <w:rPr>
                <w:noProof/>
                <w:color w:val="000000"/>
              </w:rPr>
              <w:t>65,12</w:t>
            </w:r>
            <w:r w:rsidRPr="008355AF">
              <w:rPr>
                <w:noProof/>
                <w:color w:val="000000"/>
                <w:lang w:val="en-US"/>
              </w:rPr>
              <w:t>%</w:t>
            </w:r>
          </w:p>
        </w:tc>
        <w:tc>
          <w:tcPr>
            <w:tcW w:w="559" w:type="pct"/>
            <w:vAlign w:val="center"/>
          </w:tcPr>
          <w:p w14:paraId="64AB4E0F" w14:textId="77777777" w:rsidR="006D0C6C" w:rsidRPr="005174CC" w:rsidRDefault="006D0C6C" w:rsidP="00A226E5">
            <w:pPr>
              <w:tabs>
                <w:tab w:val="left" w:pos="10320"/>
              </w:tabs>
              <w:jc w:val="center"/>
              <w:rPr>
                <w:noProof/>
                <w:highlight w:val="yellow"/>
              </w:rPr>
            </w:pPr>
            <w:r>
              <w:rPr>
                <w:color w:val="000000"/>
              </w:rPr>
              <w:t>1677</w:t>
            </w:r>
          </w:p>
        </w:tc>
        <w:tc>
          <w:tcPr>
            <w:tcW w:w="559" w:type="pct"/>
            <w:vAlign w:val="center"/>
          </w:tcPr>
          <w:p w14:paraId="1ADE774F" w14:textId="77777777" w:rsidR="006D0C6C" w:rsidRPr="005174CC" w:rsidRDefault="006D0C6C" w:rsidP="00A226E5">
            <w:pPr>
              <w:tabs>
                <w:tab w:val="left" w:pos="10320"/>
              </w:tabs>
              <w:jc w:val="center"/>
              <w:rPr>
                <w:noProof/>
                <w:highlight w:val="yellow"/>
              </w:rPr>
            </w:pPr>
            <w:r>
              <w:rPr>
                <w:color w:val="000000"/>
              </w:rPr>
              <w:t>66,44%</w:t>
            </w:r>
          </w:p>
        </w:tc>
        <w:tc>
          <w:tcPr>
            <w:tcW w:w="559" w:type="pct"/>
            <w:vAlign w:val="center"/>
          </w:tcPr>
          <w:p w14:paraId="6393CDB7" w14:textId="77777777" w:rsidR="006D0C6C" w:rsidRPr="00A0471F" w:rsidRDefault="006D0C6C" w:rsidP="00A226E5">
            <w:pPr>
              <w:tabs>
                <w:tab w:val="left" w:pos="10320"/>
              </w:tabs>
              <w:jc w:val="center"/>
              <w:rPr>
                <w:noProof/>
              </w:rPr>
            </w:pPr>
            <w:r>
              <w:rPr>
                <w:color w:val="000000"/>
              </w:rPr>
              <w:t>1787</w:t>
            </w:r>
          </w:p>
        </w:tc>
        <w:tc>
          <w:tcPr>
            <w:tcW w:w="557" w:type="pct"/>
            <w:vAlign w:val="center"/>
          </w:tcPr>
          <w:p w14:paraId="3847D247" w14:textId="77777777" w:rsidR="006D0C6C" w:rsidRPr="00A0471F" w:rsidRDefault="006D0C6C" w:rsidP="00A226E5">
            <w:pPr>
              <w:tabs>
                <w:tab w:val="left" w:pos="10320"/>
              </w:tabs>
              <w:jc w:val="center"/>
              <w:rPr>
                <w:noProof/>
              </w:rPr>
            </w:pPr>
            <w:r>
              <w:rPr>
                <w:color w:val="000000"/>
              </w:rPr>
              <w:t>68,63%</w:t>
            </w:r>
          </w:p>
        </w:tc>
      </w:tr>
      <w:tr w:rsidR="006D0C6C" w:rsidRPr="00A0471F" w14:paraId="011A9007" w14:textId="77777777" w:rsidTr="00A226E5">
        <w:tc>
          <w:tcPr>
            <w:tcW w:w="250" w:type="pct"/>
            <w:vAlign w:val="center"/>
          </w:tcPr>
          <w:p w14:paraId="522DF498" w14:textId="77777777" w:rsidR="006D0C6C" w:rsidRPr="00A0471F" w:rsidRDefault="006D0C6C" w:rsidP="00A226E5">
            <w:pPr>
              <w:tabs>
                <w:tab w:val="left" w:pos="10320"/>
              </w:tabs>
              <w:jc w:val="center"/>
              <w:rPr>
                <w:b/>
                <w:bCs/>
              </w:rPr>
            </w:pPr>
            <w:r w:rsidRPr="00A0471F">
              <w:rPr>
                <w:b/>
                <w:bCs/>
              </w:rPr>
              <w:t>6</w:t>
            </w:r>
          </w:p>
        </w:tc>
        <w:tc>
          <w:tcPr>
            <w:tcW w:w="1398" w:type="pct"/>
          </w:tcPr>
          <w:p w14:paraId="480D4B80" w14:textId="77777777" w:rsidR="006D0C6C" w:rsidRPr="00A0471F" w:rsidRDefault="006D0C6C" w:rsidP="00A226E5">
            <w:pPr>
              <w:tabs>
                <w:tab w:val="left" w:pos="10320"/>
              </w:tabs>
            </w:pPr>
            <w:r w:rsidRPr="00A0471F">
              <w:t>выпускники УВК</w:t>
            </w:r>
          </w:p>
        </w:tc>
        <w:tc>
          <w:tcPr>
            <w:tcW w:w="559" w:type="pct"/>
            <w:vAlign w:val="center"/>
          </w:tcPr>
          <w:p w14:paraId="41165700" w14:textId="77777777" w:rsidR="006D0C6C" w:rsidRPr="005174CC" w:rsidRDefault="006D0C6C" w:rsidP="00A226E5">
            <w:pPr>
              <w:contextualSpacing/>
              <w:jc w:val="center"/>
              <w:rPr>
                <w:highlight w:val="yellow"/>
              </w:rPr>
            </w:pPr>
            <w:r w:rsidRPr="008355AF">
              <w:t>55</w:t>
            </w:r>
          </w:p>
        </w:tc>
        <w:tc>
          <w:tcPr>
            <w:tcW w:w="559" w:type="pct"/>
            <w:vAlign w:val="center"/>
          </w:tcPr>
          <w:p w14:paraId="11146B40" w14:textId="77777777" w:rsidR="006D0C6C" w:rsidRPr="005174CC" w:rsidRDefault="006D0C6C" w:rsidP="00A226E5">
            <w:pPr>
              <w:contextualSpacing/>
              <w:jc w:val="center"/>
              <w:rPr>
                <w:highlight w:val="yellow"/>
              </w:rPr>
            </w:pPr>
            <w:r w:rsidRPr="008355AF">
              <w:rPr>
                <w:noProof/>
                <w:color w:val="000000"/>
              </w:rPr>
              <w:t>2,34</w:t>
            </w:r>
            <w:r w:rsidRPr="008355AF">
              <w:rPr>
                <w:noProof/>
                <w:color w:val="000000"/>
                <w:lang w:val="en-US"/>
              </w:rPr>
              <w:t>%</w:t>
            </w:r>
          </w:p>
        </w:tc>
        <w:tc>
          <w:tcPr>
            <w:tcW w:w="559" w:type="pct"/>
            <w:vAlign w:val="center"/>
          </w:tcPr>
          <w:p w14:paraId="57633E54" w14:textId="77777777" w:rsidR="006D0C6C" w:rsidRPr="005174CC" w:rsidRDefault="006D0C6C" w:rsidP="00A226E5">
            <w:pPr>
              <w:tabs>
                <w:tab w:val="left" w:pos="10320"/>
              </w:tabs>
              <w:jc w:val="center"/>
              <w:rPr>
                <w:noProof/>
                <w:highlight w:val="yellow"/>
              </w:rPr>
            </w:pPr>
            <w:r>
              <w:rPr>
                <w:color w:val="000000"/>
              </w:rPr>
              <w:t>83</w:t>
            </w:r>
          </w:p>
        </w:tc>
        <w:tc>
          <w:tcPr>
            <w:tcW w:w="559" w:type="pct"/>
            <w:vAlign w:val="center"/>
          </w:tcPr>
          <w:p w14:paraId="155B12AE" w14:textId="77777777" w:rsidR="006D0C6C" w:rsidRPr="005174CC" w:rsidRDefault="006D0C6C" w:rsidP="00A226E5">
            <w:pPr>
              <w:tabs>
                <w:tab w:val="left" w:pos="10320"/>
              </w:tabs>
              <w:jc w:val="center"/>
              <w:rPr>
                <w:noProof/>
                <w:highlight w:val="yellow"/>
              </w:rPr>
            </w:pPr>
            <w:r>
              <w:rPr>
                <w:color w:val="000000"/>
              </w:rPr>
              <w:t>3,29%</w:t>
            </w:r>
          </w:p>
        </w:tc>
        <w:tc>
          <w:tcPr>
            <w:tcW w:w="559" w:type="pct"/>
            <w:vAlign w:val="center"/>
          </w:tcPr>
          <w:p w14:paraId="61E861D8" w14:textId="77777777" w:rsidR="006D0C6C" w:rsidRPr="00A0471F" w:rsidRDefault="006D0C6C" w:rsidP="00A226E5">
            <w:pPr>
              <w:tabs>
                <w:tab w:val="left" w:pos="10320"/>
              </w:tabs>
              <w:jc w:val="center"/>
              <w:rPr>
                <w:noProof/>
              </w:rPr>
            </w:pPr>
            <w:r>
              <w:rPr>
                <w:color w:val="000000"/>
              </w:rPr>
              <w:t>63</w:t>
            </w:r>
          </w:p>
        </w:tc>
        <w:tc>
          <w:tcPr>
            <w:tcW w:w="557" w:type="pct"/>
            <w:vAlign w:val="center"/>
          </w:tcPr>
          <w:p w14:paraId="2AFE83FF" w14:textId="77777777" w:rsidR="006D0C6C" w:rsidRPr="00A0471F" w:rsidRDefault="006D0C6C" w:rsidP="00A226E5">
            <w:pPr>
              <w:tabs>
                <w:tab w:val="left" w:pos="10320"/>
              </w:tabs>
              <w:jc w:val="center"/>
              <w:rPr>
                <w:noProof/>
              </w:rPr>
            </w:pPr>
            <w:r>
              <w:rPr>
                <w:color w:val="000000"/>
              </w:rPr>
              <w:t>2,42%</w:t>
            </w:r>
          </w:p>
        </w:tc>
      </w:tr>
      <w:tr w:rsidR="006D0C6C" w:rsidRPr="00A0471F" w14:paraId="360F223B" w14:textId="77777777" w:rsidTr="00A226E5">
        <w:tc>
          <w:tcPr>
            <w:tcW w:w="250" w:type="pct"/>
            <w:vAlign w:val="center"/>
          </w:tcPr>
          <w:p w14:paraId="73140D78" w14:textId="77777777" w:rsidR="006D0C6C" w:rsidRPr="00A0471F" w:rsidRDefault="006D0C6C" w:rsidP="00A226E5">
            <w:pPr>
              <w:tabs>
                <w:tab w:val="left" w:pos="10320"/>
              </w:tabs>
              <w:jc w:val="center"/>
              <w:rPr>
                <w:b/>
                <w:bCs/>
              </w:rPr>
            </w:pPr>
            <w:r w:rsidRPr="00A0471F">
              <w:rPr>
                <w:b/>
                <w:bCs/>
              </w:rPr>
              <w:t>7</w:t>
            </w:r>
          </w:p>
        </w:tc>
        <w:tc>
          <w:tcPr>
            <w:tcW w:w="1398" w:type="pct"/>
          </w:tcPr>
          <w:p w14:paraId="6355A5E2" w14:textId="77777777" w:rsidR="006D0C6C" w:rsidRPr="00A0471F" w:rsidRDefault="006D0C6C" w:rsidP="00A226E5">
            <w:pPr>
              <w:tabs>
                <w:tab w:val="left" w:pos="10320"/>
              </w:tabs>
            </w:pPr>
            <w:r w:rsidRPr="00A0471F">
              <w:t>выпускники школ-интернатов</w:t>
            </w:r>
          </w:p>
        </w:tc>
        <w:tc>
          <w:tcPr>
            <w:tcW w:w="559" w:type="pct"/>
            <w:vAlign w:val="center"/>
          </w:tcPr>
          <w:p w14:paraId="67C9CD0E" w14:textId="77777777" w:rsidR="006D0C6C" w:rsidRPr="005174CC" w:rsidRDefault="006D0C6C" w:rsidP="00A226E5">
            <w:pPr>
              <w:contextualSpacing/>
              <w:jc w:val="center"/>
              <w:rPr>
                <w:color w:val="000000"/>
                <w:highlight w:val="yellow"/>
              </w:rPr>
            </w:pPr>
            <w:r w:rsidRPr="008355AF">
              <w:rPr>
                <w:color w:val="000000"/>
              </w:rPr>
              <w:t>68</w:t>
            </w:r>
          </w:p>
        </w:tc>
        <w:tc>
          <w:tcPr>
            <w:tcW w:w="559" w:type="pct"/>
            <w:vAlign w:val="center"/>
          </w:tcPr>
          <w:p w14:paraId="43CC78E3" w14:textId="77777777" w:rsidR="006D0C6C" w:rsidRPr="005174CC" w:rsidRDefault="006D0C6C" w:rsidP="00A226E5">
            <w:pPr>
              <w:contextualSpacing/>
              <w:jc w:val="center"/>
              <w:rPr>
                <w:highlight w:val="yellow"/>
              </w:rPr>
            </w:pPr>
            <w:r w:rsidRPr="008355AF">
              <w:rPr>
                <w:noProof/>
                <w:color w:val="000000"/>
              </w:rPr>
              <w:t>2,89</w:t>
            </w:r>
            <w:r w:rsidRPr="008355AF">
              <w:rPr>
                <w:noProof/>
                <w:color w:val="000000"/>
                <w:lang w:val="en-US"/>
              </w:rPr>
              <w:t>%</w:t>
            </w:r>
          </w:p>
        </w:tc>
        <w:tc>
          <w:tcPr>
            <w:tcW w:w="559" w:type="pct"/>
            <w:vAlign w:val="center"/>
          </w:tcPr>
          <w:p w14:paraId="16467E66" w14:textId="77777777" w:rsidR="006D0C6C" w:rsidRPr="005174CC" w:rsidRDefault="006D0C6C" w:rsidP="00A226E5">
            <w:pPr>
              <w:tabs>
                <w:tab w:val="left" w:pos="10320"/>
              </w:tabs>
              <w:jc w:val="center"/>
              <w:rPr>
                <w:noProof/>
                <w:highlight w:val="yellow"/>
              </w:rPr>
            </w:pPr>
            <w:r>
              <w:rPr>
                <w:color w:val="000000"/>
              </w:rPr>
              <w:t>4</w:t>
            </w:r>
          </w:p>
        </w:tc>
        <w:tc>
          <w:tcPr>
            <w:tcW w:w="559" w:type="pct"/>
            <w:vAlign w:val="center"/>
          </w:tcPr>
          <w:p w14:paraId="296BD20B" w14:textId="77777777" w:rsidR="006D0C6C" w:rsidRPr="005174CC" w:rsidRDefault="006D0C6C" w:rsidP="00A226E5">
            <w:pPr>
              <w:tabs>
                <w:tab w:val="left" w:pos="10320"/>
              </w:tabs>
              <w:jc w:val="center"/>
              <w:rPr>
                <w:noProof/>
                <w:highlight w:val="yellow"/>
              </w:rPr>
            </w:pPr>
            <w:r>
              <w:rPr>
                <w:color w:val="000000"/>
              </w:rPr>
              <w:t>0,16%</w:t>
            </w:r>
          </w:p>
        </w:tc>
        <w:tc>
          <w:tcPr>
            <w:tcW w:w="559" w:type="pct"/>
            <w:vAlign w:val="center"/>
          </w:tcPr>
          <w:p w14:paraId="2865B24F" w14:textId="77777777" w:rsidR="006D0C6C" w:rsidRPr="00A0471F" w:rsidRDefault="006D0C6C" w:rsidP="00A226E5">
            <w:pPr>
              <w:tabs>
                <w:tab w:val="left" w:pos="10320"/>
              </w:tabs>
              <w:jc w:val="center"/>
              <w:rPr>
                <w:noProof/>
              </w:rPr>
            </w:pPr>
            <w:r>
              <w:rPr>
                <w:color w:val="000000"/>
              </w:rPr>
              <w:t>5</w:t>
            </w:r>
          </w:p>
        </w:tc>
        <w:tc>
          <w:tcPr>
            <w:tcW w:w="557" w:type="pct"/>
            <w:vAlign w:val="center"/>
          </w:tcPr>
          <w:p w14:paraId="60765105" w14:textId="77777777" w:rsidR="006D0C6C" w:rsidRPr="00A0471F" w:rsidRDefault="006D0C6C" w:rsidP="00A226E5">
            <w:pPr>
              <w:tabs>
                <w:tab w:val="left" w:pos="10320"/>
              </w:tabs>
              <w:jc w:val="center"/>
              <w:rPr>
                <w:noProof/>
              </w:rPr>
            </w:pPr>
            <w:r>
              <w:rPr>
                <w:color w:val="000000"/>
              </w:rPr>
              <w:t>0,19%</w:t>
            </w:r>
          </w:p>
        </w:tc>
      </w:tr>
    </w:tbl>
    <w:p w14:paraId="7DA0FD1C" w14:textId="77777777" w:rsidR="006D0C6C" w:rsidRPr="00A0471F" w:rsidRDefault="006D0C6C" w:rsidP="006D0C6C">
      <w:pPr>
        <w:pStyle w:val="3"/>
        <w:numPr>
          <w:ilvl w:val="1"/>
          <w:numId w:val="2"/>
        </w:numPr>
        <w:tabs>
          <w:tab w:val="left" w:pos="142"/>
        </w:tabs>
        <w:ind w:left="426" w:hanging="426"/>
      </w:pPr>
      <w:r w:rsidRPr="00A0471F">
        <w:t xml:space="preserve">Количество участников ЕГЭ по </w:t>
      </w:r>
      <w:r>
        <w:t>математике профильного уровня</w:t>
      </w:r>
      <w:r w:rsidRPr="00A0471F">
        <w:t xml:space="preserve"> по АТЕ Республики Крым</w:t>
      </w:r>
    </w:p>
    <w:p w14:paraId="241B068C" w14:textId="77777777" w:rsidR="006D0C6C" w:rsidRPr="00A0471F" w:rsidRDefault="006D0C6C" w:rsidP="006D0C6C">
      <w:pPr>
        <w:pStyle w:val="af0"/>
        <w:keepNext/>
        <w:ind w:left="567"/>
      </w:pPr>
      <w:r w:rsidRPr="00A0471F">
        <w:t>Таблица 2</w:t>
      </w:r>
      <w:r w:rsidRPr="00A0471F">
        <w:noBreakHyphen/>
      </w:r>
      <w:fldSimple w:instr=" SEQ Таблица \* ARABIC \s 1 ">
        <w:r>
          <w:rPr>
            <w:noProof/>
          </w:rPr>
          <w:t>5</w:t>
        </w:r>
      </w:fldSimple>
    </w:p>
    <w:tbl>
      <w:tblPr>
        <w:tblW w:w="1443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1"/>
        <w:gridCol w:w="7519"/>
        <w:gridCol w:w="3250"/>
        <w:gridCol w:w="3100"/>
      </w:tblGrid>
      <w:tr w:rsidR="006D0C6C" w:rsidRPr="00A0471F" w14:paraId="1562FC43" w14:textId="77777777" w:rsidTr="00A226E5">
        <w:tc>
          <w:tcPr>
            <w:tcW w:w="561" w:type="dxa"/>
            <w:vAlign w:val="center"/>
          </w:tcPr>
          <w:p w14:paraId="3BD6E793" w14:textId="77777777" w:rsidR="006D0C6C" w:rsidRPr="00A0471F" w:rsidRDefault="006D0C6C" w:rsidP="00A226E5">
            <w:pPr>
              <w:pStyle w:val="a7"/>
              <w:ind w:left="0"/>
              <w:jc w:val="center"/>
              <w:rPr>
                <w:b/>
                <w:bCs/>
              </w:rPr>
            </w:pPr>
            <w:r w:rsidRPr="00A0471F">
              <w:rPr>
                <w:b/>
                <w:bCs/>
              </w:rPr>
              <w:t>№ п/п</w:t>
            </w:r>
          </w:p>
        </w:tc>
        <w:tc>
          <w:tcPr>
            <w:tcW w:w="7519" w:type="dxa"/>
            <w:vAlign w:val="center"/>
          </w:tcPr>
          <w:p w14:paraId="3E7ECD84" w14:textId="77777777" w:rsidR="006D0C6C" w:rsidRPr="00A0471F" w:rsidRDefault="006D0C6C" w:rsidP="00A226E5">
            <w:pPr>
              <w:pStyle w:val="a7"/>
              <w:ind w:left="0"/>
              <w:jc w:val="center"/>
              <w:rPr>
                <w:b/>
                <w:bCs/>
              </w:rPr>
            </w:pPr>
            <w:r w:rsidRPr="00A0471F">
              <w:rPr>
                <w:b/>
                <w:bCs/>
              </w:rPr>
              <w:t>Наименование АТЕ</w:t>
            </w:r>
          </w:p>
        </w:tc>
        <w:tc>
          <w:tcPr>
            <w:tcW w:w="3250" w:type="dxa"/>
            <w:vAlign w:val="center"/>
          </w:tcPr>
          <w:p w14:paraId="219F1600" w14:textId="77777777" w:rsidR="006D0C6C" w:rsidRPr="00A0471F" w:rsidRDefault="006D0C6C" w:rsidP="00A226E5">
            <w:pPr>
              <w:pStyle w:val="a7"/>
              <w:ind w:left="0" w:hanging="108"/>
              <w:jc w:val="center"/>
              <w:rPr>
                <w:b/>
                <w:bCs/>
              </w:rPr>
            </w:pPr>
            <w:r w:rsidRPr="00A0471F">
              <w:rPr>
                <w:b/>
                <w:bCs/>
              </w:rPr>
              <w:t>Количество участников ЕГЭ по учебному предмету</w:t>
            </w:r>
          </w:p>
        </w:tc>
        <w:tc>
          <w:tcPr>
            <w:tcW w:w="3100" w:type="dxa"/>
            <w:vAlign w:val="center"/>
          </w:tcPr>
          <w:p w14:paraId="6F1BB7B1" w14:textId="77777777" w:rsidR="006D0C6C" w:rsidRPr="00A0471F" w:rsidRDefault="006D0C6C" w:rsidP="00A226E5">
            <w:pPr>
              <w:pStyle w:val="a7"/>
              <w:ind w:left="0"/>
              <w:jc w:val="center"/>
              <w:rPr>
                <w:b/>
                <w:bCs/>
              </w:rPr>
            </w:pPr>
            <w:r w:rsidRPr="00A0471F">
              <w:rPr>
                <w:b/>
                <w:bCs/>
              </w:rPr>
              <w:t>% от общего числа участников в регионе</w:t>
            </w:r>
          </w:p>
        </w:tc>
      </w:tr>
      <w:tr w:rsidR="006D0C6C" w:rsidRPr="00A0471F" w14:paraId="6077A17F" w14:textId="77777777" w:rsidTr="00A226E5">
        <w:tc>
          <w:tcPr>
            <w:tcW w:w="561" w:type="dxa"/>
          </w:tcPr>
          <w:p w14:paraId="11744CAB" w14:textId="77777777" w:rsidR="006D0C6C" w:rsidRPr="00A0471F" w:rsidRDefault="006D0C6C" w:rsidP="00A226E5">
            <w:pPr>
              <w:tabs>
                <w:tab w:val="left" w:pos="10320"/>
              </w:tabs>
              <w:jc w:val="center"/>
              <w:rPr>
                <w:b/>
                <w:noProof/>
              </w:rPr>
            </w:pPr>
            <w:r w:rsidRPr="00A0471F">
              <w:rPr>
                <w:b/>
                <w:noProof/>
              </w:rPr>
              <w:t>1</w:t>
            </w:r>
          </w:p>
        </w:tc>
        <w:tc>
          <w:tcPr>
            <w:tcW w:w="7519" w:type="dxa"/>
            <w:vAlign w:val="center"/>
          </w:tcPr>
          <w:p w14:paraId="35ADE3AF" w14:textId="77777777" w:rsidR="006D0C6C" w:rsidRPr="00A0471F" w:rsidRDefault="006D0C6C" w:rsidP="00A226E5">
            <w:pPr>
              <w:pStyle w:val="a7"/>
              <w:ind w:left="0"/>
              <w:jc w:val="both"/>
            </w:pPr>
            <w:r w:rsidRPr="00A0471F">
              <w:rPr>
                <w:rFonts w:eastAsia="Times New Roman"/>
              </w:rPr>
              <w:t>Бахчисарайский район</w:t>
            </w:r>
          </w:p>
        </w:tc>
        <w:tc>
          <w:tcPr>
            <w:tcW w:w="3250" w:type="dxa"/>
            <w:vAlign w:val="center"/>
          </w:tcPr>
          <w:p w14:paraId="6B0486D0" w14:textId="77777777" w:rsidR="006D0C6C" w:rsidRPr="009E563A" w:rsidRDefault="006D0C6C" w:rsidP="00A226E5">
            <w:pPr>
              <w:pStyle w:val="a7"/>
              <w:ind w:left="0"/>
              <w:jc w:val="center"/>
            </w:pPr>
            <w:r w:rsidRPr="009E563A">
              <w:rPr>
                <w:color w:val="000000"/>
              </w:rPr>
              <w:t>84</w:t>
            </w:r>
          </w:p>
        </w:tc>
        <w:tc>
          <w:tcPr>
            <w:tcW w:w="3100" w:type="dxa"/>
            <w:vAlign w:val="center"/>
          </w:tcPr>
          <w:p w14:paraId="27B4DC64" w14:textId="77777777" w:rsidR="006D0C6C" w:rsidRPr="009E563A" w:rsidRDefault="006D0C6C" w:rsidP="00A226E5">
            <w:pPr>
              <w:pStyle w:val="a7"/>
              <w:ind w:left="0"/>
              <w:jc w:val="center"/>
            </w:pPr>
            <w:r w:rsidRPr="009E563A">
              <w:rPr>
                <w:color w:val="000000"/>
              </w:rPr>
              <w:t>3,23%</w:t>
            </w:r>
          </w:p>
        </w:tc>
      </w:tr>
      <w:tr w:rsidR="006D0C6C" w:rsidRPr="00A0471F" w14:paraId="34E2579B" w14:textId="77777777" w:rsidTr="00A226E5">
        <w:tc>
          <w:tcPr>
            <w:tcW w:w="561" w:type="dxa"/>
          </w:tcPr>
          <w:p w14:paraId="687B75AD" w14:textId="77777777" w:rsidR="006D0C6C" w:rsidRPr="00A0471F" w:rsidRDefault="006D0C6C" w:rsidP="00A226E5">
            <w:pPr>
              <w:tabs>
                <w:tab w:val="left" w:pos="10320"/>
              </w:tabs>
              <w:jc w:val="center"/>
              <w:rPr>
                <w:b/>
                <w:noProof/>
              </w:rPr>
            </w:pPr>
            <w:r w:rsidRPr="00A0471F">
              <w:rPr>
                <w:b/>
                <w:noProof/>
              </w:rPr>
              <w:t>2</w:t>
            </w:r>
          </w:p>
        </w:tc>
        <w:tc>
          <w:tcPr>
            <w:tcW w:w="7519" w:type="dxa"/>
            <w:vAlign w:val="center"/>
          </w:tcPr>
          <w:p w14:paraId="635E674E" w14:textId="77777777" w:rsidR="006D0C6C" w:rsidRPr="00A0471F" w:rsidRDefault="006D0C6C" w:rsidP="00A226E5">
            <w:pPr>
              <w:pStyle w:val="a7"/>
              <w:ind w:left="0"/>
              <w:jc w:val="both"/>
            </w:pPr>
            <w:r w:rsidRPr="00A0471F">
              <w:rPr>
                <w:rFonts w:eastAsia="Times New Roman"/>
              </w:rPr>
              <w:t>Белогорский район</w:t>
            </w:r>
          </w:p>
        </w:tc>
        <w:tc>
          <w:tcPr>
            <w:tcW w:w="3250" w:type="dxa"/>
            <w:vAlign w:val="center"/>
          </w:tcPr>
          <w:p w14:paraId="37AE0609" w14:textId="77777777" w:rsidR="006D0C6C" w:rsidRPr="009E563A" w:rsidRDefault="006D0C6C" w:rsidP="00A226E5">
            <w:pPr>
              <w:pStyle w:val="a7"/>
              <w:ind w:left="0"/>
              <w:jc w:val="center"/>
            </w:pPr>
            <w:r w:rsidRPr="009E563A">
              <w:rPr>
                <w:color w:val="000000"/>
              </w:rPr>
              <w:t>37</w:t>
            </w:r>
          </w:p>
        </w:tc>
        <w:tc>
          <w:tcPr>
            <w:tcW w:w="3100" w:type="dxa"/>
            <w:vAlign w:val="center"/>
          </w:tcPr>
          <w:p w14:paraId="2A2A53EC" w14:textId="77777777" w:rsidR="006D0C6C" w:rsidRPr="009E563A" w:rsidRDefault="006D0C6C" w:rsidP="00A226E5">
            <w:pPr>
              <w:pStyle w:val="a7"/>
              <w:ind w:left="0"/>
              <w:jc w:val="center"/>
            </w:pPr>
            <w:r w:rsidRPr="009E563A">
              <w:rPr>
                <w:color w:val="000000"/>
              </w:rPr>
              <w:t>1,42%</w:t>
            </w:r>
          </w:p>
        </w:tc>
      </w:tr>
      <w:tr w:rsidR="006D0C6C" w:rsidRPr="00A0471F" w14:paraId="5E2528CB" w14:textId="77777777" w:rsidTr="00A226E5">
        <w:tc>
          <w:tcPr>
            <w:tcW w:w="561" w:type="dxa"/>
          </w:tcPr>
          <w:p w14:paraId="6A47AB19" w14:textId="77777777" w:rsidR="006D0C6C" w:rsidRPr="00A0471F" w:rsidRDefault="006D0C6C" w:rsidP="00A226E5">
            <w:pPr>
              <w:tabs>
                <w:tab w:val="left" w:pos="10320"/>
              </w:tabs>
              <w:jc w:val="center"/>
              <w:rPr>
                <w:b/>
                <w:noProof/>
              </w:rPr>
            </w:pPr>
            <w:r w:rsidRPr="00A0471F">
              <w:rPr>
                <w:b/>
                <w:noProof/>
              </w:rPr>
              <w:t>3</w:t>
            </w:r>
          </w:p>
        </w:tc>
        <w:tc>
          <w:tcPr>
            <w:tcW w:w="7519" w:type="dxa"/>
            <w:vAlign w:val="center"/>
          </w:tcPr>
          <w:p w14:paraId="5A7BDD75" w14:textId="77777777" w:rsidR="006D0C6C" w:rsidRPr="00A0471F" w:rsidRDefault="006D0C6C" w:rsidP="00A226E5">
            <w:pPr>
              <w:pStyle w:val="a7"/>
              <w:ind w:left="0"/>
              <w:jc w:val="both"/>
              <w:rPr>
                <w:rFonts w:eastAsia="Times New Roman"/>
              </w:rPr>
            </w:pPr>
            <w:r w:rsidRPr="00A0471F">
              <w:rPr>
                <w:rFonts w:eastAsia="Times New Roman"/>
              </w:rPr>
              <w:t>Джанкойский район</w:t>
            </w:r>
          </w:p>
        </w:tc>
        <w:tc>
          <w:tcPr>
            <w:tcW w:w="3250" w:type="dxa"/>
            <w:vAlign w:val="center"/>
          </w:tcPr>
          <w:p w14:paraId="5CEBC99D" w14:textId="77777777" w:rsidR="006D0C6C" w:rsidRPr="009E563A" w:rsidRDefault="006D0C6C" w:rsidP="00A226E5">
            <w:pPr>
              <w:pStyle w:val="a7"/>
              <w:ind w:left="0"/>
              <w:jc w:val="center"/>
            </w:pPr>
            <w:r w:rsidRPr="009E563A">
              <w:rPr>
                <w:color w:val="000000"/>
              </w:rPr>
              <w:t>33</w:t>
            </w:r>
          </w:p>
        </w:tc>
        <w:tc>
          <w:tcPr>
            <w:tcW w:w="3100" w:type="dxa"/>
            <w:vAlign w:val="center"/>
          </w:tcPr>
          <w:p w14:paraId="5CA26C64" w14:textId="77777777" w:rsidR="006D0C6C" w:rsidRPr="009E563A" w:rsidRDefault="006D0C6C" w:rsidP="00A226E5">
            <w:pPr>
              <w:pStyle w:val="a7"/>
              <w:ind w:left="0"/>
              <w:jc w:val="center"/>
            </w:pPr>
            <w:r w:rsidRPr="009E563A">
              <w:rPr>
                <w:color w:val="000000"/>
              </w:rPr>
              <w:t>1,27%</w:t>
            </w:r>
          </w:p>
        </w:tc>
      </w:tr>
      <w:tr w:rsidR="006D0C6C" w:rsidRPr="00A0471F" w14:paraId="6BE2488E" w14:textId="77777777" w:rsidTr="00A226E5">
        <w:tc>
          <w:tcPr>
            <w:tcW w:w="561" w:type="dxa"/>
          </w:tcPr>
          <w:p w14:paraId="529AE63C" w14:textId="77777777" w:rsidR="006D0C6C" w:rsidRPr="00A0471F" w:rsidRDefault="006D0C6C" w:rsidP="00A226E5">
            <w:pPr>
              <w:tabs>
                <w:tab w:val="left" w:pos="10320"/>
              </w:tabs>
              <w:jc w:val="center"/>
              <w:rPr>
                <w:b/>
                <w:noProof/>
              </w:rPr>
            </w:pPr>
            <w:r w:rsidRPr="00A0471F">
              <w:rPr>
                <w:b/>
                <w:noProof/>
              </w:rPr>
              <w:t>4</w:t>
            </w:r>
          </w:p>
        </w:tc>
        <w:tc>
          <w:tcPr>
            <w:tcW w:w="7519" w:type="dxa"/>
            <w:vAlign w:val="center"/>
          </w:tcPr>
          <w:p w14:paraId="1B7F7A9E" w14:textId="77777777" w:rsidR="006D0C6C" w:rsidRPr="00A0471F" w:rsidRDefault="006D0C6C" w:rsidP="00A226E5">
            <w:pPr>
              <w:pStyle w:val="a7"/>
              <w:ind w:left="0"/>
              <w:jc w:val="both"/>
              <w:rPr>
                <w:rFonts w:eastAsia="Times New Roman"/>
              </w:rPr>
            </w:pPr>
            <w:r w:rsidRPr="00A0471F">
              <w:rPr>
                <w:rFonts w:eastAsia="Times New Roman"/>
              </w:rPr>
              <w:t>Кировский район</w:t>
            </w:r>
          </w:p>
        </w:tc>
        <w:tc>
          <w:tcPr>
            <w:tcW w:w="3250" w:type="dxa"/>
            <w:vAlign w:val="center"/>
          </w:tcPr>
          <w:p w14:paraId="048FCBAE" w14:textId="77777777" w:rsidR="006D0C6C" w:rsidRPr="009E563A" w:rsidRDefault="006D0C6C" w:rsidP="00A226E5">
            <w:pPr>
              <w:pStyle w:val="a7"/>
              <w:ind w:left="0"/>
              <w:jc w:val="center"/>
            </w:pPr>
            <w:r w:rsidRPr="009E563A">
              <w:rPr>
                <w:color w:val="000000"/>
              </w:rPr>
              <w:t>56</w:t>
            </w:r>
          </w:p>
        </w:tc>
        <w:tc>
          <w:tcPr>
            <w:tcW w:w="3100" w:type="dxa"/>
            <w:vAlign w:val="center"/>
          </w:tcPr>
          <w:p w14:paraId="1B85823E" w14:textId="77777777" w:rsidR="006D0C6C" w:rsidRPr="009E563A" w:rsidRDefault="006D0C6C" w:rsidP="00A226E5">
            <w:pPr>
              <w:pStyle w:val="a7"/>
              <w:ind w:left="0"/>
              <w:jc w:val="center"/>
            </w:pPr>
            <w:r w:rsidRPr="009E563A">
              <w:rPr>
                <w:color w:val="000000"/>
              </w:rPr>
              <w:t>2,15%</w:t>
            </w:r>
          </w:p>
        </w:tc>
      </w:tr>
      <w:tr w:rsidR="006D0C6C" w:rsidRPr="00A0471F" w14:paraId="727DDF87" w14:textId="77777777" w:rsidTr="00A226E5">
        <w:tc>
          <w:tcPr>
            <w:tcW w:w="561" w:type="dxa"/>
          </w:tcPr>
          <w:p w14:paraId="63066D17" w14:textId="77777777" w:rsidR="006D0C6C" w:rsidRPr="00A0471F" w:rsidRDefault="006D0C6C" w:rsidP="00A226E5">
            <w:pPr>
              <w:tabs>
                <w:tab w:val="left" w:pos="10320"/>
              </w:tabs>
              <w:jc w:val="center"/>
              <w:rPr>
                <w:b/>
                <w:noProof/>
              </w:rPr>
            </w:pPr>
            <w:r w:rsidRPr="00A0471F">
              <w:rPr>
                <w:b/>
                <w:noProof/>
              </w:rPr>
              <w:t>5</w:t>
            </w:r>
          </w:p>
        </w:tc>
        <w:tc>
          <w:tcPr>
            <w:tcW w:w="7519" w:type="dxa"/>
            <w:vAlign w:val="center"/>
          </w:tcPr>
          <w:p w14:paraId="0893EECA" w14:textId="77777777" w:rsidR="006D0C6C" w:rsidRPr="00A0471F" w:rsidRDefault="006D0C6C" w:rsidP="00A226E5">
            <w:pPr>
              <w:pStyle w:val="a7"/>
              <w:ind w:left="0"/>
              <w:jc w:val="both"/>
              <w:rPr>
                <w:rFonts w:eastAsia="Times New Roman"/>
              </w:rPr>
            </w:pPr>
            <w:r w:rsidRPr="00A0471F">
              <w:rPr>
                <w:rFonts w:eastAsia="Times New Roman"/>
              </w:rPr>
              <w:t>Красногвардейский район</w:t>
            </w:r>
          </w:p>
        </w:tc>
        <w:tc>
          <w:tcPr>
            <w:tcW w:w="3250" w:type="dxa"/>
            <w:vAlign w:val="center"/>
          </w:tcPr>
          <w:p w14:paraId="2E3C7049" w14:textId="77777777" w:rsidR="006D0C6C" w:rsidRPr="009E563A" w:rsidRDefault="006D0C6C" w:rsidP="00A226E5">
            <w:pPr>
              <w:pStyle w:val="a7"/>
              <w:ind w:left="0"/>
              <w:jc w:val="center"/>
            </w:pPr>
            <w:r w:rsidRPr="009E563A">
              <w:rPr>
                <w:color w:val="000000"/>
              </w:rPr>
              <w:t>61</w:t>
            </w:r>
          </w:p>
        </w:tc>
        <w:tc>
          <w:tcPr>
            <w:tcW w:w="3100" w:type="dxa"/>
            <w:vAlign w:val="center"/>
          </w:tcPr>
          <w:p w14:paraId="5FAC5D23" w14:textId="77777777" w:rsidR="006D0C6C" w:rsidRPr="009E563A" w:rsidRDefault="006D0C6C" w:rsidP="00A226E5">
            <w:pPr>
              <w:pStyle w:val="a7"/>
              <w:ind w:left="0"/>
              <w:jc w:val="center"/>
            </w:pPr>
            <w:r w:rsidRPr="009E563A">
              <w:rPr>
                <w:color w:val="000000"/>
              </w:rPr>
              <w:t>2,34%</w:t>
            </w:r>
          </w:p>
        </w:tc>
      </w:tr>
      <w:tr w:rsidR="006D0C6C" w:rsidRPr="00A0471F" w14:paraId="0A914F33" w14:textId="77777777" w:rsidTr="00A226E5">
        <w:tc>
          <w:tcPr>
            <w:tcW w:w="561" w:type="dxa"/>
          </w:tcPr>
          <w:p w14:paraId="61F539BF" w14:textId="77777777" w:rsidR="006D0C6C" w:rsidRPr="00A0471F" w:rsidRDefault="006D0C6C" w:rsidP="00A226E5">
            <w:pPr>
              <w:tabs>
                <w:tab w:val="left" w:pos="10320"/>
              </w:tabs>
              <w:jc w:val="center"/>
              <w:rPr>
                <w:b/>
                <w:noProof/>
              </w:rPr>
            </w:pPr>
            <w:r w:rsidRPr="00A0471F">
              <w:rPr>
                <w:b/>
                <w:noProof/>
              </w:rPr>
              <w:t>6</w:t>
            </w:r>
          </w:p>
        </w:tc>
        <w:tc>
          <w:tcPr>
            <w:tcW w:w="7519" w:type="dxa"/>
            <w:vAlign w:val="center"/>
          </w:tcPr>
          <w:p w14:paraId="17B55065" w14:textId="77777777" w:rsidR="006D0C6C" w:rsidRPr="00A0471F" w:rsidRDefault="006D0C6C" w:rsidP="00A226E5">
            <w:pPr>
              <w:pStyle w:val="a7"/>
              <w:ind w:left="0"/>
              <w:jc w:val="both"/>
              <w:rPr>
                <w:rFonts w:eastAsia="Times New Roman"/>
              </w:rPr>
            </w:pPr>
            <w:r w:rsidRPr="00A0471F">
              <w:rPr>
                <w:rFonts w:eastAsia="Times New Roman"/>
              </w:rPr>
              <w:t>Красноперекопский район</w:t>
            </w:r>
          </w:p>
        </w:tc>
        <w:tc>
          <w:tcPr>
            <w:tcW w:w="3250" w:type="dxa"/>
            <w:vAlign w:val="center"/>
          </w:tcPr>
          <w:p w14:paraId="21D9FDC6" w14:textId="77777777" w:rsidR="006D0C6C" w:rsidRPr="009E563A" w:rsidRDefault="006D0C6C" w:rsidP="00A226E5">
            <w:pPr>
              <w:pStyle w:val="a7"/>
              <w:ind w:left="0"/>
              <w:jc w:val="center"/>
            </w:pPr>
            <w:r w:rsidRPr="009E563A">
              <w:rPr>
                <w:color w:val="000000"/>
              </w:rPr>
              <w:t>8</w:t>
            </w:r>
          </w:p>
        </w:tc>
        <w:tc>
          <w:tcPr>
            <w:tcW w:w="3100" w:type="dxa"/>
            <w:vAlign w:val="center"/>
          </w:tcPr>
          <w:p w14:paraId="42E9488E" w14:textId="77777777" w:rsidR="006D0C6C" w:rsidRPr="009E563A" w:rsidRDefault="006D0C6C" w:rsidP="00A226E5">
            <w:pPr>
              <w:pStyle w:val="a7"/>
              <w:ind w:left="0"/>
              <w:jc w:val="center"/>
            </w:pPr>
            <w:r w:rsidRPr="009E563A">
              <w:rPr>
                <w:color w:val="000000"/>
              </w:rPr>
              <w:t>0,31%</w:t>
            </w:r>
          </w:p>
        </w:tc>
      </w:tr>
      <w:tr w:rsidR="006D0C6C" w:rsidRPr="00A0471F" w14:paraId="33A3FA95" w14:textId="77777777" w:rsidTr="00A226E5">
        <w:tc>
          <w:tcPr>
            <w:tcW w:w="561" w:type="dxa"/>
          </w:tcPr>
          <w:p w14:paraId="03980251" w14:textId="77777777" w:rsidR="006D0C6C" w:rsidRPr="00A0471F" w:rsidRDefault="006D0C6C" w:rsidP="00A226E5">
            <w:pPr>
              <w:tabs>
                <w:tab w:val="left" w:pos="10320"/>
              </w:tabs>
              <w:jc w:val="center"/>
              <w:rPr>
                <w:b/>
                <w:noProof/>
              </w:rPr>
            </w:pPr>
            <w:r w:rsidRPr="00A0471F">
              <w:rPr>
                <w:b/>
                <w:noProof/>
              </w:rPr>
              <w:t>7</w:t>
            </w:r>
          </w:p>
        </w:tc>
        <w:tc>
          <w:tcPr>
            <w:tcW w:w="7519" w:type="dxa"/>
            <w:vAlign w:val="center"/>
          </w:tcPr>
          <w:p w14:paraId="799D8609" w14:textId="77777777" w:rsidR="006D0C6C" w:rsidRPr="00A0471F" w:rsidRDefault="006D0C6C" w:rsidP="00A226E5">
            <w:pPr>
              <w:pStyle w:val="a7"/>
              <w:ind w:left="0"/>
              <w:jc w:val="both"/>
              <w:rPr>
                <w:rFonts w:eastAsia="Times New Roman"/>
              </w:rPr>
            </w:pPr>
            <w:r w:rsidRPr="00A0471F">
              <w:rPr>
                <w:rFonts w:eastAsia="Times New Roman"/>
              </w:rPr>
              <w:t>Ленинский район</w:t>
            </w:r>
          </w:p>
        </w:tc>
        <w:tc>
          <w:tcPr>
            <w:tcW w:w="3250" w:type="dxa"/>
            <w:vAlign w:val="center"/>
          </w:tcPr>
          <w:p w14:paraId="2B2BF258" w14:textId="77777777" w:rsidR="006D0C6C" w:rsidRPr="009E563A" w:rsidRDefault="006D0C6C" w:rsidP="00A226E5">
            <w:pPr>
              <w:pStyle w:val="a7"/>
              <w:ind w:left="0"/>
              <w:jc w:val="center"/>
            </w:pPr>
            <w:r w:rsidRPr="009E563A">
              <w:rPr>
                <w:color w:val="000000"/>
              </w:rPr>
              <w:t>54</w:t>
            </w:r>
          </w:p>
        </w:tc>
        <w:tc>
          <w:tcPr>
            <w:tcW w:w="3100" w:type="dxa"/>
            <w:vAlign w:val="center"/>
          </w:tcPr>
          <w:p w14:paraId="4FFCE32C" w14:textId="77777777" w:rsidR="006D0C6C" w:rsidRPr="009E563A" w:rsidRDefault="006D0C6C" w:rsidP="00A226E5">
            <w:pPr>
              <w:pStyle w:val="a7"/>
              <w:ind w:left="0"/>
              <w:jc w:val="center"/>
            </w:pPr>
            <w:r w:rsidRPr="009E563A">
              <w:rPr>
                <w:color w:val="000000"/>
              </w:rPr>
              <w:t>2,07%</w:t>
            </w:r>
          </w:p>
        </w:tc>
      </w:tr>
      <w:tr w:rsidR="006D0C6C" w:rsidRPr="00A0471F" w14:paraId="642B652B" w14:textId="77777777" w:rsidTr="00A226E5">
        <w:tc>
          <w:tcPr>
            <w:tcW w:w="561" w:type="dxa"/>
          </w:tcPr>
          <w:p w14:paraId="34D0F9AD" w14:textId="77777777" w:rsidR="006D0C6C" w:rsidRPr="00A0471F" w:rsidRDefault="006D0C6C" w:rsidP="00A226E5">
            <w:pPr>
              <w:tabs>
                <w:tab w:val="left" w:pos="10320"/>
              </w:tabs>
              <w:jc w:val="center"/>
              <w:rPr>
                <w:b/>
                <w:noProof/>
              </w:rPr>
            </w:pPr>
            <w:r w:rsidRPr="00A0471F">
              <w:rPr>
                <w:b/>
                <w:noProof/>
              </w:rPr>
              <w:t>8</w:t>
            </w:r>
          </w:p>
        </w:tc>
        <w:tc>
          <w:tcPr>
            <w:tcW w:w="7519" w:type="dxa"/>
            <w:vAlign w:val="center"/>
          </w:tcPr>
          <w:p w14:paraId="500729A1" w14:textId="77777777" w:rsidR="006D0C6C" w:rsidRPr="00A0471F" w:rsidRDefault="006D0C6C" w:rsidP="00A226E5">
            <w:pPr>
              <w:pStyle w:val="a7"/>
              <w:ind w:left="0"/>
              <w:jc w:val="both"/>
              <w:rPr>
                <w:rFonts w:eastAsia="Times New Roman"/>
              </w:rPr>
            </w:pPr>
            <w:r w:rsidRPr="00A0471F">
              <w:rPr>
                <w:rFonts w:eastAsia="Times New Roman"/>
              </w:rPr>
              <w:t>Нижнегорский район</w:t>
            </w:r>
          </w:p>
        </w:tc>
        <w:tc>
          <w:tcPr>
            <w:tcW w:w="3250" w:type="dxa"/>
            <w:vAlign w:val="center"/>
          </w:tcPr>
          <w:p w14:paraId="3DD4DFC7" w14:textId="77777777" w:rsidR="006D0C6C" w:rsidRPr="009E563A" w:rsidRDefault="006D0C6C" w:rsidP="00A226E5">
            <w:pPr>
              <w:pStyle w:val="a7"/>
              <w:ind w:left="0"/>
              <w:jc w:val="center"/>
            </w:pPr>
            <w:r w:rsidRPr="009E563A">
              <w:rPr>
                <w:color w:val="000000"/>
              </w:rPr>
              <w:t>31</w:t>
            </w:r>
          </w:p>
        </w:tc>
        <w:tc>
          <w:tcPr>
            <w:tcW w:w="3100" w:type="dxa"/>
            <w:vAlign w:val="center"/>
          </w:tcPr>
          <w:p w14:paraId="2A99AA6A" w14:textId="77777777" w:rsidR="006D0C6C" w:rsidRPr="009E563A" w:rsidRDefault="006D0C6C" w:rsidP="00A226E5">
            <w:pPr>
              <w:pStyle w:val="a7"/>
              <w:ind w:left="0"/>
              <w:jc w:val="center"/>
            </w:pPr>
            <w:r w:rsidRPr="009E563A">
              <w:rPr>
                <w:color w:val="000000"/>
              </w:rPr>
              <w:t>1,19%</w:t>
            </w:r>
          </w:p>
        </w:tc>
      </w:tr>
      <w:tr w:rsidR="006D0C6C" w:rsidRPr="00A0471F" w14:paraId="6BF5E2B9" w14:textId="77777777" w:rsidTr="00A226E5">
        <w:tc>
          <w:tcPr>
            <w:tcW w:w="561" w:type="dxa"/>
          </w:tcPr>
          <w:p w14:paraId="6FD51974" w14:textId="77777777" w:rsidR="006D0C6C" w:rsidRPr="00A0471F" w:rsidRDefault="006D0C6C" w:rsidP="00A226E5">
            <w:pPr>
              <w:tabs>
                <w:tab w:val="left" w:pos="10320"/>
              </w:tabs>
              <w:jc w:val="center"/>
              <w:rPr>
                <w:b/>
                <w:noProof/>
              </w:rPr>
            </w:pPr>
            <w:r w:rsidRPr="00A0471F">
              <w:rPr>
                <w:b/>
                <w:noProof/>
              </w:rPr>
              <w:lastRenderedPageBreak/>
              <w:t>9</w:t>
            </w:r>
          </w:p>
        </w:tc>
        <w:tc>
          <w:tcPr>
            <w:tcW w:w="7519" w:type="dxa"/>
            <w:vAlign w:val="center"/>
          </w:tcPr>
          <w:p w14:paraId="5D3E7A7D" w14:textId="77777777" w:rsidR="006D0C6C" w:rsidRPr="00A0471F" w:rsidRDefault="006D0C6C" w:rsidP="00A226E5">
            <w:pPr>
              <w:pStyle w:val="a7"/>
              <w:ind w:left="0"/>
              <w:jc w:val="both"/>
              <w:rPr>
                <w:rFonts w:eastAsia="Times New Roman"/>
              </w:rPr>
            </w:pPr>
            <w:r w:rsidRPr="00A0471F">
              <w:rPr>
                <w:rFonts w:eastAsia="Times New Roman"/>
              </w:rPr>
              <w:t>Первомайский район</w:t>
            </w:r>
          </w:p>
        </w:tc>
        <w:tc>
          <w:tcPr>
            <w:tcW w:w="3250" w:type="dxa"/>
            <w:vAlign w:val="center"/>
          </w:tcPr>
          <w:p w14:paraId="40EDF749" w14:textId="77777777" w:rsidR="006D0C6C" w:rsidRPr="009E563A" w:rsidRDefault="006D0C6C" w:rsidP="00A226E5">
            <w:pPr>
              <w:pStyle w:val="a7"/>
              <w:ind w:left="0"/>
              <w:jc w:val="center"/>
            </w:pPr>
            <w:r w:rsidRPr="009E563A">
              <w:rPr>
                <w:color w:val="000000"/>
              </w:rPr>
              <w:t>12</w:t>
            </w:r>
          </w:p>
        </w:tc>
        <w:tc>
          <w:tcPr>
            <w:tcW w:w="3100" w:type="dxa"/>
            <w:vAlign w:val="center"/>
          </w:tcPr>
          <w:p w14:paraId="04347840" w14:textId="77777777" w:rsidR="006D0C6C" w:rsidRPr="009E563A" w:rsidRDefault="006D0C6C" w:rsidP="00A226E5">
            <w:pPr>
              <w:pStyle w:val="a7"/>
              <w:ind w:left="0"/>
              <w:jc w:val="center"/>
            </w:pPr>
            <w:r w:rsidRPr="009E563A">
              <w:rPr>
                <w:color w:val="000000"/>
              </w:rPr>
              <w:t>0,46%</w:t>
            </w:r>
          </w:p>
        </w:tc>
      </w:tr>
      <w:tr w:rsidR="006D0C6C" w:rsidRPr="00A0471F" w14:paraId="3D89D359" w14:textId="77777777" w:rsidTr="00A226E5">
        <w:tc>
          <w:tcPr>
            <w:tcW w:w="561" w:type="dxa"/>
          </w:tcPr>
          <w:p w14:paraId="5307CB3E" w14:textId="77777777" w:rsidR="006D0C6C" w:rsidRPr="00A0471F" w:rsidRDefault="006D0C6C" w:rsidP="00A226E5">
            <w:pPr>
              <w:tabs>
                <w:tab w:val="left" w:pos="10320"/>
              </w:tabs>
              <w:jc w:val="center"/>
              <w:rPr>
                <w:b/>
                <w:noProof/>
              </w:rPr>
            </w:pPr>
            <w:r w:rsidRPr="00A0471F">
              <w:rPr>
                <w:b/>
                <w:noProof/>
              </w:rPr>
              <w:t>10</w:t>
            </w:r>
          </w:p>
        </w:tc>
        <w:tc>
          <w:tcPr>
            <w:tcW w:w="7519" w:type="dxa"/>
            <w:vAlign w:val="center"/>
          </w:tcPr>
          <w:p w14:paraId="6D0CE30F" w14:textId="77777777" w:rsidR="006D0C6C" w:rsidRPr="00A0471F" w:rsidRDefault="006D0C6C" w:rsidP="00A226E5">
            <w:pPr>
              <w:pStyle w:val="a7"/>
              <w:ind w:left="0"/>
              <w:jc w:val="both"/>
              <w:rPr>
                <w:rFonts w:eastAsia="Times New Roman"/>
              </w:rPr>
            </w:pPr>
            <w:r w:rsidRPr="00A0471F">
              <w:rPr>
                <w:rFonts w:eastAsia="Times New Roman"/>
              </w:rPr>
              <w:t>Раздольненский район</w:t>
            </w:r>
          </w:p>
        </w:tc>
        <w:tc>
          <w:tcPr>
            <w:tcW w:w="3250" w:type="dxa"/>
            <w:vAlign w:val="center"/>
          </w:tcPr>
          <w:p w14:paraId="226FB8FA" w14:textId="77777777" w:rsidR="006D0C6C" w:rsidRPr="009E563A" w:rsidRDefault="006D0C6C" w:rsidP="00A226E5">
            <w:pPr>
              <w:pStyle w:val="a7"/>
              <w:ind w:left="0"/>
              <w:jc w:val="center"/>
            </w:pPr>
            <w:r w:rsidRPr="009E563A">
              <w:rPr>
                <w:color w:val="000000"/>
              </w:rPr>
              <w:t>22</w:t>
            </w:r>
          </w:p>
        </w:tc>
        <w:tc>
          <w:tcPr>
            <w:tcW w:w="3100" w:type="dxa"/>
            <w:vAlign w:val="center"/>
          </w:tcPr>
          <w:p w14:paraId="3318127B" w14:textId="77777777" w:rsidR="006D0C6C" w:rsidRPr="009E563A" w:rsidRDefault="006D0C6C" w:rsidP="00A226E5">
            <w:pPr>
              <w:pStyle w:val="a7"/>
              <w:ind w:left="0"/>
              <w:jc w:val="center"/>
            </w:pPr>
            <w:r w:rsidRPr="009E563A">
              <w:rPr>
                <w:color w:val="000000"/>
              </w:rPr>
              <w:t>0,84%</w:t>
            </w:r>
          </w:p>
        </w:tc>
      </w:tr>
      <w:tr w:rsidR="006D0C6C" w:rsidRPr="00A0471F" w14:paraId="46072308" w14:textId="77777777" w:rsidTr="00A226E5">
        <w:tc>
          <w:tcPr>
            <w:tcW w:w="561" w:type="dxa"/>
          </w:tcPr>
          <w:p w14:paraId="6B7DCEED" w14:textId="77777777" w:rsidR="006D0C6C" w:rsidRPr="00A0471F" w:rsidRDefault="006D0C6C" w:rsidP="00A226E5">
            <w:pPr>
              <w:tabs>
                <w:tab w:val="left" w:pos="10320"/>
              </w:tabs>
              <w:jc w:val="center"/>
              <w:rPr>
                <w:b/>
                <w:noProof/>
              </w:rPr>
            </w:pPr>
            <w:r w:rsidRPr="00A0471F">
              <w:rPr>
                <w:b/>
                <w:noProof/>
              </w:rPr>
              <w:t>11</w:t>
            </w:r>
          </w:p>
        </w:tc>
        <w:tc>
          <w:tcPr>
            <w:tcW w:w="7519" w:type="dxa"/>
            <w:vAlign w:val="center"/>
          </w:tcPr>
          <w:p w14:paraId="547852E2" w14:textId="77777777" w:rsidR="006D0C6C" w:rsidRPr="00A0471F" w:rsidRDefault="006D0C6C" w:rsidP="00A226E5">
            <w:pPr>
              <w:pStyle w:val="a7"/>
              <w:ind w:left="0"/>
              <w:jc w:val="both"/>
              <w:rPr>
                <w:rFonts w:eastAsia="Times New Roman"/>
              </w:rPr>
            </w:pPr>
            <w:r w:rsidRPr="00A0471F">
              <w:rPr>
                <w:rFonts w:eastAsia="Times New Roman"/>
              </w:rPr>
              <w:t>Сакский район</w:t>
            </w:r>
          </w:p>
        </w:tc>
        <w:tc>
          <w:tcPr>
            <w:tcW w:w="3250" w:type="dxa"/>
            <w:vAlign w:val="center"/>
          </w:tcPr>
          <w:p w14:paraId="27107A73" w14:textId="77777777" w:rsidR="006D0C6C" w:rsidRPr="009E563A" w:rsidRDefault="006D0C6C" w:rsidP="00A226E5">
            <w:pPr>
              <w:pStyle w:val="a7"/>
              <w:ind w:left="0"/>
              <w:jc w:val="center"/>
            </w:pPr>
            <w:r w:rsidRPr="009E563A">
              <w:rPr>
                <w:color w:val="000000"/>
              </w:rPr>
              <w:t>47</w:t>
            </w:r>
          </w:p>
        </w:tc>
        <w:tc>
          <w:tcPr>
            <w:tcW w:w="3100" w:type="dxa"/>
            <w:vAlign w:val="center"/>
          </w:tcPr>
          <w:p w14:paraId="3E365928" w14:textId="77777777" w:rsidR="006D0C6C" w:rsidRPr="009E563A" w:rsidRDefault="006D0C6C" w:rsidP="00A226E5">
            <w:pPr>
              <w:pStyle w:val="a7"/>
              <w:ind w:left="0"/>
              <w:jc w:val="center"/>
            </w:pPr>
            <w:r w:rsidRPr="009E563A">
              <w:rPr>
                <w:color w:val="000000"/>
              </w:rPr>
              <w:t>1,80%</w:t>
            </w:r>
          </w:p>
        </w:tc>
      </w:tr>
      <w:tr w:rsidR="006D0C6C" w:rsidRPr="00A0471F" w14:paraId="65C4A8DD" w14:textId="77777777" w:rsidTr="00A226E5">
        <w:tc>
          <w:tcPr>
            <w:tcW w:w="561" w:type="dxa"/>
          </w:tcPr>
          <w:p w14:paraId="1AD7B908" w14:textId="77777777" w:rsidR="006D0C6C" w:rsidRPr="00A0471F" w:rsidRDefault="006D0C6C" w:rsidP="00A226E5">
            <w:pPr>
              <w:tabs>
                <w:tab w:val="left" w:pos="10320"/>
              </w:tabs>
              <w:jc w:val="center"/>
              <w:rPr>
                <w:b/>
                <w:noProof/>
              </w:rPr>
            </w:pPr>
            <w:r w:rsidRPr="00A0471F">
              <w:rPr>
                <w:b/>
                <w:noProof/>
              </w:rPr>
              <w:t>12</w:t>
            </w:r>
          </w:p>
        </w:tc>
        <w:tc>
          <w:tcPr>
            <w:tcW w:w="7519" w:type="dxa"/>
            <w:vAlign w:val="center"/>
          </w:tcPr>
          <w:p w14:paraId="60E23A8D" w14:textId="77777777" w:rsidR="006D0C6C" w:rsidRPr="00A0471F" w:rsidRDefault="006D0C6C" w:rsidP="00A226E5">
            <w:pPr>
              <w:pStyle w:val="a7"/>
              <w:ind w:left="0"/>
              <w:jc w:val="both"/>
              <w:rPr>
                <w:rFonts w:eastAsia="Times New Roman"/>
              </w:rPr>
            </w:pPr>
            <w:r w:rsidRPr="00A0471F">
              <w:rPr>
                <w:rFonts w:eastAsia="Times New Roman"/>
              </w:rPr>
              <w:t>Симферопольский район</w:t>
            </w:r>
          </w:p>
        </w:tc>
        <w:tc>
          <w:tcPr>
            <w:tcW w:w="3250" w:type="dxa"/>
            <w:vAlign w:val="center"/>
          </w:tcPr>
          <w:p w14:paraId="61ED1A79" w14:textId="77777777" w:rsidR="006D0C6C" w:rsidRPr="009E563A" w:rsidRDefault="006D0C6C" w:rsidP="00A226E5">
            <w:pPr>
              <w:pStyle w:val="a7"/>
              <w:ind w:left="0"/>
              <w:jc w:val="center"/>
            </w:pPr>
            <w:r w:rsidRPr="009E563A">
              <w:rPr>
                <w:color w:val="000000"/>
              </w:rPr>
              <w:t>184</w:t>
            </w:r>
          </w:p>
        </w:tc>
        <w:tc>
          <w:tcPr>
            <w:tcW w:w="3100" w:type="dxa"/>
            <w:vAlign w:val="center"/>
          </w:tcPr>
          <w:p w14:paraId="601D7955" w14:textId="77777777" w:rsidR="006D0C6C" w:rsidRPr="009E563A" w:rsidRDefault="006D0C6C" w:rsidP="00A226E5">
            <w:pPr>
              <w:pStyle w:val="a7"/>
              <w:ind w:left="0"/>
              <w:jc w:val="center"/>
            </w:pPr>
            <w:r w:rsidRPr="009E563A">
              <w:rPr>
                <w:color w:val="000000"/>
              </w:rPr>
              <w:t>7,07%</w:t>
            </w:r>
          </w:p>
        </w:tc>
      </w:tr>
      <w:tr w:rsidR="006D0C6C" w:rsidRPr="00A0471F" w14:paraId="1D6018F5" w14:textId="77777777" w:rsidTr="00A226E5">
        <w:tc>
          <w:tcPr>
            <w:tcW w:w="561" w:type="dxa"/>
          </w:tcPr>
          <w:p w14:paraId="448F1135" w14:textId="77777777" w:rsidR="006D0C6C" w:rsidRPr="00A0471F" w:rsidRDefault="006D0C6C" w:rsidP="00A226E5">
            <w:pPr>
              <w:tabs>
                <w:tab w:val="left" w:pos="10320"/>
              </w:tabs>
              <w:jc w:val="center"/>
              <w:rPr>
                <w:b/>
                <w:noProof/>
              </w:rPr>
            </w:pPr>
            <w:r w:rsidRPr="00A0471F">
              <w:rPr>
                <w:b/>
                <w:noProof/>
              </w:rPr>
              <w:t>13</w:t>
            </w:r>
          </w:p>
        </w:tc>
        <w:tc>
          <w:tcPr>
            <w:tcW w:w="7519" w:type="dxa"/>
            <w:vAlign w:val="center"/>
          </w:tcPr>
          <w:p w14:paraId="3F93FFD0" w14:textId="77777777" w:rsidR="006D0C6C" w:rsidRPr="00A0471F" w:rsidRDefault="006D0C6C" w:rsidP="00A226E5">
            <w:pPr>
              <w:pStyle w:val="a7"/>
              <w:ind w:left="0"/>
              <w:jc w:val="both"/>
              <w:rPr>
                <w:rFonts w:eastAsia="Times New Roman"/>
              </w:rPr>
            </w:pPr>
            <w:r w:rsidRPr="00A0471F">
              <w:rPr>
                <w:rFonts w:eastAsia="Times New Roman"/>
              </w:rPr>
              <w:t>Советский район</w:t>
            </w:r>
          </w:p>
        </w:tc>
        <w:tc>
          <w:tcPr>
            <w:tcW w:w="3250" w:type="dxa"/>
            <w:vAlign w:val="center"/>
          </w:tcPr>
          <w:p w14:paraId="2BC99512" w14:textId="77777777" w:rsidR="006D0C6C" w:rsidRPr="009E563A" w:rsidRDefault="006D0C6C" w:rsidP="00A226E5">
            <w:pPr>
              <w:pStyle w:val="a7"/>
              <w:ind w:left="0"/>
              <w:jc w:val="center"/>
            </w:pPr>
            <w:r w:rsidRPr="009E563A">
              <w:rPr>
                <w:color w:val="000000"/>
              </w:rPr>
              <w:t>17</w:t>
            </w:r>
          </w:p>
        </w:tc>
        <w:tc>
          <w:tcPr>
            <w:tcW w:w="3100" w:type="dxa"/>
            <w:vAlign w:val="center"/>
          </w:tcPr>
          <w:p w14:paraId="6F68AA74" w14:textId="77777777" w:rsidR="006D0C6C" w:rsidRPr="009E563A" w:rsidRDefault="006D0C6C" w:rsidP="00A226E5">
            <w:pPr>
              <w:pStyle w:val="a7"/>
              <w:ind w:left="0"/>
              <w:jc w:val="center"/>
            </w:pPr>
            <w:r w:rsidRPr="009E563A">
              <w:rPr>
                <w:color w:val="000000"/>
              </w:rPr>
              <w:t>0,65%</w:t>
            </w:r>
          </w:p>
        </w:tc>
      </w:tr>
      <w:tr w:rsidR="006D0C6C" w:rsidRPr="00A0471F" w14:paraId="3FC75810" w14:textId="77777777" w:rsidTr="00A226E5">
        <w:tc>
          <w:tcPr>
            <w:tcW w:w="561" w:type="dxa"/>
          </w:tcPr>
          <w:p w14:paraId="0AAA2960" w14:textId="77777777" w:rsidR="006D0C6C" w:rsidRPr="00A0471F" w:rsidRDefault="006D0C6C" w:rsidP="00A226E5">
            <w:pPr>
              <w:tabs>
                <w:tab w:val="left" w:pos="10320"/>
              </w:tabs>
              <w:jc w:val="center"/>
              <w:rPr>
                <w:b/>
                <w:noProof/>
              </w:rPr>
            </w:pPr>
            <w:r w:rsidRPr="00A0471F">
              <w:rPr>
                <w:b/>
                <w:noProof/>
              </w:rPr>
              <w:t>14</w:t>
            </w:r>
          </w:p>
        </w:tc>
        <w:tc>
          <w:tcPr>
            <w:tcW w:w="7519" w:type="dxa"/>
            <w:vAlign w:val="center"/>
          </w:tcPr>
          <w:p w14:paraId="3D020E75" w14:textId="77777777" w:rsidR="006D0C6C" w:rsidRPr="00A0471F" w:rsidRDefault="006D0C6C" w:rsidP="00A226E5">
            <w:pPr>
              <w:pStyle w:val="a7"/>
              <w:ind w:left="0"/>
              <w:jc w:val="both"/>
              <w:rPr>
                <w:rFonts w:eastAsia="Times New Roman"/>
              </w:rPr>
            </w:pPr>
            <w:r w:rsidRPr="00A0471F">
              <w:rPr>
                <w:rFonts w:eastAsia="Times New Roman"/>
              </w:rPr>
              <w:t>Черноморский район</w:t>
            </w:r>
          </w:p>
        </w:tc>
        <w:tc>
          <w:tcPr>
            <w:tcW w:w="3250" w:type="dxa"/>
            <w:vAlign w:val="center"/>
          </w:tcPr>
          <w:p w14:paraId="12F17C64" w14:textId="77777777" w:rsidR="006D0C6C" w:rsidRPr="009E563A" w:rsidRDefault="006D0C6C" w:rsidP="00A226E5">
            <w:pPr>
              <w:pStyle w:val="a7"/>
              <w:ind w:left="0"/>
              <w:jc w:val="center"/>
            </w:pPr>
            <w:r w:rsidRPr="009E563A">
              <w:rPr>
                <w:color w:val="000000"/>
              </w:rPr>
              <w:t>28</w:t>
            </w:r>
          </w:p>
        </w:tc>
        <w:tc>
          <w:tcPr>
            <w:tcW w:w="3100" w:type="dxa"/>
            <w:vAlign w:val="center"/>
          </w:tcPr>
          <w:p w14:paraId="553DD2A8" w14:textId="77777777" w:rsidR="006D0C6C" w:rsidRPr="009E563A" w:rsidRDefault="006D0C6C" w:rsidP="00A226E5">
            <w:pPr>
              <w:pStyle w:val="a7"/>
              <w:ind w:left="0"/>
              <w:jc w:val="center"/>
            </w:pPr>
            <w:r w:rsidRPr="009E563A">
              <w:rPr>
                <w:color w:val="000000"/>
              </w:rPr>
              <w:t>1,08%</w:t>
            </w:r>
          </w:p>
        </w:tc>
      </w:tr>
      <w:tr w:rsidR="006D0C6C" w:rsidRPr="00A0471F" w14:paraId="0530AE7A" w14:textId="77777777" w:rsidTr="00A226E5">
        <w:tc>
          <w:tcPr>
            <w:tcW w:w="561" w:type="dxa"/>
          </w:tcPr>
          <w:p w14:paraId="5D8A4044" w14:textId="77777777" w:rsidR="006D0C6C" w:rsidRPr="00A0471F" w:rsidRDefault="006D0C6C" w:rsidP="00A226E5">
            <w:pPr>
              <w:tabs>
                <w:tab w:val="left" w:pos="10320"/>
              </w:tabs>
              <w:jc w:val="center"/>
              <w:rPr>
                <w:b/>
                <w:noProof/>
              </w:rPr>
            </w:pPr>
            <w:r w:rsidRPr="00A0471F">
              <w:rPr>
                <w:b/>
                <w:noProof/>
              </w:rPr>
              <w:t>15</w:t>
            </w:r>
          </w:p>
        </w:tc>
        <w:tc>
          <w:tcPr>
            <w:tcW w:w="7519" w:type="dxa"/>
            <w:vAlign w:val="center"/>
          </w:tcPr>
          <w:p w14:paraId="1BD06478" w14:textId="77777777" w:rsidR="006D0C6C" w:rsidRPr="00A0471F" w:rsidRDefault="006D0C6C" w:rsidP="00A226E5">
            <w:pPr>
              <w:pStyle w:val="a7"/>
              <w:ind w:left="0"/>
              <w:jc w:val="both"/>
              <w:rPr>
                <w:rFonts w:eastAsia="Times New Roman"/>
              </w:rPr>
            </w:pPr>
            <w:r w:rsidRPr="00A0471F">
              <w:rPr>
                <w:rFonts w:eastAsia="Times New Roman"/>
              </w:rPr>
              <w:t>Алушта</w:t>
            </w:r>
          </w:p>
        </w:tc>
        <w:tc>
          <w:tcPr>
            <w:tcW w:w="3250" w:type="dxa"/>
            <w:vAlign w:val="center"/>
          </w:tcPr>
          <w:p w14:paraId="24AB1B6C" w14:textId="77777777" w:rsidR="006D0C6C" w:rsidRPr="009E563A" w:rsidRDefault="006D0C6C" w:rsidP="00A226E5">
            <w:pPr>
              <w:pStyle w:val="a7"/>
              <w:ind w:left="0"/>
              <w:jc w:val="center"/>
            </w:pPr>
            <w:r w:rsidRPr="009E563A">
              <w:rPr>
                <w:color w:val="000000"/>
              </w:rPr>
              <w:t>100</w:t>
            </w:r>
          </w:p>
        </w:tc>
        <w:tc>
          <w:tcPr>
            <w:tcW w:w="3100" w:type="dxa"/>
            <w:vAlign w:val="center"/>
          </w:tcPr>
          <w:p w14:paraId="5347D12E" w14:textId="77777777" w:rsidR="006D0C6C" w:rsidRPr="009E563A" w:rsidRDefault="006D0C6C" w:rsidP="00A226E5">
            <w:pPr>
              <w:pStyle w:val="a7"/>
              <w:ind w:left="0"/>
              <w:jc w:val="center"/>
            </w:pPr>
            <w:r w:rsidRPr="009E563A">
              <w:rPr>
                <w:color w:val="000000"/>
              </w:rPr>
              <w:t>3,84%</w:t>
            </w:r>
          </w:p>
        </w:tc>
      </w:tr>
      <w:tr w:rsidR="006D0C6C" w:rsidRPr="00A0471F" w14:paraId="57D0840A" w14:textId="77777777" w:rsidTr="00A226E5">
        <w:tc>
          <w:tcPr>
            <w:tcW w:w="561" w:type="dxa"/>
          </w:tcPr>
          <w:p w14:paraId="37A22CDA" w14:textId="77777777" w:rsidR="006D0C6C" w:rsidRPr="00A0471F" w:rsidRDefault="006D0C6C" w:rsidP="00A226E5">
            <w:pPr>
              <w:tabs>
                <w:tab w:val="left" w:pos="10320"/>
              </w:tabs>
              <w:jc w:val="center"/>
              <w:rPr>
                <w:b/>
                <w:noProof/>
              </w:rPr>
            </w:pPr>
            <w:r w:rsidRPr="00A0471F">
              <w:rPr>
                <w:b/>
                <w:noProof/>
              </w:rPr>
              <w:t>16</w:t>
            </w:r>
          </w:p>
        </w:tc>
        <w:tc>
          <w:tcPr>
            <w:tcW w:w="7519" w:type="dxa"/>
            <w:vAlign w:val="center"/>
          </w:tcPr>
          <w:p w14:paraId="639F7951" w14:textId="77777777" w:rsidR="006D0C6C" w:rsidRPr="00A0471F" w:rsidRDefault="006D0C6C" w:rsidP="00A226E5">
            <w:pPr>
              <w:pStyle w:val="a7"/>
              <w:ind w:left="0"/>
              <w:jc w:val="both"/>
              <w:rPr>
                <w:rFonts w:eastAsia="Times New Roman"/>
              </w:rPr>
            </w:pPr>
            <w:r w:rsidRPr="00A0471F">
              <w:rPr>
                <w:rFonts w:eastAsia="Times New Roman"/>
              </w:rPr>
              <w:t>Армянск</w:t>
            </w:r>
          </w:p>
        </w:tc>
        <w:tc>
          <w:tcPr>
            <w:tcW w:w="3250" w:type="dxa"/>
            <w:vAlign w:val="center"/>
          </w:tcPr>
          <w:p w14:paraId="77FDF542" w14:textId="77777777" w:rsidR="006D0C6C" w:rsidRPr="009E563A" w:rsidRDefault="006D0C6C" w:rsidP="00A226E5">
            <w:pPr>
              <w:pStyle w:val="a7"/>
              <w:ind w:left="0"/>
              <w:jc w:val="center"/>
            </w:pPr>
            <w:r w:rsidRPr="009E563A">
              <w:rPr>
                <w:color w:val="000000"/>
              </w:rPr>
              <w:t>17</w:t>
            </w:r>
          </w:p>
        </w:tc>
        <w:tc>
          <w:tcPr>
            <w:tcW w:w="3100" w:type="dxa"/>
            <w:vAlign w:val="center"/>
          </w:tcPr>
          <w:p w14:paraId="64B6E733" w14:textId="77777777" w:rsidR="006D0C6C" w:rsidRPr="009E563A" w:rsidRDefault="006D0C6C" w:rsidP="00A226E5">
            <w:pPr>
              <w:pStyle w:val="a7"/>
              <w:ind w:left="0"/>
              <w:jc w:val="center"/>
            </w:pPr>
            <w:r w:rsidRPr="009E563A">
              <w:rPr>
                <w:color w:val="000000"/>
              </w:rPr>
              <w:t>0,65%</w:t>
            </w:r>
          </w:p>
        </w:tc>
      </w:tr>
      <w:tr w:rsidR="006D0C6C" w:rsidRPr="00A0471F" w14:paraId="4F10DD7B" w14:textId="77777777" w:rsidTr="00A226E5">
        <w:tc>
          <w:tcPr>
            <w:tcW w:w="561" w:type="dxa"/>
          </w:tcPr>
          <w:p w14:paraId="75665EC7" w14:textId="77777777" w:rsidR="006D0C6C" w:rsidRPr="00A0471F" w:rsidRDefault="006D0C6C" w:rsidP="00A226E5">
            <w:pPr>
              <w:tabs>
                <w:tab w:val="left" w:pos="10320"/>
              </w:tabs>
              <w:jc w:val="center"/>
              <w:rPr>
                <w:b/>
                <w:noProof/>
              </w:rPr>
            </w:pPr>
            <w:r w:rsidRPr="00A0471F">
              <w:rPr>
                <w:b/>
                <w:noProof/>
              </w:rPr>
              <w:t>17</w:t>
            </w:r>
          </w:p>
        </w:tc>
        <w:tc>
          <w:tcPr>
            <w:tcW w:w="7519" w:type="dxa"/>
            <w:vAlign w:val="center"/>
          </w:tcPr>
          <w:p w14:paraId="734EEEC0" w14:textId="77777777" w:rsidR="006D0C6C" w:rsidRPr="00A0471F" w:rsidRDefault="006D0C6C" w:rsidP="00A226E5">
            <w:pPr>
              <w:pStyle w:val="a7"/>
              <w:ind w:left="0"/>
              <w:jc w:val="both"/>
              <w:rPr>
                <w:rFonts w:eastAsia="Times New Roman"/>
              </w:rPr>
            </w:pPr>
            <w:r w:rsidRPr="00A0471F">
              <w:rPr>
                <w:rFonts w:eastAsia="Times New Roman"/>
              </w:rPr>
              <w:t>Джанкой</w:t>
            </w:r>
          </w:p>
        </w:tc>
        <w:tc>
          <w:tcPr>
            <w:tcW w:w="3250" w:type="dxa"/>
            <w:vAlign w:val="center"/>
          </w:tcPr>
          <w:p w14:paraId="362A42B2" w14:textId="77777777" w:rsidR="006D0C6C" w:rsidRPr="009E563A" w:rsidRDefault="006D0C6C" w:rsidP="00A226E5">
            <w:pPr>
              <w:pStyle w:val="a7"/>
              <w:ind w:left="0"/>
              <w:jc w:val="center"/>
            </w:pPr>
            <w:r w:rsidRPr="009E563A">
              <w:rPr>
                <w:color w:val="000000"/>
              </w:rPr>
              <w:t>39</w:t>
            </w:r>
          </w:p>
        </w:tc>
        <w:tc>
          <w:tcPr>
            <w:tcW w:w="3100" w:type="dxa"/>
            <w:vAlign w:val="center"/>
          </w:tcPr>
          <w:p w14:paraId="0E4D85C0" w14:textId="77777777" w:rsidR="006D0C6C" w:rsidRPr="009E563A" w:rsidRDefault="006D0C6C" w:rsidP="00A226E5">
            <w:pPr>
              <w:pStyle w:val="a7"/>
              <w:ind w:left="0"/>
              <w:jc w:val="center"/>
            </w:pPr>
            <w:r w:rsidRPr="009E563A">
              <w:rPr>
                <w:color w:val="000000"/>
              </w:rPr>
              <w:t>1,50%</w:t>
            </w:r>
          </w:p>
        </w:tc>
      </w:tr>
      <w:tr w:rsidR="006D0C6C" w:rsidRPr="00A0471F" w14:paraId="407EEFA8" w14:textId="77777777" w:rsidTr="00A226E5">
        <w:tc>
          <w:tcPr>
            <w:tcW w:w="561" w:type="dxa"/>
          </w:tcPr>
          <w:p w14:paraId="550DA381" w14:textId="77777777" w:rsidR="006D0C6C" w:rsidRPr="00A0471F" w:rsidRDefault="006D0C6C" w:rsidP="00A226E5">
            <w:pPr>
              <w:tabs>
                <w:tab w:val="left" w:pos="10320"/>
              </w:tabs>
              <w:jc w:val="center"/>
              <w:rPr>
                <w:b/>
                <w:noProof/>
              </w:rPr>
            </w:pPr>
            <w:r w:rsidRPr="00A0471F">
              <w:rPr>
                <w:b/>
                <w:noProof/>
              </w:rPr>
              <w:t>18</w:t>
            </w:r>
          </w:p>
        </w:tc>
        <w:tc>
          <w:tcPr>
            <w:tcW w:w="7519" w:type="dxa"/>
            <w:vAlign w:val="center"/>
          </w:tcPr>
          <w:p w14:paraId="07467451" w14:textId="77777777" w:rsidR="006D0C6C" w:rsidRPr="00A0471F" w:rsidRDefault="006D0C6C" w:rsidP="00A226E5">
            <w:pPr>
              <w:pStyle w:val="a7"/>
              <w:ind w:left="0"/>
              <w:jc w:val="both"/>
              <w:rPr>
                <w:rFonts w:eastAsia="Times New Roman"/>
              </w:rPr>
            </w:pPr>
            <w:r w:rsidRPr="00A0471F">
              <w:rPr>
                <w:rFonts w:eastAsia="Times New Roman"/>
              </w:rPr>
              <w:t>Евпатория</w:t>
            </w:r>
          </w:p>
        </w:tc>
        <w:tc>
          <w:tcPr>
            <w:tcW w:w="3250" w:type="dxa"/>
            <w:vAlign w:val="center"/>
          </w:tcPr>
          <w:p w14:paraId="34E902D8" w14:textId="77777777" w:rsidR="006D0C6C" w:rsidRPr="009E563A" w:rsidRDefault="006D0C6C" w:rsidP="00A226E5">
            <w:pPr>
              <w:pStyle w:val="a7"/>
              <w:ind w:left="0"/>
              <w:jc w:val="center"/>
            </w:pPr>
            <w:r w:rsidRPr="009E563A">
              <w:rPr>
                <w:color w:val="000000"/>
              </w:rPr>
              <w:t>175</w:t>
            </w:r>
          </w:p>
        </w:tc>
        <w:tc>
          <w:tcPr>
            <w:tcW w:w="3100" w:type="dxa"/>
            <w:vAlign w:val="center"/>
          </w:tcPr>
          <w:p w14:paraId="6A1EF3E1" w14:textId="77777777" w:rsidR="006D0C6C" w:rsidRPr="009E563A" w:rsidRDefault="006D0C6C" w:rsidP="00A226E5">
            <w:pPr>
              <w:pStyle w:val="a7"/>
              <w:ind w:left="0"/>
              <w:jc w:val="center"/>
            </w:pPr>
            <w:r w:rsidRPr="009E563A">
              <w:rPr>
                <w:color w:val="000000"/>
              </w:rPr>
              <w:t>6,72%</w:t>
            </w:r>
          </w:p>
        </w:tc>
      </w:tr>
      <w:tr w:rsidR="006D0C6C" w:rsidRPr="00A0471F" w14:paraId="1D77A535" w14:textId="77777777" w:rsidTr="00A226E5">
        <w:tc>
          <w:tcPr>
            <w:tcW w:w="561" w:type="dxa"/>
          </w:tcPr>
          <w:p w14:paraId="60BCCF9A" w14:textId="77777777" w:rsidR="006D0C6C" w:rsidRPr="00A0471F" w:rsidRDefault="006D0C6C" w:rsidP="00A226E5">
            <w:pPr>
              <w:tabs>
                <w:tab w:val="left" w:pos="10320"/>
              </w:tabs>
              <w:jc w:val="center"/>
              <w:rPr>
                <w:b/>
                <w:noProof/>
              </w:rPr>
            </w:pPr>
            <w:r w:rsidRPr="00A0471F">
              <w:rPr>
                <w:b/>
                <w:noProof/>
              </w:rPr>
              <w:t>19</w:t>
            </w:r>
          </w:p>
        </w:tc>
        <w:tc>
          <w:tcPr>
            <w:tcW w:w="7519" w:type="dxa"/>
            <w:vAlign w:val="center"/>
          </w:tcPr>
          <w:p w14:paraId="46754367" w14:textId="77777777" w:rsidR="006D0C6C" w:rsidRPr="00A0471F" w:rsidRDefault="006D0C6C" w:rsidP="00A226E5">
            <w:pPr>
              <w:pStyle w:val="a7"/>
              <w:ind w:left="0"/>
              <w:jc w:val="both"/>
              <w:rPr>
                <w:rFonts w:eastAsia="Times New Roman"/>
              </w:rPr>
            </w:pPr>
            <w:r w:rsidRPr="00A0471F">
              <w:rPr>
                <w:rFonts w:eastAsia="Times New Roman"/>
              </w:rPr>
              <w:t>Керчь</w:t>
            </w:r>
          </w:p>
        </w:tc>
        <w:tc>
          <w:tcPr>
            <w:tcW w:w="3250" w:type="dxa"/>
            <w:vAlign w:val="center"/>
          </w:tcPr>
          <w:p w14:paraId="1BA794F2" w14:textId="77777777" w:rsidR="006D0C6C" w:rsidRPr="009E563A" w:rsidRDefault="006D0C6C" w:rsidP="00A226E5">
            <w:pPr>
              <w:pStyle w:val="a7"/>
              <w:ind w:left="0"/>
              <w:jc w:val="center"/>
            </w:pPr>
            <w:r w:rsidRPr="009E563A">
              <w:rPr>
                <w:color w:val="000000"/>
              </w:rPr>
              <w:t>231</w:t>
            </w:r>
          </w:p>
        </w:tc>
        <w:tc>
          <w:tcPr>
            <w:tcW w:w="3100" w:type="dxa"/>
            <w:vAlign w:val="center"/>
          </w:tcPr>
          <w:p w14:paraId="0709C92E" w14:textId="77777777" w:rsidR="006D0C6C" w:rsidRPr="009E563A" w:rsidRDefault="006D0C6C" w:rsidP="00A226E5">
            <w:pPr>
              <w:pStyle w:val="a7"/>
              <w:ind w:left="0"/>
              <w:jc w:val="center"/>
            </w:pPr>
            <w:r w:rsidRPr="009E563A">
              <w:rPr>
                <w:color w:val="000000"/>
              </w:rPr>
              <w:t>8,87%</w:t>
            </w:r>
          </w:p>
        </w:tc>
      </w:tr>
      <w:tr w:rsidR="006D0C6C" w:rsidRPr="00A0471F" w14:paraId="45E5B16E" w14:textId="77777777" w:rsidTr="00A226E5">
        <w:tc>
          <w:tcPr>
            <w:tcW w:w="561" w:type="dxa"/>
          </w:tcPr>
          <w:p w14:paraId="12099E46" w14:textId="77777777" w:rsidR="006D0C6C" w:rsidRPr="00A0471F" w:rsidRDefault="006D0C6C" w:rsidP="00A226E5">
            <w:pPr>
              <w:tabs>
                <w:tab w:val="left" w:pos="10320"/>
              </w:tabs>
              <w:jc w:val="center"/>
              <w:rPr>
                <w:b/>
                <w:noProof/>
              </w:rPr>
            </w:pPr>
            <w:r w:rsidRPr="00A0471F">
              <w:rPr>
                <w:b/>
                <w:noProof/>
              </w:rPr>
              <w:t>20</w:t>
            </w:r>
          </w:p>
        </w:tc>
        <w:tc>
          <w:tcPr>
            <w:tcW w:w="7519" w:type="dxa"/>
            <w:vAlign w:val="center"/>
          </w:tcPr>
          <w:p w14:paraId="1609A9DD" w14:textId="77777777" w:rsidR="006D0C6C" w:rsidRPr="00A0471F" w:rsidRDefault="006D0C6C" w:rsidP="00A226E5">
            <w:pPr>
              <w:pStyle w:val="a7"/>
              <w:ind w:left="0"/>
              <w:jc w:val="both"/>
              <w:rPr>
                <w:rFonts w:eastAsia="Times New Roman"/>
              </w:rPr>
            </w:pPr>
            <w:r w:rsidRPr="00A0471F">
              <w:rPr>
                <w:rFonts w:eastAsia="Times New Roman"/>
              </w:rPr>
              <w:t>Красноперекопск</w:t>
            </w:r>
          </w:p>
        </w:tc>
        <w:tc>
          <w:tcPr>
            <w:tcW w:w="3250" w:type="dxa"/>
            <w:vAlign w:val="center"/>
          </w:tcPr>
          <w:p w14:paraId="0BC6533D" w14:textId="77777777" w:rsidR="006D0C6C" w:rsidRPr="009E563A" w:rsidRDefault="006D0C6C" w:rsidP="00A226E5">
            <w:pPr>
              <w:pStyle w:val="a7"/>
              <w:ind w:left="0"/>
              <w:jc w:val="center"/>
            </w:pPr>
            <w:r w:rsidRPr="009E563A">
              <w:rPr>
                <w:color w:val="000000"/>
              </w:rPr>
              <w:t>49</w:t>
            </w:r>
          </w:p>
        </w:tc>
        <w:tc>
          <w:tcPr>
            <w:tcW w:w="3100" w:type="dxa"/>
            <w:vAlign w:val="center"/>
          </w:tcPr>
          <w:p w14:paraId="5273F75E" w14:textId="77777777" w:rsidR="006D0C6C" w:rsidRPr="009E563A" w:rsidRDefault="006D0C6C" w:rsidP="00A226E5">
            <w:pPr>
              <w:pStyle w:val="a7"/>
              <w:ind w:left="0"/>
              <w:jc w:val="center"/>
            </w:pPr>
            <w:r w:rsidRPr="009E563A">
              <w:rPr>
                <w:color w:val="000000"/>
              </w:rPr>
              <w:t>1,88%</w:t>
            </w:r>
          </w:p>
        </w:tc>
      </w:tr>
      <w:tr w:rsidR="006D0C6C" w:rsidRPr="00A0471F" w14:paraId="03DD872F" w14:textId="77777777" w:rsidTr="00A226E5">
        <w:tc>
          <w:tcPr>
            <w:tcW w:w="561" w:type="dxa"/>
          </w:tcPr>
          <w:p w14:paraId="17D4B276" w14:textId="77777777" w:rsidR="006D0C6C" w:rsidRPr="00A0471F" w:rsidRDefault="006D0C6C" w:rsidP="00A226E5">
            <w:pPr>
              <w:tabs>
                <w:tab w:val="left" w:pos="10320"/>
              </w:tabs>
              <w:jc w:val="center"/>
              <w:rPr>
                <w:b/>
                <w:noProof/>
              </w:rPr>
            </w:pPr>
            <w:r w:rsidRPr="00A0471F">
              <w:rPr>
                <w:b/>
                <w:noProof/>
              </w:rPr>
              <w:t>21</w:t>
            </w:r>
          </w:p>
        </w:tc>
        <w:tc>
          <w:tcPr>
            <w:tcW w:w="7519" w:type="dxa"/>
            <w:vAlign w:val="center"/>
          </w:tcPr>
          <w:p w14:paraId="55CF291D" w14:textId="77777777" w:rsidR="006D0C6C" w:rsidRPr="00A0471F" w:rsidRDefault="006D0C6C" w:rsidP="00A226E5">
            <w:pPr>
              <w:pStyle w:val="a7"/>
              <w:ind w:left="0"/>
              <w:jc w:val="both"/>
              <w:rPr>
                <w:rFonts w:eastAsia="Times New Roman"/>
              </w:rPr>
            </w:pPr>
            <w:r w:rsidRPr="00A0471F">
              <w:rPr>
                <w:rFonts w:eastAsia="Times New Roman"/>
              </w:rPr>
              <w:t>Саки</w:t>
            </w:r>
          </w:p>
        </w:tc>
        <w:tc>
          <w:tcPr>
            <w:tcW w:w="3250" w:type="dxa"/>
            <w:vAlign w:val="center"/>
          </w:tcPr>
          <w:p w14:paraId="07692BFC" w14:textId="77777777" w:rsidR="006D0C6C" w:rsidRPr="009E563A" w:rsidRDefault="006D0C6C" w:rsidP="00A226E5">
            <w:pPr>
              <w:pStyle w:val="a7"/>
              <w:ind w:left="0"/>
              <w:jc w:val="center"/>
            </w:pPr>
            <w:r w:rsidRPr="009E563A">
              <w:rPr>
                <w:color w:val="000000"/>
              </w:rPr>
              <w:t>47</w:t>
            </w:r>
          </w:p>
        </w:tc>
        <w:tc>
          <w:tcPr>
            <w:tcW w:w="3100" w:type="dxa"/>
            <w:vAlign w:val="center"/>
          </w:tcPr>
          <w:p w14:paraId="68C90BFB" w14:textId="77777777" w:rsidR="006D0C6C" w:rsidRPr="009E563A" w:rsidRDefault="006D0C6C" w:rsidP="00A226E5">
            <w:pPr>
              <w:pStyle w:val="a7"/>
              <w:ind w:left="0"/>
              <w:jc w:val="center"/>
            </w:pPr>
            <w:r w:rsidRPr="009E563A">
              <w:rPr>
                <w:color w:val="000000"/>
              </w:rPr>
              <w:t>1,80%</w:t>
            </w:r>
          </w:p>
        </w:tc>
      </w:tr>
      <w:tr w:rsidR="006D0C6C" w:rsidRPr="00A0471F" w14:paraId="159C7A23" w14:textId="77777777" w:rsidTr="00A226E5">
        <w:tc>
          <w:tcPr>
            <w:tcW w:w="561" w:type="dxa"/>
          </w:tcPr>
          <w:p w14:paraId="6497D83C" w14:textId="77777777" w:rsidR="006D0C6C" w:rsidRPr="00A0471F" w:rsidRDefault="006D0C6C" w:rsidP="00A226E5">
            <w:pPr>
              <w:tabs>
                <w:tab w:val="left" w:pos="10320"/>
              </w:tabs>
              <w:jc w:val="center"/>
              <w:rPr>
                <w:b/>
                <w:noProof/>
              </w:rPr>
            </w:pPr>
            <w:r w:rsidRPr="00A0471F">
              <w:rPr>
                <w:b/>
                <w:noProof/>
              </w:rPr>
              <w:t>22</w:t>
            </w:r>
          </w:p>
        </w:tc>
        <w:tc>
          <w:tcPr>
            <w:tcW w:w="7519" w:type="dxa"/>
            <w:vAlign w:val="center"/>
          </w:tcPr>
          <w:p w14:paraId="304F5E8C" w14:textId="77777777" w:rsidR="006D0C6C" w:rsidRPr="00A0471F" w:rsidRDefault="006D0C6C" w:rsidP="00A226E5">
            <w:pPr>
              <w:pStyle w:val="a7"/>
              <w:ind w:left="0"/>
              <w:jc w:val="both"/>
              <w:rPr>
                <w:rFonts w:eastAsia="Times New Roman"/>
              </w:rPr>
            </w:pPr>
            <w:r w:rsidRPr="00A0471F">
              <w:rPr>
                <w:rFonts w:eastAsia="Times New Roman"/>
              </w:rPr>
              <w:t>Симферополь</w:t>
            </w:r>
          </w:p>
        </w:tc>
        <w:tc>
          <w:tcPr>
            <w:tcW w:w="3250" w:type="dxa"/>
            <w:vAlign w:val="center"/>
          </w:tcPr>
          <w:p w14:paraId="6FEAF826" w14:textId="77777777" w:rsidR="006D0C6C" w:rsidRPr="009E563A" w:rsidRDefault="006D0C6C" w:rsidP="00A226E5">
            <w:pPr>
              <w:pStyle w:val="a7"/>
              <w:ind w:left="0"/>
              <w:jc w:val="center"/>
            </w:pPr>
            <w:r w:rsidRPr="009E563A">
              <w:rPr>
                <w:color w:val="000000"/>
              </w:rPr>
              <w:t>820</w:t>
            </w:r>
          </w:p>
        </w:tc>
        <w:tc>
          <w:tcPr>
            <w:tcW w:w="3100" w:type="dxa"/>
            <w:vAlign w:val="center"/>
          </w:tcPr>
          <w:p w14:paraId="243EBB19" w14:textId="77777777" w:rsidR="006D0C6C" w:rsidRPr="009E563A" w:rsidRDefault="006D0C6C" w:rsidP="00A226E5">
            <w:pPr>
              <w:pStyle w:val="a7"/>
              <w:ind w:left="0"/>
              <w:jc w:val="center"/>
            </w:pPr>
            <w:r w:rsidRPr="009E563A">
              <w:rPr>
                <w:color w:val="000000"/>
              </w:rPr>
              <w:t>31,49%</w:t>
            </w:r>
          </w:p>
        </w:tc>
      </w:tr>
      <w:tr w:rsidR="006D0C6C" w:rsidRPr="00A0471F" w14:paraId="17FF03B5" w14:textId="77777777" w:rsidTr="00A226E5">
        <w:tc>
          <w:tcPr>
            <w:tcW w:w="561" w:type="dxa"/>
          </w:tcPr>
          <w:p w14:paraId="2F065234" w14:textId="77777777" w:rsidR="006D0C6C" w:rsidRPr="00A0471F" w:rsidRDefault="006D0C6C" w:rsidP="00A226E5">
            <w:pPr>
              <w:tabs>
                <w:tab w:val="left" w:pos="10320"/>
              </w:tabs>
              <w:jc w:val="center"/>
              <w:rPr>
                <w:b/>
                <w:noProof/>
              </w:rPr>
            </w:pPr>
            <w:r w:rsidRPr="00A0471F">
              <w:rPr>
                <w:b/>
                <w:noProof/>
              </w:rPr>
              <w:t>23</w:t>
            </w:r>
          </w:p>
        </w:tc>
        <w:tc>
          <w:tcPr>
            <w:tcW w:w="7519" w:type="dxa"/>
            <w:vAlign w:val="center"/>
          </w:tcPr>
          <w:p w14:paraId="208C654A" w14:textId="77777777" w:rsidR="006D0C6C" w:rsidRPr="00A0471F" w:rsidRDefault="006D0C6C" w:rsidP="00A226E5">
            <w:pPr>
              <w:pStyle w:val="a7"/>
              <w:ind w:left="0"/>
              <w:jc w:val="both"/>
              <w:rPr>
                <w:rFonts w:eastAsia="Times New Roman"/>
              </w:rPr>
            </w:pPr>
            <w:r w:rsidRPr="00A0471F">
              <w:rPr>
                <w:rFonts w:eastAsia="Times New Roman"/>
              </w:rPr>
              <w:t>Судак</w:t>
            </w:r>
          </w:p>
        </w:tc>
        <w:tc>
          <w:tcPr>
            <w:tcW w:w="3250" w:type="dxa"/>
            <w:vAlign w:val="center"/>
          </w:tcPr>
          <w:p w14:paraId="45169DE7" w14:textId="77777777" w:rsidR="006D0C6C" w:rsidRPr="009E563A" w:rsidRDefault="006D0C6C" w:rsidP="00A226E5">
            <w:pPr>
              <w:pStyle w:val="a7"/>
              <w:ind w:left="0"/>
              <w:jc w:val="center"/>
            </w:pPr>
            <w:r w:rsidRPr="009E563A">
              <w:rPr>
                <w:color w:val="000000"/>
              </w:rPr>
              <w:t>49</w:t>
            </w:r>
          </w:p>
        </w:tc>
        <w:tc>
          <w:tcPr>
            <w:tcW w:w="3100" w:type="dxa"/>
            <w:vAlign w:val="center"/>
          </w:tcPr>
          <w:p w14:paraId="0FB46E7A" w14:textId="77777777" w:rsidR="006D0C6C" w:rsidRPr="009E563A" w:rsidRDefault="006D0C6C" w:rsidP="00A226E5">
            <w:pPr>
              <w:pStyle w:val="a7"/>
              <w:ind w:left="0"/>
              <w:jc w:val="center"/>
            </w:pPr>
            <w:r w:rsidRPr="009E563A">
              <w:rPr>
                <w:color w:val="000000"/>
              </w:rPr>
              <w:t>1,88%</w:t>
            </w:r>
          </w:p>
        </w:tc>
      </w:tr>
      <w:tr w:rsidR="006D0C6C" w:rsidRPr="00A0471F" w14:paraId="0A141582" w14:textId="77777777" w:rsidTr="00A226E5">
        <w:tc>
          <w:tcPr>
            <w:tcW w:w="561" w:type="dxa"/>
          </w:tcPr>
          <w:p w14:paraId="2D3DF1E0" w14:textId="77777777" w:rsidR="006D0C6C" w:rsidRPr="00A0471F" w:rsidRDefault="006D0C6C" w:rsidP="00A226E5">
            <w:pPr>
              <w:tabs>
                <w:tab w:val="left" w:pos="10320"/>
              </w:tabs>
              <w:jc w:val="center"/>
              <w:rPr>
                <w:b/>
                <w:noProof/>
              </w:rPr>
            </w:pPr>
            <w:r w:rsidRPr="00A0471F">
              <w:rPr>
                <w:b/>
                <w:noProof/>
              </w:rPr>
              <w:t>24</w:t>
            </w:r>
          </w:p>
        </w:tc>
        <w:tc>
          <w:tcPr>
            <w:tcW w:w="7519" w:type="dxa"/>
            <w:vAlign w:val="center"/>
          </w:tcPr>
          <w:p w14:paraId="3C74DDEA" w14:textId="77777777" w:rsidR="006D0C6C" w:rsidRPr="00A0471F" w:rsidRDefault="006D0C6C" w:rsidP="00A226E5">
            <w:pPr>
              <w:pStyle w:val="a7"/>
              <w:ind w:left="0"/>
              <w:jc w:val="both"/>
              <w:rPr>
                <w:rFonts w:eastAsia="Times New Roman"/>
              </w:rPr>
            </w:pPr>
            <w:r w:rsidRPr="00A0471F">
              <w:rPr>
                <w:rFonts w:eastAsia="Times New Roman"/>
              </w:rPr>
              <w:t>Феодосия</w:t>
            </w:r>
          </w:p>
        </w:tc>
        <w:tc>
          <w:tcPr>
            <w:tcW w:w="3250" w:type="dxa"/>
            <w:vAlign w:val="center"/>
          </w:tcPr>
          <w:p w14:paraId="6A72350B" w14:textId="77777777" w:rsidR="006D0C6C" w:rsidRPr="009E563A" w:rsidRDefault="006D0C6C" w:rsidP="00A226E5">
            <w:pPr>
              <w:pStyle w:val="a7"/>
              <w:ind w:left="0"/>
              <w:jc w:val="center"/>
            </w:pPr>
            <w:r w:rsidRPr="009E563A">
              <w:rPr>
                <w:color w:val="000000"/>
              </w:rPr>
              <w:t>179</w:t>
            </w:r>
          </w:p>
        </w:tc>
        <w:tc>
          <w:tcPr>
            <w:tcW w:w="3100" w:type="dxa"/>
            <w:vAlign w:val="center"/>
          </w:tcPr>
          <w:p w14:paraId="3A69DB6F" w14:textId="77777777" w:rsidR="006D0C6C" w:rsidRPr="009E563A" w:rsidRDefault="006D0C6C" w:rsidP="00A226E5">
            <w:pPr>
              <w:pStyle w:val="a7"/>
              <w:ind w:left="0"/>
              <w:jc w:val="center"/>
            </w:pPr>
            <w:r w:rsidRPr="009E563A">
              <w:rPr>
                <w:color w:val="000000"/>
              </w:rPr>
              <w:t>6,87%</w:t>
            </w:r>
          </w:p>
        </w:tc>
      </w:tr>
      <w:tr w:rsidR="006D0C6C" w:rsidRPr="00A0471F" w14:paraId="31C933FA" w14:textId="77777777" w:rsidTr="00A226E5">
        <w:tc>
          <w:tcPr>
            <w:tcW w:w="561" w:type="dxa"/>
          </w:tcPr>
          <w:p w14:paraId="3F89CA15" w14:textId="77777777" w:rsidR="006D0C6C" w:rsidRPr="00A0471F" w:rsidRDefault="006D0C6C" w:rsidP="00A226E5">
            <w:pPr>
              <w:tabs>
                <w:tab w:val="left" w:pos="10320"/>
              </w:tabs>
              <w:jc w:val="center"/>
              <w:rPr>
                <w:b/>
                <w:noProof/>
              </w:rPr>
            </w:pPr>
            <w:r w:rsidRPr="00A0471F">
              <w:rPr>
                <w:b/>
                <w:noProof/>
              </w:rPr>
              <w:t>25</w:t>
            </w:r>
          </w:p>
        </w:tc>
        <w:tc>
          <w:tcPr>
            <w:tcW w:w="7519" w:type="dxa"/>
            <w:vAlign w:val="center"/>
          </w:tcPr>
          <w:p w14:paraId="241A67C4" w14:textId="77777777" w:rsidR="006D0C6C" w:rsidRPr="00A0471F" w:rsidRDefault="006D0C6C" w:rsidP="00A226E5">
            <w:pPr>
              <w:pStyle w:val="a7"/>
              <w:ind w:left="0"/>
              <w:jc w:val="both"/>
              <w:rPr>
                <w:rFonts w:eastAsia="Times New Roman"/>
              </w:rPr>
            </w:pPr>
            <w:r w:rsidRPr="00A0471F">
              <w:rPr>
                <w:rFonts w:eastAsia="Times New Roman"/>
              </w:rPr>
              <w:t>Ялта</w:t>
            </w:r>
          </w:p>
        </w:tc>
        <w:tc>
          <w:tcPr>
            <w:tcW w:w="3250" w:type="dxa"/>
            <w:vAlign w:val="center"/>
          </w:tcPr>
          <w:p w14:paraId="240B7F67" w14:textId="77777777" w:rsidR="006D0C6C" w:rsidRPr="009E563A" w:rsidRDefault="006D0C6C" w:rsidP="00A226E5">
            <w:pPr>
              <w:pStyle w:val="a7"/>
              <w:ind w:left="0"/>
              <w:jc w:val="center"/>
            </w:pPr>
            <w:r w:rsidRPr="009E563A">
              <w:rPr>
                <w:color w:val="000000"/>
              </w:rPr>
              <w:t>224</w:t>
            </w:r>
          </w:p>
        </w:tc>
        <w:tc>
          <w:tcPr>
            <w:tcW w:w="3100" w:type="dxa"/>
            <w:vAlign w:val="center"/>
          </w:tcPr>
          <w:p w14:paraId="68236AE8" w14:textId="77777777" w:rsidR="006D0C6C" w:rsidRPr="009E563A" w:rsidRDefault="006D0C6C" w:rsidP="00A226E5">
            <w:pPr>
              <w:pStyle w:val="a7"/>
              <w:ind w:left="0"/>
              <w:jc w:val="center"/>
            </w:pPr>
            <w:r w:rsidRPr="009E563A">
              <w:rPr>
                <w:color w:val="000000"/>
              </w:rPr>
              <w:t>8,60%</w:t>
            </w:r>
          </w:p>
        </w:tc>
      </w:tr>
    </w:tbl>
    <w:p w14:paraId="0EDBD4AA" w14:textId="77777777" w:rsidR="006D0C6C" w:rsidRPr="00A0471F" w:rsidRDefault="006D0C6C" w:rsidP="006D0C6C">
      <w:pPr>
        <w:ind w:left="-426" w:firstLine="426"/>
        <w:jc w:val="both"/>
        <w:rPr>
          <w:rFonts w:eastAsia="Times New Roman"/>
          <w:b/>
        </w:rPr>
      </w:pPr>
      <w:bookmarkStart w:id="3" w:name="_Toc424490577"/>
    </w:p>
    <w:p w14:paraId="227A453E" w14:textId="77777777" w:rsidR="006D0C6C" w:rsidRPr="00A0471F" w:rsidRDefault="006D0C6C" w:rsidP="006D0C6C">
      <w:pPr>
        <w:pStyle w:val="3"/>
        <w:numPr>
          <w:ilvl w:val="1"/>
          <w:numId w:val="2"/>
        </w:numPr>
        <w:tabs>
          <w:tab w:val="left" w:pos="142"/>
        </w:tabs>
        <w:ind w:left="142" w:hanging="142"/>
        <w:jc w:val="both"/>
      </w:pPr>
      <w:r w:rsidRPr="00A0471F">
        <w:t>Прочие характеристики участников экзаменационной кампании (при наличии)</w:t>
      </w:r>
    </w:p>
    <w:p w14:paraId="47BF19F0" w14:textId="77777777" w:rsidR="006D0C6C" w:rsidRPr="00A0471F" w:rsidRDefault="006D0C6C" w:rsidP="006D0C6C"/>
    <w:p w14:paraId="0952F1CB" w14:textId="77777777" w:rsidR="006D0C6C" w:rsidRPr="00A0471F" w:rsidRDefault="006D0C6C" w:rsidP="006D0C6C">
      <w:pPr>
        <w:ind w:firstLine="708"/>
      </w:pPr>
      <w:r w:rsidRPr="00A0471F">
        <w:t>По иным характеристикам категорий участников экзамена, не указанным выше, анализ не проводился.</w:t>
      </w:r>
    </w:p>
    <w:p w14:paraId="4E12B7E9" w14:textId="77777777" w:rsidR="006D0C6C" w:rsidRPr="00A0471F" w:rsidRDefault="006D0C6C" w:rsidP="006D0C6C">
      <w:pPr>
        <w:pStyle w:val="a7"/>
        <w:ind w:left="0"/>
        <w:jc w:val="both"/>
      </w:pPr>
    </w:p>
    <w:p w14:paraId="3F264434" w14:textId="77777777" w:rsidR="006D0C6C" w:rsidRPr="00A0471F" w:rsidRDefault="006D0C6C" w:rsidP="006D0C6C">
      <w:pPr>
        <w:pStyle w:val="3"/>
        <w:numPr>
          <w:ilvl w:val="1"/>
          <w:numId w:val="2"/>
        </w:numPr>
        <w:tabs>
          <w:tab w:val="left" w:pos="567"/>
        </w:tabs>
        <w:ind w:left="426" w:hanging="426"/>
      </w:pPr>
      <w:r w:rsidRPr="00A0471F">
        <w:t xml:space="preserve">ВЫВОДЫ о характере изменения количества участников ЕГЭ по </w:t>
      </w:r>
      <w:r>
        <w:t>математике профильного уровня</w:t>
      </w:r>
      <w:r w:rsidRPr="00A0471F">
        <w:t xml:space="preserve"> </w:t>
      </w:r>
      <w:bookmarkEnd w:id="3"/>
    </w:p>
    <w:p w14:paraId="3A136192" w14:textId="77777777" w:rsidR="006D0C6C" w:rsidRPr="0067294C" w:rsidRDefault="006D0C6C" w:rsidP="006D0C6C">
      <w:pPr>
        <w:ind w:firstLine="708"/>
        <w:jc w:val="both"/>
      </w:pPr>
      <w:r w:rsidRPr="0067294C">
        <w:t xml:space="preserve">Анализ проведен по результатам участников основного дня, без учета результатов резервных дней основного периода. </w:t>
      </w:r>
    </w:p>
    <w:p w14:paraId="14930059" w14:textId="77777777" w:rsidR="006D0C6C" w:rsidRPr="0067294C" w:rsidRDefault="006D0C6C" w:rsidP="006D0C6C">
      <w:pPr>
        <w:ind w:firstLine="708"/>
        <w:jc w:val="both"/>
      </w:pPr>
      <w:r w:rsidRPr="0067294C">
        <w:t xml:space="preserve">В 2025 году продолжается рост количества участников экзамена по математике профильного уровня. Так, по сравнению с прошлым годом, доля участников, выбравших экзамен по математике профильного уровня, увеличилась на 4,29%, что, несомненно, связано с повышением популярности технических и инженерных специальностей, а также сферы информационных технологий, для поступления на которые необходим результат по данному предмету. </w:t>
      </w:r>
    </w:p>
    <w:p w14:paraId="668115CB" w14:textId="77777777" w:rsidR="006D0C6C" w:rsidRPr="0067294C" w:rsidRDefault="006D0C6C" w:rsidP="006D0C6C">
      <w:pPr>
        <w:ind w:firstLine="708"/>
        <w:jc w:val="both"/>
      </w:pPr>
      <w:r w:rsidRPr="0067294C">
        <w:t xml:space="preserve">В гендерном соотношении в выборе математики профильного уровня по традиции преобладают юноши. Данная тенденция сохраняется в течении последних трех лет и в 2025 году количество юношей – участников экзамена составило 1732 человека (66,51%), девушек, соответственно, 872 человека (33,49%). </w:t>
      </w:r>
    </w:p>
    <w:p w14:paraId="012E072F" w14:textId="77777777" w:rsidR="006D0C6C" w:rsidRPr="00002E9F" w:rsidRDefault="006D0C6C" w:rsidP="006D0C6C">
      <w:pPr>
        <w:ind w:firstLine="708"/>
        <w:jc w:val="both"/>
      </w:pPr>
      <w:r w:rsidRPr="00002E9F">
        <w:lastRenderedPageBreak/>
        <w:t>Статистические данные в разрезе категорий участников экзамена сохраняют прежнее соотношение, таким образом подавляющее большинство выбравших экзамен по математике профильного уровня – это выпускники текущего года, обучавшиеся по программам среднего общего образования – 99,27% (2585 участников). Доля выпускников, обучавшихся по программам СПО составила 0,73% (19 чел.).</w:t>
      </w:r>
    </w:p>
    <w:p w14:paraId="5DD641E8" w14:textId="77777777" w:rsidR="006D0C6C" w:rsidRPr="00002E9F" w:rsidRDefault="006D0C6C" w:rsidP="006D0C6C">
      <w:pPr>
        <w:ind w:firstLine="708"/>
        <w:jc w:val="both"/>
      </w:pPr>
      <w:r w:rsidRPr="00002E9F">
        <w:t xml:space="preserve">Анализ данных в разрезе типов образовательных организаций, как и в предыдущие годы, демонстрирует преобладание выпускников текущего года средних общеобразовательных школ, сдававших экзамен по математике профильного уровня - 1787 участников (68,63%). На втором месте – выпускники лицеев и гимназий </w:t>
      </w:r>
      <w:r>
        <w:t xml:space="preserve">- </w:t>
      </w:r>
      <w:r w:rsidRPr="00002E9F">
        <w:t>27,88%</w:t>
      </w:r>
      <w:r>
        <w:t xml:space="preserve"> (726 участников</w:t>
      </w:r>
      <w:r w:rsidRPr="00002E9F">
        <w:t xml:space="preserve">), на третьем – выпускники УВК – 2,42% (63 участника). По сравнению с предыдущим годом, наблюдается тенденция по снижению следующих показателей: выпускники интернатов-лицеев и интернатов-гимназий - 4 человека (снижение показателя на 2,54%); выпускники колледжей и СПО – 19 человек (снижение на 0,34%).  Показатели в категории выпускники школ-интернатов остаются на уровне прошлого года (0,19%). В целом, данные по разделу в текущем году сопоставимы с данными предыдущих периодов. </w:t>
      </w:r>
    </w:p>
    <w:p w14:paraId="7FAB4515" w14:textId="77777777" w:rsidR="006D0C6C" w:rsidRDefault="006D0C6C" w:rsidP="006D0C6C">
      <w:pPr>
        <w:ind w:firstLine="708"/>
        <w:jc w:val="both"/>
      </w:pPr>
      <w:r w:rsidRPr="00002E9F">
        <w:t>Распределение участников экзамена по математике профильного уровня по АТЕ Республики Крым соотносится в процентном отношении с общим количеством выпускников по муниципальным образованиям. Наибольшее количество, как и в прошлые годы, остается в городе Симферополе (820 чел. или 31,49% от общего числа сдающих профильную математику в регионе), Керчи (231 чел. или 8,87%), Ялте (224 чел. или 8,6%). В Алуште, Евпатории, Феодосии, Бахчисарайском и Симферопольском районе показатель колеблется в диапазоне от 3 до 8 %. В остальных муниципальных образованиях находится на уровне до 3%.</w:t>
      </w:r>
    </w:p>
    <w:p w14:paraId="68864032" w14:textId="77777777" w:rsidR="006D0C6C" w:rsidRPr="00A0471F" w:rsidRDefault="006D0C6C" w:rsidP="006D0C6C">
      <w:r w:rsidRPr="00A0471F">
        <w:br w:type="page"/>
      </w:r>
    </w:p>
    <w:p w14:paraId="0159AAE4" w14:textId="77777777" w:rsidR="006D0C6C" w:rsidRPr="00A0471F" w:rsidRDefault="006D0C6C" w:rsidP="006D0C6C">
      <w:pPr>
        <w:pStyle w:val="2"/>
        <w:numPr>
          <w:ilvl w:val="0"/>
          <w:numId w:val="8"/>
        </w:numPr>
        <w:jc w:val="center"/>
        <w:rPr>
          <w:rFonts w:ascii="Times New Roman" w:hAnsi="Times New Roman"/>
          <w:b/>
          <w:bCs/>
          <w:sz w:val="28"/>
          <w:szCs w:val="28"/>
        </w:rPr>
      </w:pPr>
      <w:r w:rsidRPr="00A0471F">
        <w:rPr>
          <w:rFonts w:ascii="Times New Roman" w:hAnsi="Times New Roman"/>
          <w:b/>
          <w:bCs/>
          <w:color w:val="auto"/>
          <w:sz w:val="28"/>
          <w:szCs w:val="28"/>
        </w:rPr>
        <w:lastRenderedPageBreak/>
        <w:t xml:space="preserve">РАЗДЕЛ 2. ОСНОВНЫЕ РЕЗУЛЬТАТЫ ЕГЭ ПО </w:t>
      </w:r>
      <w:r>
        <w:rPr>
          <w:rFonts w:ascii="Times New Roman" w:hAnsi="Times New Roman"/>
          <w:b/>
          <w:bCs/>
          <w:color w:val="auto"/>
          <w:sz w:val="28"/>
          <w:szCs w:val="28"/>
        </w:rPr>
        <w:t>МАТЕМАТИКЕ ПРОФИЛЬНОГО УРОВНЯ</w:t>
      </w:r>
    </w:p>
    <w:p w14:paraId="67FD8F71" w14:textId="77777777" w:rsidR="006D0C6C" w:rsidRPr="00A0471F" w:rsidRDefault="006D0C6C" w:rsidP="006D0C6C">
      <w:pPr>
        <w:pStyle w:val="a7"/>
        <w:keepNext/>
        <w:keepLines/>
        <w:numPr>
          <w:ilvl w:val="0"/>
          <w:numId w:val="2"/>
        </w:numPr>
        <w:spacing w:before="200"/>
        <w:contextualSpacing w:val="0"/>
        <w:outlineLvl w:val="2"/>
        <w:rPr>
          <w:rFonts w:eastAsia="SimSun"/>
          <w:vanish/>
          <w:sz w:val="28"/>
        </w:rPr>
      </w:pPr>
    </w:p>
    <w:p w14:paraId="0574DF1C" w14:textId="77777777" w:rsidR="006D0C6C" w:rsidRPr="001F4597" w:rsidRDefault="006D0C6C" w:rsidP="006D0C6C">
      <w:pPr>
        <w:pStyle w:val="3"/>
        <w:numPr>
          <w:ilvl w:val="1"/>
          <w:numId w:val="2"/>
        </w:numPr>
        <w:tabs>
          <w:tab w:val="left" w:pos="142"/>
        </w:tabs>
        <w:ind w:left="284" w:hanging="284"/>
      </w:pPr>
      <w:r w:rsidRPr="001F4597">
        <w:t>Диаграмма распределения тестовых баллов участников ЕГЭ по предмету в 2025 г.</w:t>
      </w:r>
      <w:r w:rsidRPr="001F4597">
        <w:br/>
      </w:r>
    </w:p>
    <w:p w14:paraId="6F9FFA2E" w14:textId="77777777" w:rsidR="006D0C6C" w:rsidRPr="00A0471F" w:rsidRDefault="006D0C6C" w:rsidP="006D0C6C">
      <w:r>
        <w:rPr>
          <w:noProof/>
        </w:rPr>
        <w:drawing>
          <wp:inline distT="0" distB="0" distL="0" distR="0" wp14:anchorId="5477F37D" wp14:editId="18C4DD4D">
            <wp:extent cx="8992870" cy="4449451"/>
            <wp:effectExtent l="0" t="0" r="0" b="8255"/>
            <wp:docPr id="1869908555" name="Диаграмма 1">
              <a:extLst xmlns:a="http://schemas.openxmlformats.org/drawingml/2006/main">
                <a:ext uri="{FF2B5EF4-FFF2-40B4-BE49-F238E27FC236}">
                  <a16:creationId xmlns:a16="http://schemas.microsoft.com/office/drawing/2014/main" id="{546C4F8F-6678-DA6C-DA64-281BB85D2DDC}"/>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14:paraId="674D9BB6" w14:textId="77777777" w:rsidR="006D0C6C" w:rsidRPr="00A0471F" w:rsidRDefault="006D0C6C" w:rsidP="006D0C6C">
      <w:pPr>
        <w:pStyle w:val="3"/>
        <w:numPr>
          <w:ilvl w:val="1"/>
          <w:numId w:val="2"/>
        </w:numPr>
        <w:tabs>
          <w:tab w:val="left" w:pos="142"/>
        </w:tabs>
        <w:ind w:left="426" w:hanging="426"/>
      </w:pPr>
      <w:r w:rsidRPr="00A0471F">
        <w:lastRenderedPageBreak/>
        <w:t>Динамика результатов ЕГЭ по предмету за последние 3 года</w:t>
      </w:r>
    </w:p>
    <w:p w14:paraId="275B8FA0" w14:textId="77777777" w:rsidR="006D0C6C" w:rsidRPr="00A0471F" w:rsidRDefault="006D0C6C" w:rsidP="006D0C6C">
      <w:pPr>
        <w:pStyle w:val="af0"/>
        <w:keepNext/>
        <w:ind w:left="567"/>
      </w:pPr>
      <w:r w:rsidRPr="00A0471F">
        <w:t>Таблица 2</w:t>
      </w:r>
      <w:r w:rsidRPr="00A0471F">
        <w:noBreakHyphen/>
      </w:r>
      <w:fldSimple w:instr=" SEQ Таблица \* ARABIC \s 1 ">
        <w:r>
          <w:rPr>
            <w:noProof/>
          </w:rPr>
          <w:t>6</w:t>
        </w:r>
      </w:fldSimple>
    </w:p>
    <w:tbl>
      <w:tblPr>
        <w:tblW w:w="1443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67"/>
        <w:gridCol w:w="5103"/>
        <w:gridCol w:w="2920"/>
        <w:gridCol w:w="2920"/>
        <w:gridCol w:w="2920"/>
      </w:tblGrid>
      <w:tr w:rsidR="006D0C6C" w:rsidRPr="00A0471F" w14:paraId="26B02479" w14:textId="77777777" w:rsidTr="00A226E5">
        <w:trPr>
          <w:cantSplit/>
          <w:trHeight w:val="264"/>
          <w:tblHeader/>
        </w:trPr>
        <w:tc>
          <w:tcPr>
            <w:tcW w:w="567" w:type="dxa"/>
            <w:vMerge w:val="restart"/>
          </w:tcPr>
          <w:p w14:paraId="7EA1C649" w14:textId="77777777" w:rsidR="006D0C6C" w:rsidRPr="00A0471F" w:rsidRDefault="006D0C6C" w:rsidP="00A226E5">
            <w:pPr>
              <w:contextualSpacing/>
              <w:jc w:val="center"/>
              <w:rPr>
                <w:rFonts w:eastAsia="MS Mincho"/>
                <w:b/>
                <w:bCs/>
              </w:rPr>
            </w:pPr>
            <w:r w:rsidRPr="00A0471F">
              <w:rPr>
                <w:rFonts w:eastAsia="MS Mincho"/>
                <w:b/>
                <w:bCs/>
              </w:rPr>
              <w:t>№ п/п</w:t>
            </w:r>
          </w:p>
        </w:tc>
        <w:tc>
          <w:tcPr>
            <w:tcW w:w="5103" w:type="dxa"/>
            <w:vMerge w:val="restart"/>
            <w:vAlign w:val="center"/>
          </w:tcPr>
          <w:p w14:paraId="1F40E492" w14:textId="77777777" w:rsidR="006D0C6C" w:rsidRPr="00A0471F" w:rsidRDefault="006D0C6C" w:rsidP="00A226E5">
            <w:pPr>
              <w:contextualSpacing/>
              <w:rPr>
                <w:rFonts w:eastAsia="MS Mincho"/>
                <w:b/>
                <w:bCs/>
              </w:rPr>
            </w:pPr>
            <w:r w:rsidRPr="00A0471F">
              <w:rPr>
                <w:rFonts w:eastAsia="MS Mincho"/>
                <w:b/>
                <w:bCs/>
              </w:rPr>
              <w:t>Участников, набравших балл</w:t>
            </w:r>
          </w:p>
        </w:tc>
        <w:tc>
          <w:tcPr>
            <w:tcW w:w="8760" w:type="dxa"/>
            <w:gridSpan w:val="3"/>
          </w:tcPr>
          <w:p w14:paraId="178D66DF" w14:textId="77777777" w:rsidR="006D0C6C" w:rsidRPr="00A0471F" w:rsidRDefault="006D0C6C" w:rsidP="00A226E5">
            <w:pPr>
              <w:contextualSpacing/>
              <w:jc w:val="center"/>
              <w:rPr>
                <w:rFonts w:eastAsia="MS Mincho"/>
                <w:b/>
                <w:bCs/>
              </w:rPr>
            </w:pPr>
            <w:r w:rsidRPr="00A0471F">
              <w:rPr>
                <w:rFonts w:eastAsia="MS Mincho"/>
                <w:b/>
                <w:bCs/>
              </w:rPr>
              <w:t>Год проведения ГИА</w:t>
            </w:r>
          </w:p>
        </w:tc>
      </w:tr>
      <w:tr w:rsidR="006D0C6C" w:rsidRPr="00A0471F" w14:paraId="5E719FED" w14:textId="77777777" w:rsidTr="00A226E5">
        <w:trPr>
          <w:cantSplit/>
          <w:trHeight w:val="155"/>
          <w:tblHeader/>
        </w:trPr>
        <w:tc>
          <w:tcPr>
            <w:tcW w:w="567" w:type="dxa"/>
            <w:vMerge/>
          </w:tcPr>
          <w:p w14:paraId="4E73F6EB" w14:textId="77777777" w:rsidR="006D0C6C" w:rsidRPr="00A0471F" w:rsidRDefault="006D0C6C" w:rsidP="00A226E5">
            <w:pPr>
              <w:contextualSpacing/>
              <w:jc w:val="center"/>
              <w:rPr>
                <w:rFonts w:eastAsia="MS Mincho"/>
                <w:b/>
                <w:bCs/>
              </w:rPr>
            </w:pPr>
          </w:p>
        </w:tc>
        <w:tc>
          <w:tcPr>
            <w:tcW w:w="5103" w:type="dxa"/>
            <w:vMerge/>
            <w:vAlign w:val="center"/>
          </w:tcPr>
          <w:p w14:paraId="51D481B7" w14:textId="77777777" w:rsidR="006D0C6C" w:rsidRPr="00A0471F" w:rsidRDefault="006D0C6C" w:rsidP="00A226E5">
            <w:pPr>
              <w:contextualSpacing/>
              <w:rPr>
                <w:rFonts w:eastAsia="MS Mincho"/>
                <w:b/>
                <w:bCs/>
              </w:rPr>
            </w:pPr>
          </w:p>
        </w:tc>
        <w:tc>
          <w:tcPr>
            <w:tcW w:w="2920" w:type="dxa"/>
            <w:vAlign w:val="center"/>
          </w:tcPr>
          <w:p w14:paraId="60813C58" w14:textId="77777777" w:rsidR="006D0C6C" w:rsidRPr="00A0471F" w:rsidRDefault="006D0C6C" w:rsidP="00A226E5">
            <w:pPr>
              <w:contextualSpacing/>
              <w:jc w:val="center"/>
              <w:rPr>
                <w:rFonts w:eastAsia="MS Mincho"/>
                <w:b/>
                <w:bCs/>
              </w:rPr>
            </w:pPr>
            <w:r w:rsidRPr="00A0471F">
              <w:rPr>
                <w:rFonts w:eastAsia="MS Mincho"/>
                <w:b/>
                <w:bCs/>
              </w:rPr>
              <w:t>2023 г.</w:t>
            </w:r>
          </w:p>
        </w:tc>
        <w:tc>
          <w:tcPr>
            <w:tcW w:w="2920" w:type="dxa"/>
            <w:vAlign w:val="center"/>
          </w:tcPr>
          <w:p w14:paraId="58F4E744" w14:textId="77777777" w:rsidR="006D0C6C" w:rsidRPr="00A0471F" w:rsidRDefault="006D0C6C" w:rsidP="00A226E5">
            <w:pPr>
              <w:contextualSpacing/>
              <w:jc w:val="center"/>
              <w:rPr>
                <w:rFonts w:eastAsia="MS Mincho"/>
                <w:b/>
                <w:bCs/>
              </w:rPr>
            </w:pPr>
            <w:r w:rsidRPr="00A0471F">
              <w:rPr>
                <w:rFonts w:eastAsia="MS Mincho"/>
                <w:b/>
                <w:bCs/>
              </w:rPr>
              <w:t>2024 г.</w:t>
            </w:r>
          </w:p>
        </w:tc>
        <w:tc>
          <w:tcPr>
            <w:tcW w:w="2920" w:type="dxa"/>
            <w:vAlign w:val="center"/>
          </w:tcPr>
          <w:p w14:paraId="4658F9BD" w14:textId="77777777" w:rsidR="006D0C6C" w:rsidRPr="00A0471F" w:rsidRDefault="006D0C6C" w:rsidP="00A226E5">
            <w:pPr>
              <w:contextualSpacing/>
              <w:jc w:val="center"/>
              <w:rPr>
                <w:rFonts w:eastAsia="MS Mincho"/>
                <w:b/>
                <w:bCs/>
              </w:rPr>
            </w:pPr>
            <w:r w:rsidRPr="00A0471F">
              <w:rPr>
                <w:rFonts w:eastAsia="MS Mincho"/>
                <w:b/>
                <w:bCs/>
              </w:rPr>
              <w:t>2025 г.</w:t>
            </w:r>
          </w:p>
        </w:tc>
      </w:tr>
      <w:tr w:rsidR="006D0C6C" w:rsidRPr="00A0471F" w14:paraId="06F00A81" w14:textId="77777777" w:rsidTr="00A226E5">
        <w:trPr>
          <w:cantSplit/>
          <w:trHeight w:val="349"/>
        </w:trPr>
        <w:tc>
          <w:tcPr>
            <w:tcW w:w="567" w:type="dxa"/>
            <w:vAlign w:val="center"/>
          </w:tcPr>
          <w:p w14:paraId="48111FE3" w14:textId="77777777" w:rsidR="006D0C6C" w:rsidRPr="00A0471F" w:rsidRDefault="006D0C6C" w:rsidP="00A226E5">
            <w:pPr>
              <w:contextualSpacing/>
              <w:jc w:val="center"/>
              <w:rPr>
                <w:rFonts w:eastAsia="MS Mincho"/>
                <w:b/>
                <w:bCs/>
              </w:rPr>
            </w:pPr>
            <w:r w:rsidRPr="00A0471F">
              <w:rPr>
                <w:rFonts w:eastAsia="MS Mincho"/>
                <w:b/>
                <w:bCs/>
              </w:rPr>
              <w:t>1</w:t>
            </w:r>
          </w:p>
        </w:tc>
        <w:tc>
          <w:tcPr>
            <w:tcW w:w="5103" w:type="dxa"/>
            <w:vAlign w:val="center"/>
          </w:tcPr>
          <w:p w14:paraId="54012AAB" w14:textId="77777777" w:rsidR="006D0C6C" w:rsidRPr="00A0471F" w:rsidRDefault="006D0C6C" w:rsidP="00A226E5">
            <w:pPr>
              <w:contextualSpacing/>
              <w:rPr>
                <w:rFonts w:eastAsia="MS Mincho"/>
              </w:rPr>
            </w:pPr>
            <w:r w:rsidRPr="00A0471F">
              <w:rPr>
                <w:rFonts w:eastAsia="MS Mincho"/>
              </w:rPr>
              <w:t>ниже минимального балла, %</w:t>
            </w:r>
          </w:p>
        </w:tc>
        <w:tc>
          <w:tcPr>
            <w:tcW w:w="2920" w:type="dxa"/>
            <w:vAlign w:val="center"/>
          </w:tcPr>
          <w:p w14:paraId="4BCECED7" w14:textId="77777777" w:rsidR="006D0C6C" w:rsidRPr="005174CC" w:rsidRDefault="006D0C6C" w:rsidP="00A226E5">
            <w:pPr>
              <w:contextualSpacing/>
              <w:jc w:val="center"/>
              <w:rPr>
                <w:rFonts w:eastAsia="MS Mincho"/>
                <w:highlight w:val="yellow"/>
              </w:rPr>
            </w:pPr>
            <w:r w:rsidRPr="008355AF">
              <w:rPr>
                <w:color w:val="000000"/>
              </w:rPr>
              <w:t>13,68%</w:t>
            </w:r>
          </w:p>
        </w:tc>
        <w:tc>
          <w:tcPr>
            <w:tcW w:w="2920" w:type="dxa"/>
            <w:vAlign w:val="center"/>
          </w:tcPr>
          <w:p w14:paraId="57E1FD73" w14:textId="77777777" w:rsidR="006D0C6C" w:rsidRPr="005174CC" w:rsidRDefault="006D0C6C" w:rsidP="00A226E5">
            <w:pPr>
              <w:contextualSpacing/>
              <w:jc w:val="center"/>
              <w:rPr>
                <w:rFonts w:eastAsia="MS Mincho"/>
                <w:highlight w:val="yellow"/>
              </w:rPr>
            </w:pPr>
            <w:r>
              <w:rPr>
                <w:color w:val="000000"/>
              </w:rPr>
              <w:t>9,59%</w:t>
            </w:r>
          </w:p>
        </w:tc>
        <w:tc>
          <w:tcPr>
            <w:tcW w:w="2920" w:type="dxa"/>
            <w:vAlign w:val="center"/>
          </w:tcPr>
          <w:p w14:paraId="13C4FB79" w14:textId="77777777" w:rsidR="006D0C6C" w:rsidRPr="00973E01" w:rsidRDefault="006D0C6C" w:rsidP="00A226E5">
            <w:pPr>
              <w:contextualSpacing/>
              <w:jc w:val="center"/>
              <w:rPr>
                <w:rFonts w:eastAsia="MS Mincho"/>
              </w:rPr>
            </w:pPr>
            <w:r w:rsidRPr="00973E01">
              <w:rPr>
                <w:color w:val="000000"/>
              </w:rPr>
              <w:t>8,76%</w:t>
            </w:r>
          </w:p>
        </w:tc>
      </w:tr>
      <w:tr w:rsidR="006D0C6C" w:rsidRPr="00A0471F" w14:paraId="1019739A" w14:textId="77777777" w:rsidTr="00A226E5">
        <w:trPr>
          <w:cantSplit/>
          <w:trHeight w:val="349"/>
        </w:trPr>
        <w:tc>
          <w:tcPr>
            <w:tcW w:w="567" w:type="dxa"/>
            <w:vAlign w:val="center"/>
          </w:tcPr>
          <w:p w14:paraId="41CFBD85" w14:textId="77777777" w:rsidR="006D0C6C" w:rsidRPr="00A0471F" w:rsidRDefault="006D0C6C" w:rsidP="00A226E5">
            <w:pPr>
              <w:contextualSpacing/>
              <w:jc w:val="center"/>
              <w:rPr>
                <w:rFonts w:eastAsia="MS Mincho"/>
                <w:b/>
                <w:bCs/>
              </w:rPr>
            </w:pPr>
            <w:r w:rsidRPr="00A0471F">
              <w:rPr>
                <w:rFonts w:eastAsia="MS Mincho"/>
                <w:b/>
                <w:bCs/>
              </w:rPr>
              <w:t>2</w:t>
            </w:r>
          </w:p>
        </w:tc>
        <w:tc>
          <w:tcPr>
            <w:tcW w:w="5103" w:type="dxa"/>
            <w:vAlign w:val="center"/>
          </w:tcPr>
          <w:p w14:paraId="59A67C2B" w14:textId="77777777" w:rsidR="006D0C6C" w:rsidRPr="00A0471F" w:rsidRDefault="006D0C6C" w:rsidP="00A226E5">
            <w:pPr>
              <w:contextualSpacing/>
              <w:rPr>
                <w:rFonts w:eastAsia="MS Mincho"/>
              </w:rPr>
            </w:pPr>
            <w:r w:rsidRPr="00A0471F">
              <w:rPr>
                <w:rFonts w:eastAsia="MS Mincho"/>
              </w:rPr>
              <w:t>от минимального балла до 60 баллов, %</w:t>
            </w:r>
          </w:p>
        </w:tc>
        <w:tc>
          <w:tcPr>
            <w:tcW w:w="2920" w:type="dxa"/>
            <w:vAlign w:val="center"/>
          </w:tcPr>
          <w:p w14:paraId="62F66A31" w14:textId="77777777" w:rsidR="006D0C6C" w:rsidRPr="005174CC" w:rsidRDefault="006D0C6C" w:rsidP="00A226E5">
            <w:pPr>
              <w:contextualSpacing/>
              <w:jc w:val="center"/>
              <w:rPr>
                <w:rFonts w:eastAsia="MS Mincho"/>
                <w:highlight w:val="yellow"/>
              </w:rPr>
            </w:pPr>
            <w:r w:rsidRPr="008355AF">
              <w:rPr>
                <w:color w:val="000000"/>
              </w:rPr>
              <w:t>43,29%</w:t>
            </w:r>
          </w:p>
        </w:tc>
        <w:tc>
          <w:tcPr>
            <w:tcW w:w="2920" w:type="dxa"/>
            <w:vAlign w:val="center"/>
          </w:tcPr>
          <w:p w14:paraId="2254BB36" w14:textId="77777777" w:rsidR="006D0C6C" w:rsidRPr="005174CC" w:rsidRDefault="006D0C6C" w:rsidP="00A226E5">
            <w:pPr>
              <w:contextualSpacing/>
              <w:jc w:val="center"/>
              <w:rPr>
                <w:rFonts w:eastAsia="MS Mincho"/>
                <w:highlight w:val="yellow"/>
              </w:rPr>
            </w:pPr>
            <w:r>
              <w:rPr>
                <w:color w:val="000000"/>
              </w:rPr>
              <w:t>37,08%</w:t>
            </w:r>
          </w:p>
        </w:tc>
        <w:tc>
          <w:tcPr>
            <w:tcW w:w="2920" w:type="dxa"/>
            <w:vAlign w:val="center"/>
          </w:tcPr>
          <w:p w14:paraId="279EBF31" w14:textId="77777777" w:rsidR="006D0C6C" w:rsidRPr="00973E01" w:rsidRDefault="006D0C6C" w:rsidP="00A226E5">
            <w:pPr>
              <w:contextualSpacing/>
              <w:jc w:val="center"/>
              <w:rPr>
                <w:rFonts w:eastAsia="MS Mincho"/>
              </w:rPr>
            </w:pPr>
            <w:r w:rsidRPr="00973E01">
              <w:rPr>
                <w:color w:val="000000"/>
              </w:rPr>
              <w:t>40,94%</w:t>
            </w:r>
          </w:p>
        </w:tc>
      </w:tr>
      <w:tr w:rsidR="006D0C6C" w:rsidRPr="00A0471F" w:rsidDel="00407E4A" w14:paraId="57D3322F" w14:textId="77777777" w:rsidTr="00A226E5">
        <w:trPr>
          <w:cantSplit/>
          <w:trHeight w:val="354"/>
        </w:trPr>
        <w:tc>
          <w:tcPr>
            <w:tcW w:w="567" w:type="dxa"/>
            <w:vAlign w:val="center"/>
          </w:tcPr>
          <w:p w14:paraId="3B748249" w14:textId="77777777" w:rsidR="006D0C6C" w:rsidRPr="00A0471F" w:rsidRDefault="006D0C6C" w:rsidP="00A226E5">
            <w:pPr>
              <w:contextualSpacing/>
              <w:jc w:val="center"/>
              <w:rPr>
                <w:rFonts w:eastAsia="MS Mincho"/>
                <w:b/>
                <w:bCs/>
              </w:rPr>
            </w:pPr>
            <w:r w:rsidRPr="00A0471F">
              <w:rPr>
                <w:rFonts w:eastAsia="MS Mincho"/>
                <w:b/>
                <w:bCs/>
              </w:rPr>
              <w:t>3</w:t>
            </w:r>
          </w:p>
        </w:tc>
        <w:tc>
          <w:tcPr>
            <w:tcW w:w="5103" w:type="dxa"/>
            <w:vAlign w:val="center"/>
          </w:tcPr>
          <w:p w14:paraId="7FB6EBDA" w14:textId="77777777" w:rsidR="006D0C6C" w:rsidRPr="00A0471F" w:rsidDel="00407E4A" w:rsidRDefault="006D0C6C" w:rsidP="00A226E5">
            <w:pPr>
              <w:contextualSpacing/>
              <w:rPr>
                <w:rFonts w:eastAsia="MS Mincho"/>
              </w:rPr>
            </w:pPr>
            <w:r w:rsidRPr="00A0471F">
              <w:rPr>
                <w:rFonts w:eastAsia="MS Mincho"/>
              </w:rPr>
              <w:t>от 61 до 80 баллов, %</w:t>
            </w:r>
          </w:p>
        </w:tc>
        <w:tc>
          <w:tcPr>
            <w:tcW w:w="2920" w:type="dxa"/>
            <w:vAlign w:val="center"/>
          </w:tcPr>
          <w:p w14:paraId="27831963" w14:textId="77777777" w:rsidR="006D0C6C" w:rsidRPr="005174CC" w:rsidDel="00407E4A" w:rsidRDefault="006D0C6C" w:rsidP="00A226E5">
            <w:pPr>
              <w:contextualSpacing/>
              <w:jc w:val="center"/>
              <w:rPr>
                <w:rFonts w:eastAsia="MS Mincho"/>
                <w:highlight w:val="yellow"/>
              </w:rPr>
            </w:pPr>
            <w:r w:rsidRPr="008355AF">
              <w:rPr>
                <w:color w:val="000000"/>
              </w:rPr>
              <w:t>39,08%</w:t>
            </w:r>
          </w:p>
        </w:tc>
        <w:tc>
          <w:tcPr>
            <w:tcW w:w="2920" w:type="dxa"/>
            <w:vAlign w:val="center"/>
          </w:tcPr>
          <w:p w14:paraId="6B71A2EF" w14:textId="77777777" w:rsidR="006D0C6C" w:rsidRPr="005174CC" w:rsidDel="00407E4A" w:rsidRDefault="006D0C6C" w:rsidP="00A226E5">
            <w:pPr>
              <w:contextualSpacing/>
              <w:jc w:val="center"/>
              <w:rPr>
                <w:rFonts w:eastAsia="MS Mincho"/>
                <w:highlight w:val="yellow"/>
              </w:rPr>
            </w:pPr>
            <w:r>
              <w:rPr>
                <w:color w:val="000000"/>
              </w:rPr>
              <w:t>38,71%</w:t>
            </w:r>
          </w:p>
        </w:tc>
        <w:tc>
          <w:tcPr>
            <w:tcW w:w="2920" w:type="dxa"/>
            <w:vAlign w:val="center"/>
          </w:tcPr>
          <w:p w14:paraId="01849EF8" w14:textId="77777777" w:rsidR="006D0C6C" w:rsidRPr="00973E01" w:rsidDel="00407E4A" w:rsidRDefault="006D0C6C" w:rsidP="00A226E5">
            <w:pPr>
              <w:contextualSpacing/>
              <w:jc w:val="center"/>
              <w:rPr>
                <w:rFonts w:eastAsia="MS Mincho"/>
              </w:rPr>
            </w:pPr>
            <w:r w:rsidRPr="00973E01">
              <w:rPr>
                <w:color w:val="000000"/>
              </w:rPr>
              <w:t>43,97%</w:t>
            </w:r>
          </w:p>
        </w:tc>
      </w:tr>
      <w:tr w:rsidR="006D0C6C" w:rsidRPr="00A0471F" w14:paraId="4487D520" w14:textId="77777777" w:rsidTr="00A226E5">
        <w:trPr>
          <w:cantSplit/>
          <w:trHeight w:val="338"/>
        </w:trPr>
        <w:tc>
          <w:tcPr>
            <w:tcW w:w="567" w:type="dxa"/>
            <w:vAlign w:val="center"/>
          </w:tcPr>
          <w:p w14:paraId="5C3927B7" w14:textId="77777777" w:rsidR="006D0C6C" w:rsidRPr="00A0471F" w:rsidRDefault="006D0C6C" w:rsidP="00A226E5">
            <w:pPr>
              <w:contextualSpacing/>
              <w:jc w:val="center"/>
              <w:rPr>
                <w:rFonts w:eastAsia="MS Mincho"/>
                <w:b/>
                <w:bCs/>
              </w:rPr>
            </w:pPr>
            <w:r w:rsidRPr="00A0471F">
              <w:rPr>
                <w:rFonts w:eastAsia="MS Mincho"/>
                <w:b/>
                <w:bCs/>
              </w:rPr>
              <w:t>4</w:t>
            </w:r>
          </w:p>
        </w:tc>
        <w:tc>
          <w:tcPr>
            <w:tcW w:w="5103" w:type="dxa"/>
            <w:vAlign w:val="center"/>
          </w:tcPr>
          <w:p w14:paraId="17B57957" w14:textId="77777777" w:rsidR="006D0C6C" w:rsidRPr="00A0471F" w:rsidRDefault="006D0C6C" w:rsidP="00A226E5">
            <w:pPr>
              <w:contextualSpacing/>
              <w:rPr>
                <w:rFonts w:eastAsia="MS Mincho"/>
              </w:rPr>
            </w:pPr>
            <w:r w:rsidRPr="00A0471F">
              <w:rPr>
                <w:rFonts w:eastAsia="MS Mincho"/>
              </w:rPr>
              <w:t>от 81 до 100 баллов, %</w:t>
            </w:r>
          </w:p>
        </w:tc>
        <w:tc>
          <w:tcPr>
            <w:tcW w:w="2920" w:type="dxa"/>
            <w:vAlign w:val="center"/>
          </w:tcPr>
          <w:p w14:paraId="27FCBAA0" w14:textId="77777777" w:rsidR="006D0C6C" w:rsidRPr="005174CC" w:rsidRDefault="006D0C6C" w:rsidP="00A226E5">
            <w:pPr>
              <w:contextualSpacing/>
              <w:jc w:val="center"/>
              <w:rPr>
                <w:rFonts w:eastAsia="MS Mincho"/>
                <w:highlight w:val="yellow"/>
              </w:rPr>
            </w:pPr>
            <w:r w:rsidRPr="008355AF">
              <w:rPr>
                <w:rFonts w:eastAsia="MS Mincho"/>
              </w:rPr>
              <w:t>3,95%</w:t>
            </w:r>
          </w:p>
        </w:tc>
        <w:tc>
          <w:tcPr>
            <w:tcW w:w="2920" w:type="dxa"/>
            <w:vAlign w:val="center"/>
          </w:tcPr>
          <w:p w14:paraId="2590528F" w14:textId="77777777" w:rsidR="006D0C6C" w:rsidRPr="005174CC" w:rsidRDefault="006D0C6C" w:rsidP="00A226E5">
            <w:pPr>
              <w:contextualSpacing/>
              <w:jc w:val="center"/>
              <w:rPr>
                <w:rFonts w:eastAsia="MS Mincho"/>
                <w:highlight w:val="yellow"/>
              </w:rPr>
            </w:pPr>
            <w:r>
              <w:rPr>
                <w:color w:val="000000"/>
              </w:rPr>
              <w:t>14,62%</w:t>
            </w:r>
          </w:p>
        </w:tc>
        <w:tc>
          <w:tcPr>
            <w:tcW w:w="2920" w:type="dxa"/>
            <w:vAlign w:val="center"/>
          </w:tcPr>
          <w:p w14:paraId="2CBC07E6" w14:textId="77777777" w:rsidR="006D0C6C" w:rsidRPr="00973E01" w:rsidRDefault="006D0C6C" w:rsidP="00A226E5">
            <w:pPr>
              <w:contextualSpacing/>
              <w:jc w:val="center"/>
              <w:rPr>
                <w:rFonts w:eastAsia="MS Mincho"/>
              </w:rPr>
            </w:pPr>
            <w:r w:rsidRPr="00973E01">
              <w:rPr>
                <w:color w:val="000000"/>
              </w:rPr>
              <w:t>6,34%</w:t>
            </w:r>
          </w:p>
        </w:tc>
      </w:tr>
      <w:tr w:rsidR="006D0C6C" w:rsidRPr="00A0471F" w14:paraId="19CB8EF2" w14:textId="77777777" w:rsidTr="00A226E5">
        <w:trPr>
          <w:cantSplit/>
          <w:trHeight w:val="338"/>
        </w:trPr>
        <w:tc>
          <w:tcPr>
            <w:tcW w:w="567" w:type="dxa"/>
            <w:tcBorders>
              <w:top w:val="single" w:sz="4" w:space="0" w:color="000000"/>
              <w:left w:val="single" w:sz="4" w:space="0" w:color="000000"/>
              <w:bottom w:val="single" w:sz="4" w:space="0" w:color="000000"/>
              <w:right w:val="single" w:sz="4" w:space="0" w:color="000000"/>
            </w:tcBorders>
            <w:vAlign w:val="center"/>
          </w:tcPr>
          <w:p w14:paraId="2A080CE9" w14:textId="77777777" w:rsidR="006D0C6C" w:rsidRPr="00A0471F" w:rsidRDefault="006D0C6C" w:rsidP="00A226E5">
            <w:pPr>
              <w:contextualSpacing/>
              <w:jc w:val="center"/>
              <w:rPr>
                <w:rFonts w:eastAsia="MS Mincho"/>
                <w:b/>
                <w:bCs/>
              </w:rPr>
            </w:pPr>
            <w:r w:rsidRPr="00A0471F">
              <w:rPr>
                <w:rFonts w:eastAsia="MS Mincho"/>
                <w:b/>
                <w:bCs/>
              </w:rPr>
              <w:t>5</w:t>
            </w:r>
          </w:p>
        </w:tc>
        <w:tc>
          <w:tcPr>
            <w:tcW w:w="5103" w:type="dxa"/>
            <w:tcBorders>
              <w:top w:val="single" w:sz="4" w:space="0" w:color="000000"/>
              <w:left w:val="single" w:sz="4" w:space="0" w:color="000000"/>
              <w:bottom w:val="single" w:sz="4" w:space="0" w:color="000000"/>
              <w:right w:val="single" w:sz="4" w:space="0" w:color="000000"/>
            </w:tcBorders>
            <w:vAlign w:val="center"/>
          </w:tcPr>
          <w:p w14:paraId="11E409C9" w14:textId="77777777" w:rsidR="006D0C6C" w:rsidRPr="00A0471F" w:rsidRDefault="006D0C6C" w:rsidP="00A226E5">
            <w:pPr>
              <w:contextualSpacing/>
              <w:rPr>
                <w:rFonts w:eastAsia="MS Mincho"/>
              </w:rPr>
            </w:pPr>
            <w:r w:rsidRPr="00A0471F">
              <w:rPr>
                <w:rFonts w:eastAsia="MS Mincho"/>
              </w:rPr>
              <w:t>Средний тестовый балл</w:t>
            </w:r>
          </w:p>
        </w:tc>
        <w:tc>
          <w:tcPr>
            <w:tcW w:w="2920" w:type="dxa"/>
            <w:tcBorders>
              <w:top w:val="single" w:sz="4" w:space="0" w:color="000000"/>
              <w:left w:val="single" w:sz="4" w:space="0" w:color="000000"/>
              <w:bottom w:val="single" w:sz="4" w:space="0" w:color="000000"/>
              <w:right w:val="single" w:sz="4" w:space="0" w:color="000000"/>
            </w:tcBorders>
            <w:vAlign w:val="center"/>
          </w:tcPr>
          <w:p w14:paraId="74580DE7" w14:textId="77777777" w:rsidR="006D0C6C" w:rsidRPr="005174CC" w:rsidRDefault="006D0C6C" w:rsidP="00A226E5">
            <w:pPr>
              <w:contextualSpacing/>
              <w:jc w:val="center"/>
              <w:rPr>
                <w:rFonts w:eastAsia="MS Mincho"/>
                <w:b/>
                <w:bCs/>
                <w:highlight w:val="yellow"/>
              </w:rPr>
            </w:pPr>
            <w:r w:rsidRPr="008355AF">
              <w:rPr>
                <w:b/>
                <w:bCs/>
                <w:color w:val="000000"/>
              </w:rPr>
              <w:t>51,6</w:t>
            </w:r>
          </w:p>
        </w:tc>
        <w:tc>
          <w:tcPr>
            <w:tcW w:w="2920" w:type="dxa"/>
            <w:tcBorders>
              <w:top w:val="single" w:sz="4" w:space="0" w:color="000000"/>
              <w:left w:val="single" w:sz="4" w:space="0" w:color="000000"/>
              <w:bottom w:val="single" w:sz="4" w:space="0" w:color="000000"/>
              <w:right w:val="single" w:sz="4" w:space="0" w:color="000000"/>
            </w:tcBorders>
            <w:vAlign w:val="center"/>
          </w:tcPr>
          <w:p w14:paraId="711A455C" w14:textId="77777777" w:rsidR="006D0C6C" w:rsidRPr="005174CC" w:rsidRDefault="006D0C6C" w:rsidP="00A226E5">
            <w:pPr>
              <w:contextualSpacing/>
              <w:jc w:val="center"/>
              <w:rPr>
                <w:rFonts w:eastAsia="MS Mincho"/>
                <w:b/>
                <w:bCs/>
                <w:highlight w:val="yellow"/>
              </w:rPr>
            </w:pPr>
            <w:r w:rsidRPr="00455D7F">
              <w:rPr>
                <w:b/>
                <w:bCs/>
                <w:color w:val="000000"/>
              </w:rPr>
              <w:t>58,6</w:t>
            </w:r>
          </w:p>
        </w:tc>
        <w:tc>
          <w:tcPr>
            <w:tcW w:w="2920" w:type="dxa"/>
            <w:tcBorders>
              <w:top w:val="single" w:sz="4" w:space="0" w:color="000000"/>
              <w:left w:val="single" w:sz="4" w:space="0" w:color="000000"/>
              <w:bottom w:val="single" w:sz="4" w:space="0" w:color="000000"/>
              <w:right w:val="single" w:sz="4" w:space="0" w:color="000000"/>
            </w:tcBorders>
            <w:vAlign w:val="center"/>
          </w:tcPr>
          <w:p w14:paraId="17E3D0BD" w14:textId="77777777" w:rsidR="006D0C6C" w:rsidRPr="00973E01" w:rsidRDefault="006D0C6C" w:rsidP="00A226E5">
            <w:pPr>
              <w:contextualSpacing/>
              <w:jc w:val="center"/>
              <w:rPr>
                <w:rFonts w:eastAsia="MS Mincho"/>
              </w:rPr>
            </w:pPr>
            <w:r w:rsidRPr="00973E01">
              <w:rPr>
                <w:b/>
                <w:bCs/>
                <w:color w:val="000000"/>
              </w:rPr>
              <w:t>56,9</w:t>
            </w:r>
          </w:p>
        </w:tc>
      </w:tr>
    </w:tbl>
    <w:p w14:paraId="31379ACE" w14:textId="77777777" w:rsidR="006D0C6C" w:rsidRPr="00A0471F" w:rsidRDefault="006D0C6C" w:rsidP="006D0C6C">
      <w:pPr>
        <w:tabs>
          <w:tab w:val="left" w:pos="709"/>
        </w:tabs>
        <w:jc w:val="both"/>
      </w:pPr>
    </w:p>
    <w:p w14:paraId="3D3A8FDA" w14:textId="77777777" w:rsidR="006D0C6C" w:rsidRPr="00A0471F" w:rsidRDefault="006D0C6C" w:rsidP="006D0C6C">
      <w:pPr>
        <w:tabs>
          <w:tab w:val="left" w:pos="709"/>
        </w:tabs>
        <w:jc w:val="both"/>
      </w:pPr>
    </w:p>
    <w:p w14:paraId="0AAD6ED2" w14:textId="77777777" w:rsidR="006D0C6C" w:rsidRPr="00A0471F" w:rsidRDefault="006D0C6C" w:rsidP="006D0C6C">
      <w:pPr>
        <w:tabs>
          <w:tab w:val="left" w:pos="709"/>
        </w:tabs>
        <w:jc w:val="both"/>
      </w:pPr>
    </w:p>
    <w:p w14:paraId="3A8132D9" w14:textId="77777777" w:rsidR="006D0C6C" w:rsidRPr="00A0471F" w:rsidRDefault="006D0C6C" w:rsidP="006D0C6C">
      <w:pPr>
        <w:pStyle w:val="3"/>
        <w:numPr>
          <w:ilvl w:val="1"/>
          <w:numId w:val="2"/>
        </w:numPr>
        <w:tabs>
          <w:tab w:val="left" w:pos="142"/>
        </w:tabs>
        <w:ind w:left="142" w:hanging="426"/>
      </w:pPr>
      <w:r w:rsidRPr="00A0471F">
        <w:t xml:space="preserve">Результаты ЕГЭ по </w:t>
      </w:r>
      <w:r>
        <w:t>математике профильного уровня</w:t>
      </w:r>
      <w:r w:rsidRPr="00A0471F">
        <w:t xml:space="preserve"> по группам участников экзамена с различным уровнем подготовки</w:t>
      </w:r>
    </w:p>
    <w:p w14:paraId="09889064" w14:textId="77777777" w:rsidR="006D0C6C" w:rsidRPr="00A0471F" w:rsidRDefault="006D0C6C" w:rsidP="006D0C6C">
      <w:pPr>
        <w:pStyle w:val="3"/>
        <w:numPr>
          <w:ilvl w:val="2"/>
          <w:numId w:val="2"/>
        </w:numPr>
      </w:pPr>
      <w:r w:rsidRPr="00A0471F">
        <w:t xml:space="preserve">в разрезе категорий участников ЕГЭ </w:t>
      </w:r>
    </w:p>
    <w:p w14:paraId="571812D6" w14:textId="77777777" w:rsidR="006D0C6C" w:rsidRPr="00A0471F" w:rsidRDefault="006D0C6C" w:rsidP="006D0C6C">
      <w:pPr>
        <w:pStyle w:val="af0"/>
        <w:keepNext/>
        <w:ind w:left="567"/>
      </w:pPr>
      <w:r w:rsidRPr="00A0471F">
        <w:t>Таблица 2</w:t>
      </w:r>
      <w:r w:rsidRPr="00A0471F">
        <w:noBreakHyphen/>
      </w:r>
      <w:fldSimple w:instr=" SEQ Таблица \* ARABIC \s 1 ">
        <w:r>
          <w:rPr>
            <w:noProof/>
          </w:rPr>
          <w:t>7</w:t>
        </w:r>
      </w:fldSimple>
    </w:p>
    <w:tbl>
      <w:tblPr>
        <w:tblW w:w="1443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4395"/>
        <w:gridCol w:w="1893"/>
        <w:gridCol w:w="1894"/>
        <w:gridCol w:w="1996"/>
        <w:gridCol w:w="1791"/>
        <w:gridCol w:w="1894"/>
      </w:tblGrid>
      <w:tr w:rsidR="006D0C6C" w:rsidRPr="00A0471F" w14:paraId="272DB79B" w14:textId="77777777" w:rsidTr="00A226E5">
        <w:trPr>
          <w:cantSplit/>
          <w:trHeight w:val="307"/>
          <w:tblHeader/>
        </w:trPr>
        <w:tc>
          <w:tcPr>
            <w:tcW w:w="567" w:type="dxa"/>
            <w:vMerge w:val="restart"/>
            <w:vAlign w:val="center"/>
          </w:tcPr>
          <w:p w14:paraId="519772A9" w14:textId="77777777" w:rsidR="006D0C6C" w:rsidRPr="00A0471F" w:rsidRDefault="006D0C6C" w:rsidP="00A226E5">
            <w:pPr>
              <w:pStyle w:val="a7"/>
              <w:ind w:left="0"/>
              <w:jc w:val="center"/>
              <w:rPr>
                <w:b/>
                <w:bCs/>
              </w:rPr>
            </w:pPr>
            <w:r w:rsidRPr="00A0471F">
              <w:rPr>
                <w:b/>
                <w:bCs/>
              </w:rPr>
              <w:t>№ п/п</w:t>
            </w:r>
          </w:p>
        </w:tc>
        <w:tc>
          <w:tcPr>
            <w:tcW w:w="4395" w:type="dxa"/>
            <w:vMerge w:val="restart"/>
            <w:vAlign w:val="center"/>
          </w:tcPr>
          <w:p w14:paraId="3A168BD8" w14:textId="77777777" w:rsidR="006D0C6C" w:rsidRPr="00A0471F" w:rsidRDefault="006D0C6C" w:rsidP="00A226E5">
            <w:pPr>
              <w:pStyle w:val="a7"/>
              <w:ind w:left="0"/>
              <w:jc w:val="center"/>
              <w:rPr>
                <w:b/>
                <w:bCs/>
              </w:rPr>
            </w:pPr>
            <w:r w:rsidRPr="00A0471F">
              <w:rPr>
                <w:b/>
                <w:bCs/>
              </w:rPr>
              <w:t>Категории участников</w:t>
            </w:r>
          </w:p>
        </w:tc>
        <w:tc>
          <w:tcPr>
            <w:tcW w:w="9468" w:type="dxa"/>
            <w:gridSpan w:val="5"/>
            <w:vAlign w:val="center"/>
          </w:tcPr>
          <w:p w14:paraId="0DFFBE21" w14:textId="77777777" w:rsidR="006D0C6C" w:rsidRPr="00A0471F" w:rsidRDefault="006D0C6C" w:rsidP="00A226E5">
            <w:pPr>
              <w:pStyle w:val="a7"/>
              <w:ind w:left="0"/>
              <w:jc w:val="center"/>
              <w:rPr>
                <w:b/>
                <w:bCs/>
              </w:rPr>
            </w:pPr>
            <w:r w:rsidRPr="00A0471F">
              <w:rPr>
                <w:b/>
                <w:bCs/>
              </w:rPr>
              <w:t>Доля участников, у которых полученный тестовый балл</w:t>
            </w:r>
          </w:p>
        </w:tc>
      </w:tr>
      <w:tr w:rsidR="006D0C6C" w:rsidRPr="00A0471F" w14:paraId="0C5039BB" w14:textId="77777777" w:rsidTr="00A226E5">
        <w:trPr>
          <w:cantSplit/>
          <w:trHeight w:val="549"/>
          <w:tblHeader/>
        </w:trPr>
        <w:tc>
          <w:tcPr>
            <w:tcW w:w="567" w:type="dxa"/>
            <w:vMerge/>
            <w:vAlign w:val="center"/>
          </w:tcPr>
          <w:p w14:paraId="1FE970F4" w14:textId="77777777" w:rsidR="006D0C6C" w:rsidRPr="00A0471F" w:rsidRDefault="006D0C6C" w:rsidP="00A226E5">
            <w:pPr>
              <w:pStyle w:val="a7"/>
              <w:ind w:left="0"/>
              <w:jc w:val="center"/>
              <w:rPr>
                <w:b/>
                <w:bCs/>
              </w:rPr>
            </w:pPr>
          </w:p>
        </w:tc>
        <w:tc>
          <w:tcPr>
            <w:tcW w:w="4395" w:type="dxa"/>
            <w:vMerge/>
            <w:vAlign w:val="center"/>
          </w:tcPr>
          <w:p w14:paraId="599F0A98" w14:textId="77777777" w:rsidR="006D0C6C" w:rsidRPr="00A0471F" w:rsidRDefault="006D0C6C" w:rsidP="00A226E5">
            <w:pPr>
              <w:pStyle w:val="a7"/>
              <w:ind w:left="0"/>
            </w:pPr>
          </w:p>
        </w:tc>
        <w:tc>
          <w:tcPr>
            <w:tcW w:w="1893" w:type="dxa"/>
            <w:vAlign w:val="center"/>
          </w:tcPr>
          <w:p w14:paraId="45664DC6" w14:textId="77777777" w:rsidR="006D0C6C" w:rsidRPr="00A0471F" w:rsidRDefault="006D0C6C" w:rsidP="00A226E5">
            <w:pPr>
              <w:pStyle w:val="a7"/>
              <w:ind w:left="0"/>
              <w:jc w:val="center"/>
            </w:pPr>
            <w:r w:rsidRPr="00A0471F">
              <w:rPr>
                <w:b/>
                <w:bCs/>
              </w:rPr>
              <w:t>Всего участников</w:t>
            </w:r>
          </w:p>
        </w:tc>
        <w:tc>
          <w:tcPr>
            <w:tcW w:w="1894" w:type="dxa"/>
            <w:vAlign w:val="center"/>
          </w:tcPr>
          <w:p w14:paraId="00C275A2" w14:textId="77777777" w:rsidR="006D0C6C" w:rsidRPr="00A0471F" w:rsidRDefault="006D0C6C" w:rsidP="00A226E5">
            <w:pPr>
              <w:pStyle w:val="a7"/>
              <w:ind w:left="0"/>
              <w:jc w:val="center"/>
              <w:rPr>
                <w:b/>
                <w:bCs/>
              </w:rPr>
            </w:pPr>
            <w:r w:rsidRPr="00A0471F">
              <w:rPr>
                <w:b/>
                <w:bCs/>
              </w:rPr>
              <w:t>ниже минимального</w:t>
            </w:r>
          </w:p>
        </w:tc>
        <w:tc>
          <w:tcPr>
            <w:tcW w:w="1996" w:type="dxa"/>
            <w:vAlign w:val="center"/>
          </w:tcPr>
          <w:p w14:paraId="3F276D04" w14:textId="77777777" w:rsidR="006D0C6C" w:rsidRPr="00A0471F" w:rsidRDefault="006D0C6C" w:rsidP="00A226E5">
            <w:pPr>
              <w:pStyle w:val="a7"/>
              <w:ind w:left="0"/>
              <w:jc w:val="center"/>
              <w:rPr>
                <w:b/>
                <w:bCs/>
              </w:rPr>
            </w:pPr>
            <w:r w:rsidRPr="00A0471F">
              <w:rPr>
                <w:b/>
                <w:bCs/>
              </w:rPr>
              <w:t>от минимального балла до 60 баллов</w:t>
            </w:r>
          </w:p>
        </w:tc>
        <w:tc>
          <w:tcPr>
            <w:tcW w:w="1791" w:type="dxa"/>
            <w:vAlign w:val="center"/>
          </w:tcPr>
          <w:p w14:paraId="668E0FE3" w14:textId="77777777" w:rsidR="006D0C6C" w:rsidRPr="00A0471F" w:rsidRDefault="006D0C6C" w:rsidP="00A226E5">
            <w:pPr>
              <w:pStyle w:val="a7"/>
              <w:ind w:left="0"/>
              <w:jc w:val="center"/>
              <w:rPr>
                <w:b/>
                <w:bCs/>
              </w:rPr>
            </w:pPr>
            <w:r w:rsidRPr="00A0471F">
              <w:rPr>
                <w:b/>
                <w:bCs/>
              </w:rPr>
              <w:t>от 61 до 80 баллов</w:t>
            </w:r>
          </w:p>
        </w:tc>
        <w:tc>
          <w:tcPr>
            <w:tcW w:w="1894" w:type="dxa"/>
            <w:vAlign w:val="center"/>
          </w:tcPr>
          <w:p w14:paraId="7304702C" w14:textId="77777777" w:rsidR="006D0C6C" w:rsidRPr="00A0471F" w:rsidRDefault="006D0C6C" w:rsidP="00A226E5">
            <w:pPr>
              <w:pStyle w:val="a7"/>
              <w:ind w:left="0"/>
              <w:jc w:val="center"/>
              <w:rPr>
                <w:b/>
                <w:bCs/>
              </w:rPr>
            </w:pPr>
            <w:r w:rsidRPr="00A0471F">
              <w:rPr>
                <w:b/>
                <w:bCs/>
              </w:rPr>
              <w:t>от 81 до 100 баллов</w:t>
            </w:r>
          </w:p>
        </w:tc>
      </w:tr>
      <w:tr w:rsidR="006D0C6C" w:rsidRPr="00A0471F" w14:paraId="24F072DD" w14:textId="77777777" w:rsidTr="00A226E5">
        <w:trPr>
          <w:cantSplit/>
        </w:trPr>
        <w:tc>
          <w:tcPr>
            <w:tcW w:w="567" w:type="dxa"/>
            <w:vAlign w:val="center"/>
          </w:tcPr>
          <w:p w14:paraId="7CC36437" w14:textId="77777777" w:rsidR="006D0C6C" w:rsidRPr="00A0471F" w:rsidRDefault="006D0C6C" w:rsidP="00A226E5">
            <w:pPr>
              <w:pStyle w:val="a7"/>
              <w:ind w:left="0"/>
              <w:jc w:val="center"/>
              <w:rPr>
                <w:b/>
                <w:bCs/>
              </w:rPr>
            </w:pPr>
            <w:r w:rsidRPr="00A0471F">
              <w:rPr>
                <w:b/>
                <w:bCs/>
              </w:rPr>
              <w:t>1</w:t>
            </w:r>
          </w:p>
        </w:tc>
        <w:tc>
          <w:tcPr>
            <w:tcW w:w="4395" w:type="dxa"/>
            <w:vAlign w:val="center"/>
          </w:tcPr>
          <w:p w14:paraId="6EE89567" w14:textId="77777777" w:rsidR="006D0C6C" w:rsidRPr="00A0471F" w:rsidRDefault="006D0C6C" w:rsidP="00A226E5">
            <w:pPr>
              <w:pStyle w:val="a7"/>
              <w:ind w:left="0"/>
              <w:rPr>
                <w:b/>
              </w:rPr>
            </w:pPr>
            <w:r w:rsidRPr="00A0471F">
              <w:t>ВТГ, обучающиеся по программам СОО</w:t>
            </w:r>
          </w:p>
        </w:tc>
        <w:tc>
          <w:tcPr>
            <w:tcW w:w="1893" w:type="dxa"/>
            <w:vAlign w:val="center"/>
          </w:tcPr>
          <w:p w14:paraId="6BB88155" w14:textId="77777777" w:rsidR="006D0C6C" w:rsidRPr="00847BBF" w:rsidRDefault="006D0C6C" w:rsidP="00A226E5">
            <w:pPr>
              <w:pStyle w:val="a7"/>
              <w:ind w:left="0"/>
              <w:jc w:val="center"/>
              <w:rPr>
                <w:b/>
              </w:rPr>
            </w:pPr>
            <w:r w:rsidRPr="00847BBF">
              <w:rPr>
                <w:color w:val="000000"/>
              </w:rPr>
              <w:t>2585</w:t>
            </w:r>
          </w:p>
        </w:tc>
        <w:tc>
          <w:tcPr>
            <w:tcW w:w="1894" w:type="dxa"/>
            <w:vAlign w:val="bottom"/>
          </w:tcPr>
          <w:p w14:paraId="20468FE5" w14:textId="77777777" w:rsidR="006D0C6C" w:rsidRPr="00847BBF" w:rsidRDefault="006D0C6C" w:rsidP="00A226E5">
            <w:pPr>
              <w:pStyle w:val="a7"/>
              <w:ind w:left="0"/>
              <w:jc w:val="center"/>
              <w:rPr>
                <w:b/>
                <w:bCs/>
              </w:rPr>
            </w:pPr>
            <w:r w:rsidRPr="00847BBF">
              <w:rPr>
                <w:color w:val="000000"/>
              </w:rPr>
              <w:t>8,55%</w:t>
            </w:r>
          </w:p>
        </w:tc>
        <w:tc>
          <w:tcPr>
            <w:tcW w:w="1996" w:type="dxa"/>
            <w:vAlign w:val="bottom"/>
          </w:tcPr>
          <w:p w14:paraId="4E0AFAF7" w14:textId="77777777" w:rsidR="006D0C6C" w:rsidRPr="00847BBF" w:rsidRDefault="006D0C6C" w:rsidP="00A226E5">
            <w:pPr>
              <w:pStyle w:val="a7"/>
              <w:ind w:left="0"/>
              <w:jc w:val="center"/>
              <w:rPr>
                <w:b/>
                <w:bCs/>
              </w:rPr>
            </w:pPr>
            <w:r w:rsidRPr="00847BBF">
              <w:rPr>
                <w:color w:val="000000"/>
              </w:rPr>
              <w:t>40,89%</w:t>
            </w:r>
          </w:p>
        </w:tc>
        <w:tc>
          <w:tcPr>
            <w:tcW w:w="1791" w:type="dxa"/>
            <w:vAlign w:val="bottom"/>
          </w:tcPr>
          <w:p w14:paraId="164AA71B" w14:textId="77777777" w:rsidR="006D0C6C" w:rsidRPr="00847BBF" w:rsidRDefault="006D0C6C" w:rsidP="00A226E5">
            <w:pPr>
              <w:pStyle w:val="a7"/>
              <w:ind w:left="0"/>
              <w:jc w:val="center"/>
              <w:rPr>
                <w:b/>
                <w:bCs/>
              </w:rPr>
            </w:pPr>
            <w:r w:rsidRPr="00847BBF">
              <w:rPr>
                <w:color w:val="000000"/>
              </w:rPr>
              <w:t>44,22%</w:t>
            </w:r>
          </w:p>
        </w:tc>
        <w:tc>
          <w:tcPr>
            <w:tcW w:w="1894" w:type="dxa"/>
            <w:vAlign w:val="bottom"/>
          </w:tcPr>
          <w:p w14:paraId="48F97453" w14:textId="77777777" w:rsidR="006D0C6C" w:rsidRPr="00847BBF" w:rsidRDefault="006D0C6C" w:rsidP="00A226E5">
            <w:pPr>
              <w:pStyle w:val="a7"/>
              <w:ind w:left="0"/>
              <w:jc w:val="center"/>
              <w:rPr>
                <w:b/>
                <w:bCs/>
              </w:rPr>
            </w:pPr>
            <w:r w:rsidRPr="00847BBF">
              <w:rPr>
                <w:color w:val="000000"/>
              </w:rPr>
              <w:t>6,34%</w:t>
            </w:r>
          </w:p>
        </w:tc>
      </w:tr>
      <w:tr w:rsidR="006D0C6C" w:rsidRPr="00A0471F" w14:paraId="34F29A1A" w14:textId="77777777" w:rsidTr="00A226E5">
        <w:trPr>
          <w:cantSplit/>
        </w:trPr>
        <w:tc>
          <w:tcPr>
            <w:tcW w:w="567" w:type="dxa"/>
            <w:vAlign w:val="center"/>
          </w:tcPr>
          <w:p w14:paraId="3773528A" w14:textId="77777777" w:rsidR="006D0C6C" w:rsidRPr="00A0471F" w:rsidRDefault="006D0C6C" w:rsidP="00A226E5">
            <w:pPr>
              <w:pStyle w:val="a7"/>
              <w:ind w:left="0"/>
              <w:jc w:val="center"/>
              <w:rPr>
                <w:b/>
                <w:bCs/>
              </w:rPr>
            </w:pPr>
            <w:r w:rsidRPr="00A0471F">
              <w:rPr>
                <w:b/>
                <w:bCs/>
              </w:rPr>
              <w:t>2</w:t>
            </w:r>
          </w:p>
        </w:tc>
        <w:tc>
          <w:tcPr>
            <w:tcW w:w="4395" w:type="dxa"/>
            <w:vAlign w:val="center"/>
          </w:tcPr>
          <w:p w14:paraId="5E325232" w14:textId="77777777" w:rsidR="006D0C6C" w:rsidRPr="00A0471F" w:rsidRDefault="006D0C6C" w:rsidP="00A226E5">
            <w:pPr>
              <w:pStyle w:val="a7"/>
              <w:ind w:left="0"/>
            </w:pPr>
            <w:r w:rsidRPr="00A0471F">
              <w:t>ВТГ, обучающиеся по программам СПО</w:t>
            </w:r>
          </w:p>
        </w:tc>
        <w:tc>
          <w:tcPr>
            <w:tcW w:w="1893" w:type="dxa"/>
            <w:vAlign w:val="center"/>
          </w:tcPr>
          <w:p w14:paraId="4B882EBE" w14:textId="77777777" w:rsidR="006D0C6C" w:rsidRPr="00847BBF" w:rsidRDefault="006D0C6C" w:rsidP="00A226E5">
            <w:pPr>
              <w:pStyle w:val="a7"/>
              <w:ind w:left="0"/>
              <w:jc w:val="center"/>
              <w:rPr>
                <w:b/>
              </w:rPr>
            </w:pPr>
            <w:r w:rsidRPr="00847BBF">
              <w:rPr>
                <w:color w:val="000000"/>
              </w:rPr>
              <w:t>19</w:t>
            </w:r>
          </w:p>
        </w:tc>
        <w:tc>
          <w:tcPr>
            <w:tcW w:w="1894" w:type="dxa"/>
            <w:vAlign w:val="bottom"/>
          </w:tcPr>
          <w:p w14:paraId="4275FC0D" w14:textId="77777777" w:rsidR="006D0C6C" w:rsidRPr="00847BBF" w:rsidRDefault="006D0C6C" w:rsidP="00A226E5">
            <w:pPr>
              <w:pStyle w:val="a7"/>
              <w:ind w:left="0"/>
              <w:jc w:val="center"/>
              <w:rPr>
                <w:b/>
                <w:bCs/>
              </w:rPr>
            </w:pPr>
            <w:r w:rsidRPr="00847BBF">
              <w:rPr>
                <w:color w:val="000000"/>
              </w:rPr>
              <w:t>36,84%</w:t>
            </w:r>
          </w:p>
        </w:tc>
        <w:tc>
          <w:tcPr>
            <w:tcW w:w="1996" w:type="dxa"/>
            <w:vAlign w:val="bottom"/>
          </w:tcPr>
          <w:p w14:paraId="43534E12" w14:textId="77777777" w:rsidR="006D0C6C" w:rsidRPr="00847BBF" w:rsidRDefault="006D0C6C" w:rsidP="00A226E5">
            <w:pPr>
              <w:pStyle w:val="a7"/>
              <w:ind w:left="0"/>
              <w:jc w:val="center"/>
              <w:rPr>
                <w:b/>
                <w:bCs/>
              </w:rPr>
            </w:pPr>
            <w:r w:rsidRPr="00847BBF">
              <w:rPr>
                <w:color w:val="000000"/>
              </w:rPr>
              <w:t>47,37%</w:t>
            </w:r>
          </w:p>
        </w:tc>
        <w:tc>
          <w:tcPr>
            <w:tcW w:w="1791" w:type="dxa"/>
            <w:vAlign w:val="bottom"/>
          </w:tcPr>
          <w:p w14:paraId="6DE6F016" w14:textId="77777777" w:rsidR="006D0C6C" w:rsidRPr="00847BBF" w:rsidRDefault="006D0C6C" w:rsidP="00A226E5">
            <w:pPr>
              <w:pStyle w:val="a7"/>
              <w:ind w:left="0"/>
              <w:jc w:val="center"/>
              <w:rPr>
                <w:b/>
                <w:bCs/>
              </w:rPr>
            </w:pPr>
            <w:r w:rsidRPr="00847BBF">
              <w:rPr>
                <w:color w:val="000000"/>
              </w:rPr>
              <w:t>10,53%</w:t>
            </w:r>
          </w:p>
        </w:tc>
        <w:tc>
          <w:tcPr>
            <w:tcW w:w="1894" w:type="dxa"/>
            <w:vAlign w:val="bottom"/>
          </w:tcPr>
          <w:p w14:paraId="4F957D3E" w14:textId="77777777" w:rsidR="006D0C6C" w:rsidRPr="00847BBF" w:rsidRDefault="006D0C6C" w:rsidP="00A226E5">
            <w:pPr>
              <w:pStyle w:val="a7"/>
              <w:ind w:left="0"/>
              <w:jc w:val="center"/>
              <w:rPr>
                <w:b/>
                <w:bCs/>
              </w:rPr>
            </w:pPr>
            <w:r w:rsidRPr="00847BBF">
              <w:rPr>
                <w:color w:val="000000"/>
              </w:rPr>
              <w:t>5,26%</w:t>
            </w:r>
          </w:p>
        </w:tc>
      </w:tr>
      <w:tr w:rsidR="006D0C6C" w:rsidRPr="00A0471F" w14:paraId="086FBC7D" w14:textId="77777777" w:rsidTr="00A226E5">
        <w:trPr>
          <w:cantSplit/>
        </w:trPr>
        <w:tc>
          <w:tcPr>
            <w:tcW w:w="567" w:type="dxa"/>
            <w:vAlign w:val="center"/>
          </w:tcPr>
          <w:p w14:paraId="5A0EA478" w14:textId="77777777" w:rsidR="006D0C6C" w:rsidRPr="00A0471F" w:rsidRDefault="006D0C6C" w:rsidP="00A226E5">
            <w:pPr>
              <w:pStyle w:val="a7"/>
              <w:ind w:left="0"/>
              <w:jc w:val="center"/>
              <w:rPr>
                <w:b/>
                <w:bCs/>
              </w:rPr>
            </w:pPr>
            <w:r w:rsidRPr="00A0471F">
              <w:rPr>
                <w:b/>
                <w:bCs/>
              </w:rPr>
              <w:t>3</w:t>
            </w:r>
          </w:p>
        </w:tc>
        <w:tc>
          <w:tcPr>
            <w:tcW w:w="4395" w:type="dxa"/>
            <w:vAlign w:val="center"/>
          </w:tcPr>
          <w:p w14:paraId="7EC8854D" w14:textId="77777777" w:rsidR="006D0C6C" w:rsidRPr="00A0471F" w:rsidRDefault="006D0C6C" w:rsidP="00A226E5">
            <w:pPr>
              <w:pStyle w:val="a7"/>
              <w:ind w:left="0"/>
            </w:pPr>
            <w:r w:rsidRPr="00A0471F">
              <w:t>ВПЛ</w:t>
            </w:r>
          </w:p>
        </w:tc>
        <w:tc>
          <w:tcPr>
            <w:tcW w:w="1893" w:type="dxa"/>
            <w:vAlign w:val="center"/>
          </w:tcPr>
          <w:p w14:paraId="6DAEE8E2" w14:textId="77777777" w:rsidR="006D0C6C" w:rsidRPr="00847BBF" w:rsidRDefault="006D0C6C" w:rsidP="00A226E5">
            <w:pPr>
              <w:pStyle w:val="a7"/>
              <w:ind w:left="0"/>
              <w:jc w:val="center"/>
              <w:rPr>
                <w:b/>
              </w:rPr>
            </w:pPr>
            <w:r w:rsidRPr="00847BBF">
              <w:rPr>
                <w:b/>
              </w:rPr>
              <w:t>-</w:t>
            </w:r>
          </w:p>
        </w:tc>
        <w:tc>
          <w:tcPr>
            <w:tcW w:w="1894" w:type="dxa"/>
            <w:vAlign w:val="center"/>
          </w:tcPr>
          <w:p w14:paraId="6A292780" w14:textId="77777777" w:rsidR="006D0C6C" w:rsidRPr="00847BBF" w:rsidRDefault="006D0C6C" w:rsidP="00A226E5">
            <w:pPr>
              <w:pStyle w:val="a7"/>
              <w:ind w:left="0"/>
              <w:jc w:val="center"/>
              <w:rPr>
                <w:b/>
                <w:bCs/>
              </w:rPr>
            </w:pPr>
            <w:r w:rsidRPr="00847BBF">
              <w:rPr>
                <w:b/>
                <w:bCs/>
              </w:rPr>
              <w:t>-</w:t>
            </w:r>
          </w:p>
        </w:tc>
        <w:tc>
          <w:tcPr>
            <w:tcW w:w="1996" w:type="dxa"/>
            <w:vAlign w:val="center"/>
          </w:tcPr>
          <w:p w14:paraId="47DD4E03" w14:textId="77777777" w:rsidR="006D0C6C" w:rsidRPr="00847BBF" w:rsidRDefault="006D0C6C" w:rsidP="00A226E5">
            <w:pPr>
              <w:pStyle w:val="a7"/>
              <w:ind w:left="0"/>
              <w:jc w:val="center"/>
              <w:rPr>
                <w:b/>
                <w:bCs/>
              </w:rPr>
            </w:pPr>
            <w:r w:rsidRPr="00847BBF">
              <w:rPr>
                <w:b/>
                <w:bCs/>
              </w:rPr>
              <w:t>-</w:t>
            </w:r>
          </w:p>
        </w:tc>
        <w:tc>
          <w:tcPr>
            <w:tcW w:w="1791" w:type="dxa"/>
            <w:vAlign w:val="center"/>
          </w:tcPr>
          <w:p w14:paraId="1006B43E" w14:textId="77777777" w:rsidR="006D0C6C" w:rsidRPr="00847BBF" w:rsidRDefault="006D0C6C" w:rsidP="00A226E5">
            <w:pPr>
              <w:pStyle w:val="a7"/>
              <w:ind w:left="0"/>
              <w:jc w:val="center"/>
              <w:rPr>
                <w:b/>
                <w:bCs/>
              </w:rPr>
            </w:pPr>
            <w:r w:rsidRPr="00847BBF">
              <w:rPr>
                <w:b/>
                <w:bCs/>
              </w:rPr>
              <w:t>-</w:t>
            </w:r>
          </w:p>
        </w:tc>
        <w:tc>
          <w:tcPr>
            <w:tcW w:w="1894" w:type="dxa"/>
            <w:vAlign w:val="center"/>
          </w:tcPr>
          <w:p w14:paraId="6C3D5842" w14:textId="77777777" w:rsidR="006D0C6C" w:rsidRPr="00847BBF" w:rsidRDefault="006D0C6C" w:rsidP="00A226E5">
            <w:pPr>
              <w:pStyle w:val="a7"/>
              <w:ind w:left="0"/>
              <w:jc w:val="center"/>
              <w:rPr>
                <w:b/>
                <w:bCs/>
              </w:rPr>
            </w:pPr>
            <w:r w:rsidRPr="00847BBF">
              <w:rPr>
                <w:b/>
                <w:bCs/>
              </w:rPr>
              <w:t>-</w:t>
            </w:r>
          </w:p>
        </w:tc>
      </w:tr>
      <w:tr w:rsidR="006D0C6C" w:rsidRPr="00A0471F" w14:paraId="5A550ED5" w14:textId="77777777" w:rsidTr="00A226E5">
        <w:trPr>
          <w:cantSplit/>
        </w:trPr>
        <w:tc>
          <w:tcPr>
            <w:tcW w:w="567" w:type="dxa"/>
            <w:vAlign w:val="center"/>
          </w:tcPr>
          <w:p w14:paraId="419EB916" w14:textId="77777777" w:rsidR="006D0C6C" w:rsidRPr="00A0471F" w:rsidRDefault="006D0C6C" w:rsidP="00A226E5">
            <w:pPr>
              <w:pStyle w:val="a7"/>
              <w:ind w:left="0"/>
              <w:jc w:val="center"/>
              <w:rPr>
                <w:b/>
                <w:bCs/>
              </w:rPr>
            </w:pPr>
            <w:r w:rsidRPr="00A0471F">
              <w:rPr>
                <w:b/>
                <w:bCs/>
              </w:rPr>
              <w:t>4</w:t>
            </w:r>
          </w:p>
        </w:tc>
        <w:tc>
          <w:tcPr>
            <w:tcW w:w="4395" w:type="dxa"/>
            <w:vAlign w:val="center"/>
          </w:tcPr>
          <w:p w14:paraId="012F6B3F" w14:textId="77777777" w:rsidR="006D0C6C" w:rsidRPr="00A0471F" w:rsidRDefault="006D0C6C" w:rsidP="00A226E5">
            <w:pPr>
              <w:pStyle w:val="a7"/>
              <w:ind w:left="0"/>
              <w:rPr>
                <w:b/>
              </w:rPr>
            </w:pPr>
            <w:r w:rsidRPr="00A0471F">
              <w:t>ВТГ с ОВЗ из числа обучающихся по программам СОО</w:t>
            </w:r>
          </w:p>
        </w:tc>
        <w:tc>
          <w:tcPr>
            <w:tcW w:w="1893" w:type="dxa"/>
            <w:vAlign w:val="center"/>
          </w:tcPr>
          <w:p w14:paraId="1331F2BB" w14:textId="77777777" w:rsidR="006D0C6C" w:rsidRPr="00847BBF" w:rsidRDefault="006D0C6C" w:rsidP="00A226E5">
            <w:pPr>
              <w:pStyle w:val="a7"/>
              <w:ind w:left="0"/>
              <w:jc w:val="center"/>
              <w:rPr>
                <w:b/>
              </w:rPr>
            </w:pPr>
            <w:r w:rsidRPr="00847BBF">
              <w:rPr>
                <w:color w:val="000000"/>
              </w:rPr>
              <w:t>21</w:t>
            </w:r>
          </w:p>
        </w:tc>
        <w:tc>
          <w:tcPr>
            <w:tcW w:w="1894" w:type="dxa"/>
            <w:vAlign w:val="center"/>
          </w:tcPr>
          <w:p w14:paraId="7E39B52A" w14:textId="77777777" w:rsidR="006D0C6C" w:rsidRPr="00847BBF" w:rsidRDefault="006D0C6C" w:rsidP="00A226E5">
            <w:pPr>
              <w:pStyle w:val="a7"/>
              <w:ind w:left="0"/>
              <w:jc w:val="center"/>
              <w:rPr>
                <w:b/>
                <w:bCs/>
              </w:rPr>
            </w:pPr>
            <w:r w:rsidRPr="00847BBF">
              <w:rPr>
                <w:color w:val="000000"/>
              </w:rPr>
              <w:t>38,10%</w:t>
            </w:r>
          </w:p>
        </w:tc>
        <w:tc>
          <w:tcPr>
            <w:tcW w:w="1996" w:type="dxa"/>
            <w:vAlign w:val="center"/>
          </w:tcPr>
          <w:p w14:paraId="06E811AC" w14:textId="77777777" w:rsidR="006D0C6C" w:rsidRPr="00847BBF" w:rsidRDefault="006D0C6C" w:rsidP="00A226E5">
            <w:pPr>
              <w:pStyle w:val="a7"/>
              <w:ind w:left="0"/>
              <w:jc w:val="center"/>
              <w:rPr>
                <w:b/>
                <w:bCs/>
              </w:rPr>
            </w:pPr>
            <w:r w:rsidRPr="00847BBF">
              <w:rPr>
                <w:color w:val="000000"/>
              </w:rPr>
              <w:t>57,14%</w:t>
            </w:r>
          </w:p>
        </w:tc>
        <w:tc>
          <w:tcPr>
            <w:tcW w:w="1791" w:type="dxa"/>
            <w:vAlign w:val="center"/>
          </w:tcPr>
          <w:p w14:paraId="0FFAA3AB" w14:textId="77777777" w:rsidR="006D0C6C" w:rsidRPr="00847BBF" w:rsidRDefault="006D0C6C" w:rsidP="00A226E5">
            <w:pPr>
              <w:pStyle w:val="a7"/>
              <w:ind w:left="0"/>
              <w:jc w:val="center"/>
              <w:rPr>
                <w:b/>
                <w:bCs/>
              </w:rPr>
            </w:pPr>
            <w:r w:rsidRPr="00847BBF">
              <w:rPr>
                <w:color w:val="000000"/>
              </w:rPr>
              <w:t>4,76%</w:t>
            </w:r>
          </w:p>
        </w:tc>
        <w:tc>
          <w:tcPr>
            <w:tcW w:w="1894" w:type="dxa"/>
            <w:vAlign w:val="center"/>
          </w:tcPr>
          <w:p w14:paraId="1D6582BB" w14:textId="77777777" w:rsidR="006D0C6C" w:rsidRPr="00847BBF" w:rsidRDefault="006D0C6C" w:rsidP="00A226E5">
            <w:pPr>
              <w:pStyle w:val="a7"/>
              <w:ind w:left="0"/>
              <w:jc w:val="center"/>
              <w:rPr>
                <w:b/>
                <w:bCs/>
              </w:rPr>
            </w:pPr>
            <w:r w:rsidRPr="00847BBF">
              <w:rPr>
                <w:color w:val="000000"/>
              </w:rPr>
              <w:t>0,00%</w:t>
            </w:r>
          </w:p>
        </w:tc>
      </w:tr>
    </w:tbl>
    <w:p w14:paraId="0C26E57D" w14:textId="77777777" w:rsidR="006D0C6C" w:rsidRPr="00A0471F" w:rsidRDefault="006D0C6C" w:rsidP="006D0C6C">
      <w:pPr>
        <w:rPr>
          <w:sz w:val="20"/>
        </w:rPr>
      </w:pPr>
    </w:p>
    <w:p w14:paraId="4B3E934C" w14:textId="77777777" w:rsidR="006D0C6C" w:rsidRPr="00A0471F" w:rsidRDefault="006D0C6C" w:rsidP="006D0C6C">
      <w:pPr>
        <w:pStyle w:val="3"/>
        <w:numPr>
          <w:ilvl w:val="2"/>
          <w:numId w:val="2"/>
        </w:numPr>
      </w:pPr>
      <w:r w:rsidRPr="00A0471F">
        <w:lastRenderedPageBreak/>
        <w:t>в разрезе типа ОО</w:t>
      </w:r>
      <w:r w:rsidRPr="00A0471F">
        <w:rPr>
          <w:sz w:val="24"/>
          <w:vertAlign w:val="superscript"/>
        </w:rPr>
        <w:t xml:space="preserve"> </w:t>
      </w:r>
    </w:p>
    <w:p w14:paraId="3AA5AEDD" w14:textId="77777777" w:rsidR="006D0C6C" w:rsidRPr="00A0471F" w:rsidRDefault="006D0C6C" w:rsidP="006D0C6C">
      <w:pPr>
        <w:pStyle w:val="af0"/>
        <w:keepNext/>
        <w:ind w:left="567"/>
      </w:pPr>
      <w:r w:rsidRPr="00A0471F">
        <w:t>Таблица 2</w:t>
      </w:r>
      <w:r w:rsidRPr="00A0471F">
        <w:noBreakHyphen/>
      </w:r>
      <w:fldSimple w:instr=" SEQ Таблица \* ARABIC \s 1 ">
        <w:r>
          <w:rPr>
            <w:noProof/>
          </w:rPr>
          <w:t>8</w:t>
        </w:r>
      </w:fldSimple>
    </w:p>
    <w:tbl>
      <w:tblPr>
        <w:tblW w:w="1443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80"/>
        <w:gridCol w:w="4395"/>
        <w:gridCol w:w="1559"/>
        <w:gridCol w:w="1949"/>
        <w:gridCol w:w="2020"/>
        <w:gridCol w:w="1878"/>
        <w:gridCol w:w="1949"/>
      </w:tblGrid>
      <w:tr w:rsidR="006D0C6C" w:rsidRPr="00A0471F" w14:paraId="17E7876C" w14:textId="77777777" w:rsidTr="00A226E5">
        <w:trPr>
          <w:cantSplit/>
          <w:tblHeader/>
        </w:trPr>
        <w:tc>
          <w:tcPr>
            <w:tcW w:w="680" w:type="dxa"/>
            <w:vMerge w:val="restart"/>
            <w:vAlign w:val="center"/>
          </w:tcPr>
          <w:p w14:paraId="01322F7A" w14:textId="77777777" w:rsidR="006D0C6C" w:rsidRPr="00A0471F" w:rsidRDefault="006D0C6C" w:rsidP="00A226E5">
            <w:pPr>
              <w:pStyle w:val="a7"/>
              <w:ind w:left="0"/>
              <w:jc w:val="center"/>
              <w:rPr>
                <w:b/>
                <w:bCs/>
              </w:rPr>
            </w:pPr>
            <w:r w:rsidRPr="00A0471F">
              <w:rPr>
                <w:b/>
                <w:bCs/>
              </w:rPr>
              <w:t>№ п/п</w:t>
            </w:r>
          </w:p>
        </w:tc>
        <w:tc>
          <w:tcPr>
            <w:tcW w:w="4395" w:type="dxa"/>
            <w:vMerge w:val="restart"/>
            <w:vAlign w:val="center"/>
          </w:tcPr>
          <w:p w14:paraId="7D5410F7" w14:textId="77777777" w:rsidR="006D0C6C" w:rsidRPr="00A0471F" w:rsidRDefault="006D0C6C" w:rsidP="00A226E5">
            <w:pPr>
              <w:pStyle w:val="a7"/>
              <w:ind w:left="0"/>
              <w:jc w:val="center"/>
              <w:rPr>
                <w:b/>
                <w:bCs/>
              </w:rPr>
            </w:pPr>
            <w:r w:rsidRPr="00A0471F">
              <w:rPr>
                <w:b/>
                <w:bCs/>
              </w:rPr>
              <w:t>Тип ОО</w:t>
            </w:r>
          </w:p>
        </w:tc>
        <w:tc>
          <w:tcPr>
            <w:tcW w:w="1559" w:type="dxa"/>
            <w:vMerge w:val="restart"/>
            <w:vAlign w:val="center"/>
          </w:tcPr>
          <w:p w14:paraId="1D1BD609" w14:textId="77777777" w:rsidR="006D0C6C" w:rsidRPr="00A0471F" w:rsidRDefault="006D0C6C" w:rsidP="00A226E5">
            <w:pPr>
              <w:pStyle w:val="a7"/>
              <w:ind w:left="0"/>
              <w:jc w:val="center"/>
              <w:rPr>
                <w:b/>
                <w:bCs/>
              </w:rPr>
            </w:pPr>
            <w:r w:rsidRPr="00A0471F">
              <w:rPr>
                <w:b/>
                <w:bCs/>
              </w:rPr>
              <w:t>Количество участников, чел.</w:t>
            </w:r>
          </w:p>
        </w:tc>
        <w:tc>
          <w:tcPr>
            <w:tcW w:w="7796" w:type="dxa"/>
            <w:gridSpan w:val="4"/>
            <w:vAlign w:val="center"/>
          </w:tcPr>
          <w:p w14:paraId="4FEED17D" w14:textId="77777777" w:rsidR="006D0C6C" w:rsidRPr="00A0471F" w:rsidRDefault="006D0C6C" w:rsidP="00A226E5">
            <w:pPr>
              <w:pStyle w:val="a7"/>
              <w:ind w:left="0"/>
              <w:jc w:val="center"/>
              <w:rPr>
                <w:b/>
                <w:bCs/>
              </w:rPr>
            </w:pPr>
            <w:r w:rsidRPr="00A0471F">
              <w:rPr>
                <w:b/>
                <w:bCs/>
              </w:rPr>
              <w:t>Доля участников, получивших тестовый балл</w:t>
            </w:r>
          </w:p>
        </w:tc>
      </w:tr>
      <w:tr w:rsidR="006D0C6C" w:rsidRPr="00A0471F" w14:paraId="541A08C4" w14:textId="77777777" w:rsidTr="00A226E5">
        <w:trPr>
          <w:cantSplit/>
          <w:trHeight w:val="601"/>
          <w:tblHeader/>
        </w:trPr>
        <w:tc>
          <w:tcPr>
            <w:tcW w:w="680" w:type="dxa"/>
            <w:vMerge/>
            <w:vAlign w:val="center"/>
          </w:tcPr>
          <w:p w14:paraId="2842FA00" w14:textId="77777777" w:rsidR="006D0C6C" w:rsidRPr="00A0471F" w:rsidRDefault="006D0C6C" w:rsidP="00A226E5">
            <w:pPr>
              <w:pStyle w:val="a7"/>
              <w:ind w:left="0"/>
              <w:jc w:val="center"/>
              <w:rPr>
                <w:b/>
                <w:bCs/>
              </w:rPr>
            </w:pPr>
          </w:p>
        </w:tc>
        <w:tc>
          <w:tcPr>
            <w:tcW w:w="4395" w:type="dxa"/>
            <w:vMerge/>
            <w:vAlign w:val="center"/>
          </w:tcPr>
          <w:p w14:paraId="2C7D9B95" w14:textId="77777777" w:rsidR="006D0C6C" w:rsidRPr="00A0471F" w:rsidRDefault="006D0C6C" w:rsidP="00A226E5">
            <w:pPr>
              <w:pStyle w:val="a7"/>
              <w:ind w:left="0"/>
              <w:jc w:val="center"/>
              <w:rPr>
                <w:b/>
                <w:bCs/>
              </w:rPr>
            </w:pPr>
          </w:p>
        </w:tc>
        <w:tc>
          <w:tcPr>
            <w:tcW w:w="1559" w:type="dxa"/>
            <w:vMerge/>
          </w:tcPr>
          <w:p w14:paraId="69C664D7" w14:textId="77777777" w:rsidR="006D0C6C" w:rsidRPr="00A0471F" w:rsidRDefault="006D0C6C" w:rsidP="00A226E5">
            <w:pPr>
              <w:pStyle w:val="a7"/>
              <w:ind w:left="0"/>
              <w:jc w:val="center"/>
              <w:rPr>
                <w:b/>
                <w:bCs/>
              </w:rPr>
            </w:pPr>
          </w:p>
        </w:tc>
        <w:tc>
          <w:tcPr>
            <w:tcW w:w="1949" w:type="dxa"/>
            <w:vAlign w:val="center"/>
          </w:tcPr>
          <w:p w14:paraId="7B177168" w14:textId="77777777" w:rsidR="006D0C6C" w:rsidRPr="00A0471F" w:rsidRDefault="006D0C6C" w:rsidP="00A226E5">
            <w:pPr>
              <w:pStyle w:val="a7"/>
              <w:ind w:left="0"/>
              <w:jc w:val="center"/>
              <w:rPr>
                <w:b/>
                <w:bCs/>
              </w:rPr>
            </w:pPr>
            <w:r w:rsidRPr="00A0471F">
              <w:rPr>
                <w:b/>
                <w:bCs/>
              </w:rPr>
              <w:t>ниже минимального</w:t>
            </w:r>
          </w:p>
        </w:tc>
        <w:tc>
          <w:tcPr>
            <w:tcW w:w="2020" w:type="dxa"/>
            <w:vAlign w:val="center"/>
          </w:tcPr>
          <w:p w14:paraId="4D6692CC" w14:textId="77777777" w:rsidR="006D0C6C" w:rsidRPr="00A0471F" w:rsidRDefault="006D0C6C" w:rsidP="00A226E5">
            <w:pPr>
              <w:pStyle w:val="a7"/>
              <w:ind w:left="0"/>
              <w:jc w:val="center"/>
              <w:rPr>
                <w:b/>
                <w:bCs/>
              </w:rPr>
            </w:pPr>
            <w:r w:rsidRPr="00A0471F">
              <w:rPr>
                <w:b/>
                <w:bCs/>
              </w:rPr>
              <w:t>от минимального до 60 баллов</w:t>
            </w:r>
          </w:p>
        </w:tc>
        <w:tc>
          <w:tcPr>
            <w:tcW w:w="1878" w:type="dxa"/>
            <w:vAlign w:val="center"/>
          </w:tcPr>
          <w:p w14:paraId="731A8B3A" w14:textId="77777777" w:rsidR="006D0C6C" w:rsidRPr="00A0471F" w:rsidRDefault="006D0C6C" w:rsidP="00A226E5">
            <w:pPr>
              <w:pStyle w:val="a7"/>
              <w:ind w:left="0"/>
              <w:jc w:val="center"/>
              <w:rPr>
                <w:b/>
                <w:bCs/>
              </w:rPr>
            </w:pPr>
            <w:r w:rsidRPr="00A0471F">
              <w:rPr>
                <w:b/>
                <w:bCs/>
              </w:rPr>
              <w:t>от 61 до 80 баллов</w:t>
            </w:r>
          </w:p>
        </w:tc>
        <w:tc>
          <w:tcPr>
            <w:tcW w:w="1949" w:type="dxa"/>
            <w:vAlign w:val="center"/>
          </w:tcPr>
          <w:p w14:paraId="5C5C1838" w14:textId="77777777" w:rsidR="006D0C6C" w:rsidRPr="00A0471F" w:rsidRDefault="006D0C6C" w:rsidP="00A226E5">
            <w:pPr>
              <w:pStyle w:val="a7"/>
              <w:ind w:left="0"/>
              <w:jc w:val="center"/>
              <w:rPr>
                <w:b/>
                <w:bCs/>
              </w:rPr>
            </w:pPr>
            <w:r w:rsidRPr="00A0471F">
              <w:rPr>
                <w:b/>
                <w:bCs/>
              </w:rPr>
              <w:t>от 81 до 100 баллов</w:t>
            </w:r>
          </w:p>
        </w:tc>
      </w:tr>
      <w:tr w:rsidR="006D0C6C" w:rsidRPr="00A0471F" w14:paraId="77F8B19F" w14:textId="77777777" w:rsidTr="00A226E5">
        <w:trPr>
          <w:cantSplit/>
          <w:tblHeader/>
        </w:trPr>
        <w:tc>
          <w:tcPr>
            <w:tcW w:w="680" w:type="dxa"/>
            <w:vAlign w:val="center"/>
          </w:tcPr>
          <w:p w14:paraId="05CF1AAD" w14:textId="77777777" w:rsidR="006D0C6C" w:rsidRPr="00A0471F" w:rsidRDefault="006D0C6C" w:rsidP="00A226E5">
            <w:pPr>
              <w:pStyle w:val="a7"/>
              <w:ind w:left="0"/>
              <w:jc w:val="center"/>
              <w:rPr>
                <w:b/>
                <w:bCs/>
              </w:rPr>
            </w:pPr>
            <w:r w:rsidRPr="00A0471F">
              <w:rPr>
                <w:b/>
                <w:bCs/>
              </w:rPr>
              <w:t>1</w:t>
            </w:r>
          </w:p>
        </w:tc>
        <w:tc>
          <w:tcPr>
            <w:tcW w:w="4395" w:type="dxa"/>
            <w:vAlign w:val="center"/>
          </w:tcPr>
          <w:p w14:paraId="753F1FA8" w14:textId="77777777" w:rsidR="006D0C6C" w:rsidRPr="00A0471F" w:rsidRDefault="006D0C6C" w:rsidP="00A226E5">
            <w:pPr>
              <w:pStyle w:val="a7"/>
              <w:ind w:left="0"/>
            </w:pPr>
            <w:r w:rsidRPr="00A0471F">
              <w:t>Интернаты-лицеи, интернаты-гимназии</w:t>
            </w:r>
          </w:p>
        </w:tc>
        <w:tc>
          <w:tcPr>
            <w:tcW w:w="1559" w:type="dxa"/>
            <w:vAlign w:val="center"/>
          </w:tcPr>
          <w:p w14:paraId="11AE74CF" w14:textId="77777777" w:rsidR="006D0C6C" w:rsidRPr="0044516B" w:rsidRDefault="006D0C6C" w:rsidP="00A226E5">
            <w:pPr>
              <w:pStyle w:val="a7"/>
              <w:ind w:left="0"/>
              <w:jc w:val="center"/>
            </w:pPr>
            <w:r w:rsidRPr="0044516B">
              <w:rPr>
                <w:b/>
                <w:bCs/>
                <w:color w:val="000000"/>
              </w:rPr>
              <w:t>4</w:t>
            </w:r>
          </w:p>
        </w:tc>
        <w:tc>
          <w:tcPr>
            <w:tcW w:w="1949" w:type="dxa"/>
            <w:vAlign w:val="bottom"/>
          </w:tcPr>
          <w:p w14:paraId="6CC3D794" w14:textId="77777777" w:rsidR="006D0C6C" w:rsidRPr="0044516B" w:rsidRDefault="006D0C6C" w:rsidP="00A226E5">
            <w:pPr>
              <w:pStyle w:val="a7"/>
              <w:ind w:left="0"/>
              <w:jc w:val="center"/>
            </w:pPr>
            <w:r w:rsidRPr="0044516B">
              <w:rPr>
                <w:color w:val="000000"/>
              </w:rPr>
              <w:t>0,00%</w:t>
            </w:r>
          </w:p>
        </w:tc>
        <w:tc>
          <w:tcPr>
            <w:tcW w:w="2020" w:type="dxa"/>
            <w:vAlign w:val="bottom"/>
          </w:tcPr>
          <w:p w14:paraId="30323351" w14:textId="77777777" w:rsidR="006D0C6C" w:rsidRPr="0044516B" w:rsidRDefault="006D0C6C" w:rsidP="00A226E5">
            <w:pPr>
              <w:pStyle w:val="a7"/>
              <w:ind w:left="0"/>
              <w:jc w:val="center"/>
            </w:pPr>
            <w:r w:rsidRPr="0044516B">
              <w:rPr>
                <w:color w:val="000000"/>
              </w:rPr>
              <w:t>25,00%</w:t>
            </w:r>
          </w:p>
        </w:tc>
        <w:tc>
          <w:tcPr>
            <w:tcW w:w="1878" w:type="dxa"/>
            <w:vAlign w:val="bottom"/>
          </w:tcPr>
          <w:p w14:paraId="10E7694B" w14:textId="77777777" w:rsidR="006D0C6C" w:rsidRPr="0044516B" w:rsidRDefault="006D0C6C" w:rsidP="00A226E5">
            <w:pPr>
              <w:pStyle w:val="a7"/>
              <w:ind w:left="0"/>
              <w:jc w:val="center"/>
            </w:pPr>
            <w:r w:rsidRPr="0044516B">
              <w:rPr>
                <w:color w:val="000000"/>
              </w:rPr>
              <w:t>25,00%</w:t>
            </w:r>
          </w:p>
        </w:tc>
        <w:tc>
          <w:tcPr>
            <w:tcW w:w="1949" w:type="dxa"/>
            <w:vAlign w:val="bottom"/>
          </w:tcPr>
          <w:p w14:paraId="18BF24EF" w14:textId="77777777" w:rsidR="006D0C6C" w:rsidRPr="0044516B" w:rsidRDefault="006D0C6C" w:rsidP="00A226E5">
            <w:pPr>
              <w:pStyle w:val="a7"/>
              <w:ind w:left="0"/>
              <w:jc w:val="center"/>
            </w:pPr>
            <w:r w:rsidRPr="0044516B">
              <w:rPr>
                <w:color w:val="000000"/>
              </w:rPr>
              <w:t>50,00%</w:t>
            </w:r>
          </w:p>
        </w:tc>
      </w:tr>
      <w:tr w:rsidR="006D0C6C" w:rsidRPr="00A0471F" w14:paraId="124FEC85" w14:textId="77777777" w:rsidTr="00A226E5">
        <w:trPr>
          <w:cantSplit/>
          <w:tblHeader/>
        </w:trPr>
        <w:tc>
          <w:tcPr>
            <w:tcW w:w="680" w:type="dxa"/>
            <w:vAlign w:val="center"/>
          </w:tcPr>
          <w:p w14:paraId="1AC327EF" w14:textId="77777777" w:rsidR="006D0C6C" w:rsidRPr="00A0471F" w:rsidRDefault="006D0C6C" w:rsidP="00A226E5">
            <w:pPr>
              <w:pStyle w:val="a7"/>
              <w:ind w:left="0"/>
              <w:jc w:val="center"/>
              <w:rPr>
                <w:b/>
                <w:bCs/>
              </w:rPr>
            </w:pPr>
            <w:r w:rsidRPr="00A0471F">
              <w:rPr>
                <w:b/>
                <w:bCs/>
              </w:rPr>
              <w:t>2</w:t>
            </w:r>
          </w:p>
        </w:tc>
        <w:tc>
          <w:tcPr>
            <w:tcW w:w="4395" w:type="dxa"/>
          </w:tcPr>
          <w:p w14:paraId="4BDFC960" w14:textId="77777777" w:rsidR="006D0C6C" w:rsidRPr="00A0471F" w:rsidRDefault="006D0C6C" w:rsidP="00A226E5">
            <w:pPr>
              <w:pStyle w:val="a7"/>
              <w:ind w:left="0"/>
              <w:jc w:val="both"/>
              <w:rPr>
                <w:b/>
              </w:rPr>
            </w:pPr>
            <w:r w:rsidRPr="00A0471F">
              <w:t>Колледжи, СПО</w:t>
            </w:r>
          </w:p>
        </w:tc>
        <w:tc>
          <w:tcPr>
            <w:tcW w:w="1559" w:type="dxa"/>
            <w:vAlign w:val="center"/>
          </w:tcPr>
          <w:p w14:paraId="633D41A3" w14:textId="77777777" w:rsidR="006D0C6C" w:rsidRPr="0044516B" w:rsidRDefault="006D0C6C" w:rsidP="00A226E5">
            <w:pPr>
              <w:pStyle w:val="a7"/>
              <w:ind w:left="0"/>
              <w:jc w:val="center"/>
            </w:pPr>
            <w:r w:rsidRPr="0044516B">
              <w:rPr>
                <w:b/>
                <w:bCs/>
                <w:color w:val="000000"/>
              </w:rPr>
              <w:t>19</w:t>
            </w:r>
          </w:p>
        </w:tc>
        <w:tc>
          <w:tcPr>
            <w:tcW w:w="1949" w:type="dxa"/>
            <w:vAlign w:val="bottom"/>
          </w:tcPr>
          <w:p w14:paraId="400BFB48" w14:textId="77777777" w:rsidR="006D0C6C" w:rsidRPr="0044516B" w:rsidRDefault="006D0C6C" w:rsidP="00A226E5">
            <w:pPr>
              <w:pStyle w:val="a7"/>
              <w:ind w:left="0"/>
              <w:jc w:val="center"/>
            </w:pPr>
            <w:r w:rsidRPr="0044516B">
              <w:rPr>
                <w:color w:val="000000"/>
              </w:rPr>
              <w:t>36,84%</w:t>
            </w:r>
          </w:p>
        </w:tc>
        <w:tc>
          <w:tcPr>
            <w:tcW w:w="2020" w:type="dxa"/>
            <w:vAlign w:val="bottom"/>
          </w:tcPr>
          <w:p w14:paraId="26B3D6AB" w14:textId="77777777" w:rsidR="006D0C6C" w:rsidRPr="0044516B" w:rsidRDefault="006D0C6C" w:rsidP="00A226E5">
            <w:pPr>
              <w:pStyle w:val="a7"/>
              <w:ind w:left="0"/>
              <w:jc w:val="center"/>
            </w:pPr>
            <w:r w:rsidRPr="0044516B">
              <w:rPr>
                <w:color w:val="000000"/>
              </w:rPr>
              <w:t>47,37%</w:t>
            </w:r>
          </w:p>
        </w:tc>
        <w:tc>
          <w:tcPr>
            <w:tcW w:w="1878" w:type="dxa"/>
            <w:vAlign w:val="bottom"/>
          </w:tcPr>
          <w:p w14:paraId="5C3F2BF8" w14:textId="77777777" w:rsidR="006D0C6C" w:rsidRPr="0044516B" w:rsidRDefault="006D0C6C" w:rsidP="00A226E5">
            <w:pPr>
              <w:pStyle w:val="a7"/>
              <w:ind w:left="0"/>
              <w:jc w:val="center"/>
            </w:pPr>
            <w:r w:rsidRPr="0044516B">
              <w:rPr>
                <w:color w:val="000000"/>
              </w:rPr>
              <w:t>10,53%</w:t>
            </w:r>
          </w:p>
        </w:tc>
        <w:tc>
          <w:tcPr>
            <w:tcW w:w="1949" w:type="dxa"/>
            <w:vAlign w:val="bottom"/>
          </w:tcPr>
          <w:p w14:paraId="7E86BEBA" w14:textId="77777777" w:rsidR="006D0C6C" w:rsidRPr="0044516B" w:rsidRDefault="006D0C6C" w:rsidP="00A226E5">
            <w:pPr>
              <w:pStyle w:val="a7"/>
              <w:ind w:left="0"/>
              <w:jc w:val="center"/>
            </w:pPr>
            <w:r w:rsidRPr="0044516B">
              <w:rPr>
                <w:color w:val="000000"/>
              </w:rPr>
              <w:t>5,26%</w:t>
            </w:r>
          </w:p>
        </w:tc>
      </w:tr>
      <w:tr w:rsidR="006D0C6C" w:rsidRPr="00A0471F" w14:paraId="13B7CCAE" w14:textId="77777777" w:rsidTr="00A226E5">
        <w:trPr>
          <w:cantSplit/>
          <w:tblHeader/>
        </w:trPr>
        <w:tc>
          <w:tcPr>
            <w:tcW w:w="680" w:type="dxa"/>
            <w:vAlign w:val="center"/>
          </w:tcPr>
          <w:p w14:paraId="1F31630A" w14:textId="77777777" w:rsidR="006D0C6C" w:rsidRPr="00A0471F" w:rsidRDefault="006D0C6C" w:rsidP="00A226E5">
            <w:pPr>
              <w:pStyle w:val="a7"/>
              <w:ind w:left="0"/>
              <w:jc w:val="center"/>
              <w:rPr>
                <w:b/>
                <w:bCs/>
              </w:rPr>
            </w:pPr>
            <w:r w:rsidRPr="00A0471F">
              <w:rPr>
                <w:b/>
                <w:bCs/>
              </w:rPr>
              <w:t>3</w:t>
            </w:r>
          </w:p>
        </w:tc>
        <w:tc>
          <w:tcPr>
            <w:tcW w:w="4395" w:type="dxa"/>
          </w:tcPr>
          <w:p w14:paraId="44B13D5D" w14:textId="77777777" w:rsidR="006D0C6C" w:rsidRPr="00A0471F" w:rsidRDefault="006D0C6C" w:rsidP="00A226E5">
            <w:pPr>
              <w:pStyle w:val="a7"/>
              <w:ind w:left="0"/>
              <w:jc w:val="both"/>
              <w:rPr>
                <w:b/>
                <w:bCs/>
              </w:rPr>
            </w:pPr>
            <w:r w:rsidRPr="00A0471F">
              <w:rPr>
                <w:b/>
                <w:bCs/>
              </w:rPr>
              <w:t>Лицеи, гимназии</w:t>
            </w:r>
          </w:p>
        </w:tc>
        <w:tc>
          <w:tcPr>
            <w:tcW w:w="1559" w:type="dxa"/>
            <w:vAlign w:val="center"/>
          </w:tcPr>
          <w:p w14:paraId="5E8C049B" w14:textId="77777777" w:rsidR="006D0C6C" w:rsidRPr="0044516B" w:rsidRDefault="006D0C6C" w:rsidP="00A226E5">
            <w:pPr>
              <w:pStyle w:val="a7"/>
              <w:ind w:left="0"/>
              <w:jc w:val="center"/>
            </w:pPr>
            <w:r w:rsidRPr="0044516B">
              <w:rPr>
                <w:b/>
                <w:bCs/>
                <w:color w:val="000000"/>
              </w:rPr>
              <w:t>726</w:t>
            </w:r>
          </w:p>
        </w:tc>
        <w:tc>
          <w:tcPr>
            <w:tcW w:w="1949" w:type="dxa"/>
            <w:vAlign w:val="bottom"/>
          </w:tcPr>
          <w:p w14:paraId="3C9996C2" w14:textId="77777777" w:rsidR="006D0C6C" w:rsidRPr="0044516B" w:rsidRDefault="006D0C6C" w:rsidP="00A226E5">
            <w:pPr>
              <w:pStyle w:val="a7"/>
              <w:ind w:left="0"/>
              <w:jc w:val="center"/>
            </w:pPr>
            <w:r w:rsidRPr="0044516B">
              <w:rPr>
                <w:color w:val="000000"/>
              </w:rPr>
              <w:t>5,51%</w:t>
            </w:r>
          </w:p>
        </w:tc>
        <w:tc>
          <w:tcPr>
            <w:tcW w:w="2020" w:type="dxa"/>
            <w:vAlign w:val="bottom"/>
          </w:tcPr>
          <w:p w14:paraId="6B397241" w14:textId="77777777" w:rsidR="006D0C6C" w:rsidRPr="0044516B" w:rsidRDefault="006D0C6C" w:rsidP="00A226E5">
            <w:pPr>
              <w:pStyle w:val="a7"/>
              <w:ind w:left="0"/>
              <w:jc w:val="center"/>
            </w:pPr>
            <w:r w:rsidRPr="0044516B">
              <w:rPr>
                <w:color w:val="000000"/>
              </w:rPr>
              <w:t>33,06%</w:t>
            </w:r>
          </w:p>
        </w:tc>
        <w:tc>
          <w:tcPr>
            <w:tcW w:w="1878" w:type="dxa"/>
            <w:vAlign w:val="bottom"/>
          </w:tcPr>
          <w:p w14:paraId="15E12964" w14:textId="77777777" w:rsidR="006D0C6C" w:rsidRPr="0044516B" w:rsidRDefault="006D0C6C" w:rsidP="00A226E5">
            <w:pPr>
              <w:pStyle w:val="a7"/>
              <w:ind w:left="0"/>
              <w:jc w:val="center"/>
            </w:pPr>
            <w:r w:rsidRPr="0044516B">
              <w:rPr>
                <w:color w:val="000000"/>
              </w:rPr>
              <w:t>51,93%</w:t>
            </w:r>
          </w:p>
        </w:tc>
        <w:tc>
          <w:tcPr>
            <w:tcW w:w="1949" w:type="dxa"/>
            <w:vAlign w:val="bottom"/>
          </w:tcPr>
          <w:p w14:paraId="79FDABE1" w14:textId="77777777" w:rsidR="006D0C6C" w:rsidRPr="0044516B" w:rsidRDefault="006D0C6C" w:rsidP="00A226E5">
            <w:pPr>
              <w:pStyle w:val="a7"/>
              <w:ind w:left="0"/>
              <w:jc w:val="center"/>
            </w:pPr>
            <w:r w:rsidRPr="0044516B">
              <w:rPr>
                <w:color w:val="000000"/>
              </w:rPr>
              <w:t>9,50%</w:t>
            </w:r>
          </w:p>
        </w:tc>
      </w:tr>
      <w:tr w:rsidR="006D0C6C" w:rsidRPr="00A0471F" w14:paraId="6735A988" w14:textId="77777777" w:rsidTr="00A226E5">
        <w:trPr>
          <w:cantSplit/>
          <w:tblHeader/>
        </w:trPr>
        <w:tc>
          <w:tcPr>
            <w:tcW w:w="680" w:type="dxa"/>
            <w:vAlign w:val="center"/>
          </w:tcPr>
          <w:p w14:paraId="0D33DF18" w14:textId="77777777" w:rsidR="006D0C6C" w:rsidRPr="00A0471F" w:rsidRDefault="006D0C6C" w:rsidP="00A226E5">
            <w:pPr>
              <w:pStyle w:val="a7"/>
              <w:ind w:left="0"/>
              <w:jc w:val="center"/>
              <w:rPr>
                <w:b/>
                <w:bCs/>
              </w:rPr>
            </w:pPr>
            <w:r w:rsidRPr="00A0471F">
              <w:rPr>
                <w:b/>
                <w:bCs/>
              </w:rPr>
              <w:t>4</w:t>
            </w:r>
          </w:p>
        </w:tc>
        <w:tc>
          <w:tcPr>
            <w:tcW w:w="4395" w:type="dxa"/>
          </w:tcPr>
          <w:p w14:paraId="1A0251D2" w14:textId="77777777" w:rsidR="006D0C6C" w:rsidRPr="00A0471F" w:rsidRDefault="006D0C6C" w:rsidP="00A226E5">
            <w:pPr>
              <w:pStyle w:val="a7"/>
              <w:ind w:left="0"/>
              <w:jc w:val="both"/>
            </w:pPr>
            <w:r w:rsidRPr="00A0471F">
              <w:t>МУК</w:t>
            </w:r>
          </w:p>
        </w:tc>
        <w:tc>
          <w:tcPr>
            <w:tcW w:w="1559" w:type="dxa"/>
          </w:tcPr>
          <w:p w14:paraId="66099E4F" w14:textId="77777777" w:rsidR="006D0C6C" w:rsidRPr="0044516B" w:rsidRDefault="006D0C6C" w:rsidP="00A226E5">
            <w:pPr>
              <w:pStyle w:val="a7"/>
              <w:ind w:left="0"/>
              <w:jc w:val="center"/>
            </w:pPr>
            <w:r w:rsidRPr="0044516B">
              <w:t>-</w:t>
            </w:r>
          </w:p>
        </w:tc>
        <w:tc>
          <w:tcPr>
            <w:tcW w:w="1949" w:type="dxa"/>
            <w:vAlign w:val="center"/>
          </w:tcPr>
          <w:p w14:paraId="1A0B1F4F" w14:textId="77777777" w:rsidR="006D0C6C" w:rsidRPr="0044516B" w:rsidRDefault="006D0C6C" w:rsidP="00A226E5">
            <w:pPr>
              <w:pStyle w:val="a7"/>
              <w:ind w:left="0"/>
              <w:jc w:val="center"/>
            </w:pPr>
            <w:r w:rsidRPr="0044516B">
              <w:t>-</w:t>
            </w:r>
          </w:p>
        </w:tc>
        <w:tc>
          <w:tcPr>
            <w:tcW w:w="2020" w:type="dxa"/>
            <w:vAlign w:val="center"/>
          </w:tcPr>
          <w:p w14:paraId="37BCCEAD" w14:textId="77777777" w:rsidR="006D0C6C" w:rsidRPr="0044516B" w:rsidRDefault="006D0C6C" w:rsidP="00A226E5">
            <w:pPr>
              <w:pStyle w:val="a7"/>
              <w:ind w:left="0"/>
              <w:jc w:val="center"/>
            </w:pPr>
            <w:r w:rsidRPr="0044516B">
              <w:t>-</w:t>
            </w:r>
          </w:p>
        </w:tc>
        <w:tc>
          <w:tcPr>
            <w:tcW w:w="1878" w:type="dxa"/>
            <w:vAlign w:val="center"/>
          </w:tcPr>
          <w:p w14:paraId="6151866E" w14:textId="77777777" w:rsidR="006D0C6C" w:rsidRPr="0044516B" w:rsidRDefault="006D0C6C" w:rsidP="00A226E5">
            <w:pPr>
              <w:pStyle w:val="a7"/>
              <w:ind w:left="0"/>
              <w:jc w:val="center"/>
            </w:pPr>
            <w:r w:rsidRPr="0044516B">
              <w:t>-</w:t>
            </w:r>
          </w:p>
        </w:tc>
        <w:tc>
          <w:tcPr>
            <w:tcW w:w="1949" w:type="dxa"/>
            <w:vAlign w:val="center"/>
          </w:tcPr>
          <w:p w14:paraId="0F9F2406" w14:textId="77777777" w:rsidR="006D0C6C" w:rsidRPr="0044516B" w:rsidRDefault="006D0C6C" w:rsidP="00A226E5">
            <w:pPr>
              <w:pStyle w:val="a7"/>
              <w:ind w:left="0"/>
              <w:jc w:val="center"/>
            </w:pPr>
            <w:r w:rsidRPr="0044516B">
              <w:t>-</w:t>
            </w:r>
          </w:p>
        </w:tc>
      </w:tr>
      <w:tr w:rsidR="006D0C6C" w:rsidRPr="00A0471F" w14:paraId="1CCB1BF2" w14:textId="77777777" w:rsidTr="00A226E5">
        <w:trPr>
          <w:cantSplit/>
          <w:tblHeader/>
        </w:trPr>
        <w:tc>
          <w:tcPr>
            <w:tcW w:w="680" w:type="dxa"/>
            <w:vAlign w:val="center"/>
          </w:tcPr>
          <w:p w14:paraId="10B5BED2" w14:textId="77777777" w:rsidR="006D0C6C" w:rsidRPr="00A0471F" w:rsidRDefault="006D0C6C" w:rsidP="00A226E5">
            <w:pPr>
              <w:pStyle w:val="a7"/>
              <w:ind w:left="0"/>
              <w:jc w:val="center"/>
              <w:rPr>
                <w:b/>
                <w:bCs/>
              </w:rPr>
            </w:pPr>
            <w:r w:rsidRPr="00A0471F">
              <w:rPr>
                <w:b/>
                <w:bCs/>
              </w:rPr>
              <w:t>5</w:t>
            </w:r>
          </w:p>
        </w:tc>
        <w:tc>
          <w:tcPr>
            <w:tcW w:w="4395" w:type="dxa"/>
          </w:tcPr>
          <w:p w14:paraId="27662DCC" w14:textId="77777777" w:rsidR="006D0C6C" w:rsidRPr="00A0471F" w:rsidRDefault="006D0C6C" w:rsidP="00A226E5">
            <w:pPr>
              <w:pStyle w:val="a7"/>
              <w:ind w:left="0"/>
              <w:jc w:val="both"/>
              <w:rPr>
                <w:b/>
                <w:bCs/>
              </w:rPr>
            </w:pPr>
            <w:r w:rsidRPr="00A0471F">
              <w:rPr>
                <w:b/>
                <w:bCs/>
              </w:rPr>
              <w:t>СОШ</w:t>
            </w:r>
          </w:p>
        </w:tc>
        <w:tc>
          <w:tcPr>
            <w:tcW w:w="1559" w:type="dxa"/>
            <w:vAlign w:val="center"/>
          </w:tcPr>
          <w:p w14:paraId="15F7A4BB" w14:textId="77777777" w:rsidR="006D0C6C" w:rsidRPr="0044516B" w:rsidRDefault="006D0C6C" w:rsidP="00A226E5">
            <w:pPr>
              <w:pStyle w:val="a7"/>
              <w:ind w:left="0"/>
              <w:jc w:val="center"/>
            </w:pPr>
            <w:r w:rsidRPr="0044516B">
              <w:rPr>
                <w:b/>
                <w:bCs/>
                <w:color w:val="000000"/>
              </w:rPr>
              <w:t>1787</w:t>
            </w:r>
          </w:p>
        </w:tc>
        <w:tc>
          <w:tcPr>
            <w:tcW w:w="1949" w:type="dxa"/>
            <w:vAlign w:val="bottom"/>
          </w:tcPr>
          <w:p w14:paraId="5877678F" w14:textId="77777777" w:rsidR="006D0C6C" w:rsidRPr="0044516B" w:rsidRDefault="006D0C6C" w:rsidP="00A226E5">
            <w:pPr>
              <w:pStyle w:val="a7"/>
              <w:ind w:left="0"/>
              <w:jc w:val="center"/>
            </w:pPr>
            <w:r w:rsidRPr="0044516B">
              <w:rPr>
                <w:color w:val="000000"/>
              </w:rPr>
              <w:t>10,02%</w:t>
            </w:r>
          </w:p>
        </w:tc>
        <w:tc>
          <w:tcPr>
            <w:tcW w:w="2020" w:type="dxa"/>
            <w:vAlign w:val="bottom"/>
          </w:tcPr>
          <w:p w14:paraId="77CCB9AE" w14:textId="77777777" w:rsidR="006D0C6C" w:rsidRPr="0044516B" w:rsidRDefault="006D0C6C" w:rsidP="00A226E5">
            <w:pPr>
              <w:pStyle w:val="a7"/>
              <w:ind w:left="0"/>
              <w:jc w:val="center"/>
            </w:pPr>
            <w:r w:rsidRPr="0044516B">
              <w:rPr>
                <w:color w:val="000000"/>
              </w:rPr>
              <w:t>44,32%</w:t>
            </w:r>
          </w:p>
        </w:tc>
        <w:tc>
          <w:tcPr>
            <w:tcW w:w="1878" w:type="dxa"/>
            <w:vAlign w:val="bottom"/>
          </w:tcPr>
          <w:p w14:paraId="03FC3529" w14:textId="77777777" w:rsidR="006D0C6C" w:rsidRPr="0044516B" w:rsidRDefault="006D0C6C" w:rsidP="00A226E5">
            <w:pPr>
              <w:pStyle w:val="a7"/>
              <w:ind w:left="0"/>
              <w:jc w:val="center"/>
            </w:pPr>
            <w:r w:rsidRPr="0044516B">
              <w:rPr>
                <w:color w:val="000000"/>
              </w:rPr>
              <w:t>41,19%</w:t>
            </w:r>
          </w:p>
        </w:tc>
        <w:tc>
          <w:tcPr>
            <w:tcW w:w="1949" w:type="dxa"/>
            <w:vAlign w:val="bottom"/>
          </w:tcPr>
          <w:p w14:paraId="7D901D90" w14:textId="77777777" w:rsidR="006D0C6C" w:rsidRPr="0044516B" w:rsidRDefault="006D0C6C" w:rsidP="00A226E5">
            <w:pPr>
              <w:pStyle w:val="a7"/>
              <w:ind w:left="0"/>
              <w:jc w:val="center"/>
            </w:pPr>
            <w:r w:rsidRPr="0044516B">
              <w:rPr>
                <w:color w:val="000000"/>
              </w:rPr>
              <w:t>4,48%</w:t>
            </w:r>
          </w:p>
        </w:tc>
      </w:tr>
      <w:tr w:rsidR="006D0C6C" w:rsidRPr="00A0471F" w14:paraId="46B50C0D" w14:textId="77777777" w:rsidTr="00A226E5">
        <w:trPr>
          <w:cantSplit/>
          <w:tblHeader/>
        </w:trPr>
        <w:tc>
          <w:tcPr>
            <w:tcW w:w="680" w:type="dxa"/>
            <w:vAlign w:val="center"/>
          </w:tcPr>
          <w:p w14:paraId="36FBC57E" w14:textId="77777777" w:rsidR="006D0C6C" w:rsidRPr="00A0471F" w:rsidRDefault="006D0C6C" w:rsidP="00A226E5">
            <w:pPr>
              <w:pStyle w:val="a7"/>
              <w:ind w:left="0"/>
              <w:jc w:val="center"/>
              <w:rPr>
                <w:b/>
                <w:bCs/>
              </w:rPr>
            </w:pPr>
            <w:r w:rsidRPr="00A0471F">
              <w:rPr>
                <w:b/>
                <w:bCs/>
              </w:rPr>
              <w:t>6</w:t>
            </w:r>
          </w:p>
        </w:tc>
        <w:tc>
          <w:tcPr>
            <w:tcW w:w="4395" w:type="dxa"/>
          </w:tcPr>
          <w:p w14:paraId="73D43D8D" w14:textId="77777777" w:rsidR="006D0C6C" w:rsidRPr="00A0471F" w:rsidRDefault="006D0C6C" w:rsidP="00A226E5">
            <w:pPr>
              <w:pStyle w:val="a7"/>
              <w:ind w:left="0"/>
              <w:jc w:val="both"/>
            </w:pPr>
            <w:r w:rsidRPr="00A0471F">
              <w:t>УВК</w:t>
            </w:r>
          </w:p>
        </w:tc>
        <w:tc>
          <w:tcPr>
            <w:tcW w:w="1559" w:type="dxa"/>
            <w:vAlign w:val="center"/>
          </w:tcPr>
          <w:p w14:paraId="304A2EB4" w14:textId="77777777" w:rsidR="006D0C6C" w:rsidRPr="0044516B" w:rsidRDefault="006D0C6C" w:rsidP="00A226E5">
            <w:pPr>
              <w:pStyle w:val="a7"/>
              <w:ind w:left="0"/>
              <w:jc w:val="center"/>
            </w:pPr>
            <w:r w:rsidRPr="0044516B">
              <w:rPr>
                <w:b/>
                <w:bCs/>
                <w:color w:val="000000"/>
              </w:rPr>
              <w:t>63</w:t>
            </w:r>
          </w:p>
        </w:tc>
        <w:tc>
          <w:tcPr>
            <w:tcW w:w="1949" w:type="dxa"/>
            <w:vAlign w:val="bottom"/>
          </w:tcPr>
          <w:p w14:paraId="28EE7932" w14:textId="77777777" w:rsidR="006D0C6C" w:rsidRPr="0044516B" w:rsidRDefault="006D0C6C" w:rsidP="00A226E5">
            <w:pPr>
              <w:pStyle w:val="a7"/>
              <w:ind w:left="0"/>
              <w:jc w:val="center"/>
            </w:pPr>
            <w:r w:rsidRPr="0044516B">
              <w:rPr>
                <w:color w:val="000000"/>
              </w:rPr>
              <w:t>3,17%</w:t>
            </w:r>
          </w:p>
        </w:tc>
        <w:tc>
          <w:tcPr>
            <w:tcW w:w="2020" w:type="dxa"/>
            <w:vAlign w:val="bottom"/>
          </w:tcPr>
          <w:p w14:paraId="5FAC49C8" w14:textId="77777777" w:rsidR="006D0C6C" w:rsidRPr="0044516B" w:rsidRDefault="006D0C6C" w:rsidP="00A226E5">
            <w:pPr>
              <w:pStyle w:val="a7"/>
              <w:ind w:left="0"/>
              <w:jc w:val="center"/>
            </w:pPr>
            <w:r w:rsidRPr="0044516B">
              <w:rPr>
                <w:color w:val="000000"/>
              </w:rPr>
              <w:t>34,92%</w:t>
            </w:r>
          </w:p>
        </w:tc>
        <w:tc>
          <w:tcPr>
            <w:tcW w:w="1878" w:type="dxa"/>
            <w:vAlign w:val="bottom"/>
          </w:tcPr>
          <w:p w14:paraId="6F975698" w14:textId="77777777" w:rsidR="006D0C6C" w:rsidRPr="0044516B" w:rsidRDefault="006D0C6C" w:rsidP="00A226E5">
            <w:pPr>
              <w:pStyle w:val="a7"/>
              <w:ind w:left="0"/>
              <w:jc w:val="center"/>
            </w:pPr>
            <w:r w:rsidRPr="0044516B">
              <w:rPr>
                <w:color w:val="000000"/>
              </w:rPr>
              <w:t>41,27%</w:t>
            </w:r>
          </w:p>
        </w:tc>
        <w:tc>
          <w:tcPr>
            <w:tcW w:w="1949" w:type="dxa"/>
            <w:vAlign w:val="bottom"/>
          </w:tcPr>
          <w:p w14:paraId="1BE1F65D" w14:textId="77777777" w:rsidR="006D0C6C" w:rsidRPr="0044516B" w:rsidRDefault="006D0C6C" w:rsidP="00A226E5">
            <w:pPr>
              <w:pStyle w:val="a7"/>
              <w:ind w:left="0"/>
              <w:jc w:val="center"/>
            </w:pPr>
            <w:r w:rsidRPr="0044516B">
              <w:rPr>
                <w:color w:val="000000"/>
              </w:rPr>
              <w:t>20,63%</w:t>
            </w:r>
          </w:p>
        </w:tc>
      </w:tr>
      <w:tr w:rsidR="006D0C6C" w:rsidRPr="00A0471F" w14:paraId="3D0A2E61" w14:textId="77777777" w:rsidTr="00A226E5">
        <w:trPr>
          <w:cantSplit/>
          <w:tblHeader/>
        </w:trPr>
        <w:tc>
          <w:tcPr>
            <w:tcW w:w="680" w:type="dxa"/>
            <w:vAlign w:val="center"/>
          </w:tcPr>
          <w:p w14:paraId="2A9C2664" w14:textId="77777777" w:rsidR="006D0C6C" w:rsidRPr="00A0471F" w:rsidRDefault="006D0C6C" w:rsidP="00A226E5">
            <w:pPr>
              <w:pStyle w:val="a7"/>
              <w:ind w:left="0"/>
              <w:jc w:val="center"/>
              <w:rPr>
                <w:b/>
                <w:bCs/>
              </w:rPr>
            </w:pPr>
            <w:r w:rsidRPr="00A0471F">
              <w:rPr>
                <w:b/>
                <w:bCs/>
              </w:rPr>
              <w:t>7</w:t>
            </w:r>
          </w:p>
        </w:tc>
        <w:tc>
          <w:tcPr>
            <w:tcW w:w="4395" w:type="dxa"/>
          </w:tcPr>
          <w:p w14:paraId="437991BC" w14:textId="77777777" w:rsidR="006D0C6C" w:rsidRPr="00A0471F" w:rsidRDefault="006D0C6C" w:rsidP="00A226E5">
            <w:pPr>
              <w:pStyle w:val="a7"/>
              <w:ind w:left="0"/>
              <w:jc w:val="both"/>
            </w:pPr>
            <w:r w:rsidRPr="00A0471F">
              <w:t>Школы-интернаты</w:t>
            </w:r>
          </w:p>
        </w:tc>
        <w:tc>
          <w:tcPr>
            <w:tcW w:w="1559" w:type="dxa"/>
            <w:vAlign w:val="center"/>
          </w:tcPr>
          <w:p w14:paraId="29D8B71C" w14:textId="77777777" w:rsidR="006D0C6C" w:rsidRPr="0044516B" w:rsidRDefault="006D0C6C" w:rsidP="00A226E5">
            <w:pPr>
              <w:pStyle w:val="a7"/>
              <w:ind w:left="0"/>
              <w:jc w:val="center"/>
            </w:pPr>
            <w:r w:rsidRPr="0044516B">
              <w:rPr>
                <w:b/>
                <w:bCs/>
                <w:color w:val="000000"/>
              </w:rPr>
              <w:t>5</w:t>
            </w:r>
          </w:p>
        </w:tc>
        <w:tc>
          <w:tcPr>
            <w:tcW w:w="1949" w:type="dxa"/>
            <w:vAlign w:val="bottom"/>
          </w:tcPr>
          <w:p w14:paraId="79F57087" w14:textId="77777777" w:rsidR="006D0C6C" w:rsidRPr="0044516B" w:rsidRDefault="006D0C6C" w:rsidP="00A226E5">
            <w:pPr>
              <w:pStyle w:val="a7"/>
              <w:ind w:left="0"/>
              <w:jc w:val="center"/>
            </w:pPr>
            <w:r w:rsidRPr="0044516B">
              <w:rPr>
                <w:color w:val="000000"/>
              </w:rPr>
              <w:t>0,00%</w:t>
            </w:r>
          </w:p>
        </w:tc>
        <w:tc>
          <w:tcPr>
            <w:tcW w:w="2020" w:type="dxa"/>
            <w:vAlign w:val="bottom"/>
          </w:tcPr>
          <w:p w14:paraId="57EAF68F" w14:textId="77777777" w:rsidR="006D0C6C" w:rsidRPr="0044516B" w:rsidRDefault="006D0C6C" w:rsidP="00A226E5">
            <w:pPr>
              <w:pStyle w:val="a7"/>
              <w:ind w:left="0"/>
              <w:jc w:val="center"/>
            </w:pPr>
            <w:r w:rsidRPr="0044516B">
              <w:rPr>
                <w:color w:val="000000"/>
              </w:rPr>
              <w:t>40,00%</w:t>
            </w:r>
          </w:p>
        </w:tc>
        <w:tc>
          <w:tcPr>
            <w:tcW w:w="1878" w:type="dxa"/>
            <w:vAlign w:val="bottom"/>
          </w:tcPr>
          <w:p w14:paraId="6C01AE2E" w14:textId="77777777" w:rsidR="006D0C6C" w:rsidRPr="0044516B" w:rsidRDefault="006D0C6C" w:rsidP="00A226E5">
            <w:pPr>
              <w:pStyle w:val="a7"/>
              <w:ind w:left="0"/>
              <w:jc w:val="center"/>
            </w:pPr>
            <w:r w:rsidRPr="0044516B">
              <w:rPr>
                <w:color w:val="000000"/>
              </w:rPr>
              <w:t>60,00%</w:t>
            </w:r>
          </w:p>
        </w:tc>
        <w:tc>
          <w:tcPr>
            <w:tcW w:w="1949" w:type="dxa"/>
            <w:vAlign w:val="bottom"/>
          </w:tcPr>
          <w:p w14:paraId="1783F993" w14:textId="77777777" w:rsidR="006D0C6C" w:rsidRPr="0044516B" w:rsidRDefault="006D0C6C" w:rsidP="00A226E5">
            <w:pPr>
              <w:pStyle w:val="a7"/>
              <w:ind w:left="0"/>
              <w:jc w:val="center"/>
            </w:pPr>
            <w:r w:rsidRPr="0044516B">
              <w:rPr>
                <w:color w:val="000000"/>
              </w:rPr>
              <w:t>0,00%</w:t>
            </w:r>
          </w:p>
        </w:tc>
      </w:tr>
    </w:tbl>
    <w:p w14:paraId="4AA21EFF" w14:textId="77777777" w:rsidR="006D0C6C" w:rsidRPr="00A0471F" w:rsidRDefault="006D0C6C" w:rsidP="006D0C6C">
      <w:pPr>
        <w:rPr>
          <w:sz w:val="20"/>
        </w:rPr>
      </w:pPr>
    </w:p>
    <w:p w14:paraId="488BFBB8" w14:textId="77777777" w:rsidR="006D0C6C" w:rsidRPr="00A0471F" w:rsidRDefault="006D0C6C" w:rsidP="006D0C6C">
      <w:pPr>
        <w:pStyle w:val="3"/>
        <w:numPr>
          <w:ilvl w:val="2"/>
          <w:numId w:val="2"/>
        </w:numPr>
      </w:pPr>
      <w:r w:rsidRPr="00A0471F">
        <w:t>юношей и девушек</w:t>
      </w:r>
    </w:p>
    <w:p w14:paraId="3D44AEF1" w14:textId="77777777" w:rsidR="006D0C6C" w:rsidRPr="00A0471F" w:rsidRDefault="006D0C6C" w:rsidP="006D0C6C">
      <w:pPr>
        <w:pStyle w:val="af0"/>
        <w:keepNext/>
        <w:ind w:left="567"/>
      </w:pPr>
      <w:r w:rsidRPr="00A0471F">
        <w:t>Таблица 2</w:t>
      </w:r>
      <w:r w:rsidRPr="00A0471F">
        <w:noBreakHyphen/>
      </w:r>
      <w:fldSimple w:instr=" SEQ Таблица \* ARABIC \s 1 ">
        <w:r>
          <w:rPr>
            <w:noProof/>
          </w:rPr>
          <w:t>9</w:t>
        </w:r>
      </w:fldSimple>
    </w:p>
    <w:tbl>
      <w:tblPr>
        <w:tblW w:w="1443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1956"/>
        <w:gridCol w:w="2013"/>
        <w:gridCol w:w="2473"/>
        <w:gridCol w:w="2474"/>
        <w:gridCol w:w="2473"/>
        <w:gridCol w:w="2474"/>
      </w:tblGrid>
      <w:tr w:rsidR="006D0C6C" w:rsidRPr="00A0471F" w14:paraId="66CFC4F8" w14:textId="77777777" w:rsidTr="00A226E5">
        <w:trPr>
          <w:cantSplit/>
          <w:tblHeader/>
        </w:trPr>
        <w:tc>
          <w:tcPr>
            <w:tcW w:w="567" w:type="dxa"/>
            <w:vMerge w:val="restart"/>
            <w:vAlign w:val="center"/>
          </w:tcPr>
          <w:p w14:paraId="0EF81903" w14:textId="77777777" w:rsidR="006D0C6C" w:rsidRPr="00A0471F" w:rsidRDefault="006D0C6C" w:rsidP="00A226E5">
            <w:pPr>
              <w:pStyle w:val="a7"/>
              <w:ind w:left="0"/>
              <w:jc w:val="center"/>
              <w:rPr>
                <w:b/>
                <w:bCs/>
              </w:rPr>
            </w:pPr>
            <w:r w:rsidRPr="00A0471F">
              <w:rPr>
                <w:b/>
                <w:bCs/>
              </w:rPr>
              <w:t>№ п/п</w:t>
            </w:r>
          </w:p>
        </w:tc>
        <w:tc>
          <w:tcPr>
            <w:tcW w:w="1956" w:type="dxa"/>
            <w:vMerge w:val="restart"/>
            <w:vAlign w:val="center"/>
          </w:tcPr>
          <w:p w14:paraId="5EE44A2D" w14:textId="77777777" w:rsidR="006D0C6C" w:rsidRPr="00A0471F" w:rsidRDefault="006D0C6C" w:rsidP="00A226E5">
            <w:pPr>
              <w:pStyle w:val="a7"/>
              <w:ind w:left="0"/>
              <w:jc w:val="center"/>
              <w:rPr>
                <w:b/>
                <w:bCs/>
              </w:rPr>
            </w:pPr>
            <w:r w:rsidRPr="00A0471F">
              <w:rPr>
                <w:b/>
                <w:bCs/>
              </w:rPr>
              <w:t>Пол</w:t>
            </w:r>
          </w:p>
        </w:tc>
        <w:tc>
          <w:tcPr>
            <w:tcW w:w="2013" w:type="dxa"/>
            <w:vMerge w:val="restart"/>
            <w:vAlign w:val="center"/>
          </w:tcPr>
          <w:p w14:paraId="76FE8220" w14:textId="77777777" w:rsidR="006D0C6C" w:rsidRPr="00A0471F" w:rsidRDefault="006D0C6C" w:rsidP="00A226E5">
            <w:pPr>
              <w:pStyle w:val="a7"/>
              <w:ind w:left="0"/>
              <w:jc w:val="center"/>
              <w:rPr>
                <w:b/>
                <w:bCs/>
              </w:rPr>
            </w:pPr>
            <w:r w:rsidRPr="00A0471F">
              <w:rPr>
                <w:b/>
                <w:bCs/>
              </w:rPr>
              <w:t>Количество участников, чел.</w:t>
            </w:r>
          </w:p>
        </w:tc>
        <w:tc>
          <w:tcPr>
            <w:tcW w:w="9894" w:type="dxa"/>
            <w:gridSpan w:val="4"/>
            <w:vAlign w:val="center"/>
          </w:tcPr>
          <w:p w14:paraId="1CD30767" w14:textId="77777777" w:rsidR="006D0C6C" w:rsidRPr="00A0471F" w:rsidRDefault="006D0C6C" w:rsidP="00A226E5">
            <w:pPr>
              <w:pStyle w:val="a7"/>
              <w:ind w:left="0"/>
              <w:jc w:val="center"/>
              <w:rPr>
                <w:b/>
                <w:bCs/>
              </w:rPr>
            </w:pPr>
            <w:r w:rsidRPr="00A0471F">
              <w:rPr>
                <w:b/>
                <w:bCs/>
              </w:rPr>
              <w:t>Доля участников, получивших тестовый балл</w:t>
            </w:r>
          </w:p>
        </w:tc>
      </w:tr>
      <w:tr w:rsidR="006D0C6C" w:rsidRPr="00A0471F" w14:paraId="50C1DEA3" w14:textId="77777777" w:rsidTr="00A226E5">
        <w:trPr>
          <w:cantSplit/>
          <w:trHeight w:val="473"/>
          <w:tblHeader/>
        </w:trPr>
        <w:tc>
          <w:tcPr>
            <w:tcW w:w="567" w:type="dxa"/>
            <w:vMerge/>
          </w:tcPr>
          <w:p w14:paraId="4BC45408" w14:textId="77777777" w:rsidR="006D0C6C" w:rsidRPr="00A0471F" w:rsidRDefault="006D0C6C" w:rsidP="00A226E5">
            <w:pPr>
              <w:pStyle w:val="a7"/>
              <w:ind w:left="0"/>
              <w:jc w:val="center"/>
              <w:rPr>
                <w:b/>
                <w:bCs/>
              </w:rPr>
            </w:pPr>
          </w:p>
        </w:tc>
        <w:tc>
          <w:tcPr>
            <w:tcW w:w="1956" w:type="dxa"/>
            <w:vMerge/>
            <w:vAlign w:val="center"/>
          </w:tcPr>
          <w:p w14:paraId="45D88D00" w14:textId="77777777" w:rsidR="006D0C6C" w:rsidRPr="00A0471F" w:rsidRDefault="006D0C6C" w:rsidP="00A226E5">
            <w:pPr>
              <w:pStyle w:val="a7"/>
              <w:ind w:left="0"/>
              <w:jc w:val="center"/>
              <w:rPr>
                <w:b/>
                <w:bCs/>
              </w:rPr>
            </w:pPr>
          </w:p>
        </w:tc>
        <w:tc>
          <w:tcPr>
            <w:tcW w:w="2013" w:type="dxa"/>
            <w:vMerge/>
          </w:tcPr>
          <w:p w14:paraId="1FA60787" w14:textId="77777777" w:rsidR="006D0C6C" w:rsidRPr="00A0471F" w:rsidRDefault="006D0C6C" w:rsidP="00A226E5">
            <w:pPr>
              <w:pStyle w:val="a7"/>
              <w:ind w:left="-667" w:firstLine="667"/>
              <w:jc w:val="center"/>
              <w:rPr>
                <w:b/>
                <w:bCs/>
              </w:rPr>
            </w:pPr>
          </w:p>
        </w:tc>
        <w:tc>
          <w:tcPr>
            <w:tcW w:w="2473" w:type="dxa"/>
            <w:vAlign w:val="center"/>
          </w:tcPr>
          <w:p w14:paraId="3F7B874E" w14:textId="77777777" w:rsidR="006D0C6C" w:rsidRPr="00A0471F" w:rsidRDefault="006D0C6C" w:rsidP="00A226E5">
            <w:pPr>
              <w:pStyle w:val="a7"/>
              <w:ind w:left="0"/>
              <w:jc w:val="center"/>
              <w:rPr>
                <w:b/>
                <w:bCs/>
              </w:rPr>
            </w:pPr>
            <w:r w:rsidRPr="00A0471F">
              <w:rPr>
                <w:b/>
                <w:bCs/>
              </w:rPr>
              <w:t>ниже минимального</w:t>
            </w:r>
          </w:p>
        </w:tc>
        <w:tc>
          <w:tcPr>
            <w:tcW w:w="2474" w:type="dxa"/>
            <w:vAlign w:val="center"/>
          </w:tcPr>
          <w:p w14:paraId="01029D32" w14:textId="77777777" w:rsidR="006D0C6C" w:rsidRPr="00A0471F" w:rsidRDefault="006D0C6C" w:rsidP="00A226E5">
            <w:pPr>
              <w:pStyle w:val="a7"/>
              <w:ind w:left="0"/>
              <w:jc w:val="center"/>
              <w:rPr>
                <w:b/>
                <w:bCs/>
              </w:rPr>
            </w:pPr>
            <w:r w:rsidRPr="00A0471F">
              <w:rPr>
                <w:b/>
                <w:bCs/>
              </w:rPr>
              <w:t>от минимального до 60 баллов</w:t>
            </w:r>
          </w:p>
        </w:tc>
        <w:tc>
          <w:tcPr>
            <w:tcW w:w="2473" w:type="dxa"/>
            <w:vAlign w:val="center"/>
          </w:tcPr>
          <w:p w14:paraId="5C55432E" w14:textId="77777777" w:rsidR="006D0C6C" w:rsidRPr="00A0471F" w:rsidRDefault="006D0C6C" w:rsidP="00A226E5">
            <w:pPr>
              <w:pStyle w:val="a7"/>
              <w:ind w:left="0"/>
              <w:jc w:val="center"/>
              <w:rPr>
                <w:b/>
                <w:bCs/>
              </w:rPr>
            </w:pPr>
            <w:r w:rsidRPr="00A0471F">
              <w:rPr>
                <w:b/>
                <w:bCs/>
              </w:rPr>
              <w:t>от 61 до 80 баллов</w:t>
            </w:r>
          </w:p>
        </w:tc>
        <w:tc>
          <w:tcPr>
            <w:tcW w:w="2474" w:type="dxa"/>
            <w:vAlign w:val="center"/>
          </w:tcPr>
          <w:p w14:paraId="4DFF2882" w14:textId="77777777" w:rsidR="006D0C6C" w:rsidRPr="00A0471F" w:rsidRDefault="006D0C6C" w:rsidP="00A226E5">
            <w:pPr>
              <w:pStyle w:val="a7"/>
              <w:ind w:left="0"/>
              <w:jc w:val="center"/>
              <w:rPr>
                <w:b/>
                <w:bCs/>
              </w:rPr>
            </w:pPr>
            <w:r w:rsidRPr="00A0471F">
              <w:rPr>
                <w:b/>
                <w:bCs/>
              </w:rPr>
              <w:t>от 81 до 100 баллов</w:t>
            </w:r>
          </w:p>
        </w:tc>
      </w:tr>
      <w:tr w:rsidR="006D0C6C" w:rsidRPr="00A0471F" w14:paraId="340514E0" w14:textId="77777777" w:rsidTr="00A226E5">
        <w:trPr>
          <w:cantSplit/>
          <w:tblHeader/>
        </w:trPr>
        <w:tc>
          <w:tcPr>
            <w:tcW w:w="567" w:type="dxa"/>
          </w:tcPr>
          <w:p w14:paraId="38870422" w14:textId="77777777" w:rsidR="006D0C6C" w:rsidRPr="00A0471F" w:rsidRDefault="006D0C6C" w:rsidP="00A226E5">
            <w:pPr>
              <w:pStyle w:val="a7"/>
              <w:ind w:left="0"/>
              <w:jc w:val="center"/>
              <w:rPr>
                <w:b/>
                <w:bCs/>
              </w:rPr>
            </w:pPr>
            <w:r w:rsidRPr="00A0471F">
              <w:rPr>
                <w:b/>
                <w:bCs/>
              </w:rPr>
              <w:t>1</w:t>
            </w:r>
          </w:p>
        </w:tc>
        <w:tc>
          <w:tcPr>
            <w:tcW w:w="1956" w:type="dxa"/>
            <w:vAlign w:val="center"/>
          </w:tcPr>
          <w:p w14:paraId="2EB65BED" w14:textId="77777777" w:rsidR="006D0C6C" w:rsidRPr="00A0471F" w:rsidRDefault="006D0C6C" w:rsidP="00A226E5">
            <w:pPr>
              <w:pStyle w:val="a7"/>
              <w:ind w:left="0"/>
              <w:rPr>
                <w:b/>
                <w:bCs/>
              </w:rPr>
            </w:pPr>
            <w:r w:rsidRPr="00A0471F">
              <w:rPr>
                <w:b/>
                <w:bCs/>
              </w:rPr>
              <w:t>женский</w:t>
            </w:r>
          </w:p>
        </w:tc>
        <w:tc>
          <w:tcPr>
            <w:tcW w:w="2013" w:type="dxa"/>
            <w:vAlign w:val="center"/>
          </w:tcPr>
          <w:p w14:paraId="24F16931" w14:textId="77777777" w:rsidR="006D0C6C" w:rsidRPr="00D96A7E" w:rsidRDefault="006D0C6C" w:rsidP="00A226E5">
            <w:pPr>
              <w:pStyle w:val="a7"/>
              <w:ind w:left="-667" w:firstLine="667"/>
              <w:jc w:val="center"/>
            </w:pPr>
            <w:r w:rsidRPr="00D96A7E">
              <w:rPr>
                <w:color w:val="000000"/>
              </w:rPr>
              <w:t>872</w:t>
            </w:r>
          </w:p>
        </w:tc>
        <w:tc>
          <w:tcPr>
            <w:tcW w:w="2473" w:type="dxa"/>
            <w:vAlign w:val="center"/>
          </w:tcPr>
          <w:p w14:paraId="5C5D4B53" w14:textId="77777777" w:rsidR="006D0C6C" w:rsidRPr="00D96A7E" w:rsidRDefault="006D0C6C" w:rsidP="00A226E5">
            <w:pPr>
              <w:pStyle w:val="a7"/>
              <w:ind w:left="0"/>
              <w:jc w:val="center"/>
            </w:pPr>
            <w:r w:rsidRPr="00D96A7E">
              <w:rPr>
                <w:color w:val="000000"/>
              </w:rPr>
              <w:t>7,11%</w:t>
            </w:r>
          </w:p>
        </w:tc>
        <w:tc>
          <w:tcPr>
            <w:tcW w:w="2474" w:type="dxa"/>
            <w:vAlign w:val="center"/>
          </w:tcPr>
          <w:p w14:paraId="021F96C8" w14:textId="77777777" w:rsidR="006D0C6C" w:rsidRPr="00D96A7E" w:rsidRDefault="006D0C6C" w:rsidP="00A226E5">
            <w:pPr>
              <w:pStyle w:val="a7"/>
              <w:ind w:left="0"/>
              <w:jc w:val="center"/>
            </w:pPr>
            <w:r w:rsidRPr="00D96A7E">
              <w:rPr>
                <w:color w:val="000000"/>
              </w:rPr>
              <w:t>37,84%</w:t>
            </w:r>
          </w:p>
        </w:tc>
        <w:tc>
          <w:tcPr>
            <w:tcW w:w="2473" w:type="dxa"/>
            <w:vAlign w:val="center"/>
          </w:tcPr>
          <w:p w14:paraId="10E83227" w14:textId="77777777" w:rsidR="006D0C6C" w:rsidRPr="00D96A7E" w:rsidRDefault="006D0C6C" w:rsidP="00A226E5">
            <w:pPr>
              <w:pStyle w:val="a7"/>
              <w:ind w:left="0"/>
              <w:jc w:val="center"/>
            </w:pPr>
            <w:r w:rsidRPr="00D96A7E">
              <w:rPr>
                <w:color w:val="000000"/>
              </w:rPr>
              <w:t>49,43%</w:t>
            </w:r>
          </w:p>
        </w:tc>
        <w:tc>
          <w:tcPr>
            <w:tcW w:w="2474" w:type="dxa"/>
            <w:vAlign w:val="center"/>
          </w:tcPr>
          <w:p w14:paraId="36D8BE30" w14:textId="77777777" w:rsidR="006D0C6C" w:rsidRPr="00D96A7E" w:rsidRDefault="006D0C6C" w:rsidP="00A226E5">
            <w:pPr>
              <w:pStyle w:val="a7"/>
              <w:ind w:left="0"/>
              <w:jc w:val="center"/>
            </w:pPr>
            <w:r w:rsidRPr="00D96A7E">
              <w:rPr>
                <w:color w:val="000000"/>
              </w:rPr>
              <w:t>5,62%</w:t>
            </w:r>
          </w:p>
        </w:tc>
      </w:tr>
      <w:tr w:rsidR="006D0C6C" w:rsidRPr="00A0471F" w14:paraId="1B34F094" w14:textId="77777777" w:rsidTr="00A226E5">
        <w:trPr>
          <w:cantSplit/>
          <w:tblHeader/>
        </w:trPr>
        <w:tc>
          <w:tcPr>
            <w:tcW w:w="567" w:type="dxa"/>
          </w:tcPr>
          <w:p w14:paraId="41FE9C42" w14:textId="77777777" w:rsidR="006D0C6C" w:rsidRPr="00A0471F" w:rsidRDefault="006D0C6C" w:rsidP="00A226E5">
            <w:pPr>
              <w:pStyle w:val="a7"/>
              <w:ind w:left="0"/>
              <w:jc w:val="center"/>
              <w:rPr>
                <w:b/>
                <w:bCs/>
              </w:rPr>
            </w:pPr>
            <w:r w:rsidRPr="00A0471F">
              <w:rPr>
                <w:b/>
                <w:bCs/>
              </w:rPr>
              <w:t>2</w:t>
            </w:r>
          </w:p>
        </w:tc>
        <w:tc>
          <w:tcPr>
            <w:tcW w:w="1956" w:type="dxa"/>
          </w:tcPr>
          <w:p w14:paraId="5FBD635F" w14:textId="77777777" w:rsidR="006D0C6C" w:rsidRPr="00A0471F" w:rsidRDefault="006D0C6C" w:rsidP="00A226E5">
            <w:pPr>
              <w:pStyle w:val="a7"/>
              <w:ind w:left="0"/>
              <w:jc w:val="both"/>
              <w:rPr>
                <w:b/>
                <w:bCs/>
              </w:rPr>
            </w:pPr>
            <w:r w:rsidRPr="00A0471F">
              <w:rPr>
                <w:b/>
                <w:bCs/>
              </w:rPr>
              <w:t>мужской</w:t>
            </w:r>
          </w:p>
        </w:tc>
        <w:tc>
          <w:tcPr>
            <w:tcW w:w="2013" w:type="dxa"/>
            <w:vAlign w:val="center"/>
          </w:tcPr>
          <w:p w14:paraId="7F9A13B7" w14:textId="77777777" w:rsidR="006D0C6C" w:rsidRPr="00D96A7E" w:rsidRDefault="006D0C6C" w:rsidP="00A226E5">
            <w:pPr>
              <w:pStyle w:val="a7"/>
              <w:ind w:left="-667" w:firstLine="667"/>
              <w:jc w:val="center"/>
            </w:pPr>
            <w:r w:rsidRPr="00D96A7E">
              <w:rPr>
                <w:color w:val="000000"/>
              </w:rPr>
              <w:t>1732</w:t>
            </w:r>
          </w:p>
        </w:tc>
        <w:tc>
          <w:tcPr>
            <w:tcW w:w="2473" w:type="dxa"/>
            <w:vAlign w:val="center"/>
          </w:tcPr>
          <w:p w14:paraId="54F35C60" w14:textId="77777777" w:rsidR="006D0C6C" w:rsidRPr="00D96A7E" w:rsidRDefault="006D0C6C" w:rsidP="00A226E5">
            <w:pPr>
              <w:pStyle w:val="a7"/>
              <w:ind w:left="0"/>
              <w:jc w:val="center"/>
            </w:pPr>
            <w:r w:rsidRPr="00D96A7E">
              <w:rPr>
                <w:color w:val="000000"/>
              </w:rPr>
              <w:t>9,58%</w:t>
            </w:r>
          </w:p>
        </w:tc>
        <w:tc>
          <w:tcPr>
            <w:tcW w:w="2474" w:type="dxa"/>
            <w:vAlign w:val="center"/>
          </w:tcPr>
          <w:p w14:paraId="172BA352" w14:textId="77777777" w:rsidR="006D0C6C" w:rsidRPr="00D96A7E" w:rsidRDefault="006D0C6C" w:rsidP="00A226E5">
            <w:pPr>
              <w:pStyle w:val="a7"/>
              <w:ind w:left="0"/>
              <w:jc w:val="center"/>
            </w:pPr>
            <w:r w:rsidRPr="00D96A7E">
              <w:rPr>
                <w:color w:val="000000"/>
              </w:rPr>
              <w:t>42,49%</w:t>
            </w:r>
          </w:p>
        </w:tc>
        <w:tc>
          <w:tcPr>
            <w:tcW w:w="2473" w:type="dxa"/>
            <w:vAlign w:val="center"/>
          </w:tcPr>
          <w:p w14:paraId="00254F78" w14:textId="77777777" w:rsidR="006D0C6C" w:rsidRPr="00D96A7E" w:rsidRDefault="006D0C6C" w:rsidP="00A226E5">
            <w:pPr>
              <w:pStyle w:val="a7"/>
              <w:ind w:left="0"/>
              <w:jc w:val="center"/>
            </w:pPr>
            <w:r w:rsidRPr="00D96A7E">
              <w:rPr>
                <w:color w:val="000000"/>
              </w:rPr>
              <w:t>41,22%</w:t>
            </w:r>
          </w:p>
        </w:tc>
        <w:tc>
          <w:tcPr>
            <w:tcW w:w="2474" w:type="dxa"/>
            <w:vAlign w:val="center"/>
          </w:tcPr>
          <w:p w14:paraId="3266576E" w14:textId="77777777" w:rsidR="006D0C6C" w:rsidRPr="00D96A7E" w:rsidRDefault="006D0C6C" w:rsidP="00A226E5">
            <w:pPr>
              <w:pStyle w:val="a7"/>
              <w:ind w:left="0"/>
              <w:jc w:val="center"/>
            </w:pPr>
            <w:r w:rsidRPr="00D96A7E">
              <w:rPr>
                <w:color w:val="000000"/>
              </w:rPr>
              <w:t>6,70%</w:t>
            </w:r>
          </w:p>
        </w:tc>
      </w:tr>
    </w:tbl>
    <w:p w14:paraId="58FE28EB" w14:textId="77777777" w:rsidR="006D0C6C" w:rsidRPr="00A0471F" w:rsidRDefault="006D0C6C" w:rsidP="006D0C6C">
      <w:pPr>
        <w:pStyle w:val="3"/>
        <w:numPr>
          <w:ilvl w:val="2"/>
          <w:numId w:val="2"/>
        </w:numPr>
      </w:pPr>
      <w:r w:rsidRPr="00A0471F">
        <w:t>в сравнении по АТЕ</w:t>
      </w:r>
    </w:p>
    <w:p w14:paraId="2974A054" w14:textId="77777777" w:rsidR="006D0C6C" w:rsidRPr="00A0471F" w:rsidRDefault="006D0C6C" w:rsidP="006D0C6C">
      <w:pPr>
        <w:pStyle w:val="af0"/>
        <w:keepNext/>
        <w:ind w:left="567"/>
      </w:pPr>
      <w:r w:rsidRPr="00A0471F">
        <w:t>Таблица 2</w:t>
      </w:r>
      <w:r w:rsidRPr="00A0471F">
        <w:noBreakHyphen/>
      </w:r>
      <w:fldSimple w:instr=" SEQ Таблица \* ARABIC \s 1 ">
        <w:r>
          <w:rPr>
            <w:noProof/>
          </w:rPr>
          <w:t>10</w:t>
        </w:r>
      </w:fldSimple>
    </w:p>
    <w:tbl>
      <w:tblPr>
        <w:tblW w:w="1443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3515"/>
        <w:gridCol w:w="1560"/>
        <w:gridCol w:w="2197"/>
        <w:gridCol w:w="2197"/>
        <w:gridCol w:w="2197"/>
        <w:gridCol w:w="2197"/>
      </w:tblGrid>
      <w:tr w:rsidR="006D0C6C" w:rsidRPr="00A0471F" w14:paraId="1578481D" w14:textId="77777777" w:rsidTr="00A226E5">
        <w:trPr>
          <w:cantSplit/>
          <w:tblHeader/>
        </w:trPr>
        <w:tc>
          <w:tcPr>
            <w:tcW w:w="567" w:type="dxa"/>
            <w:vMerge w:val="restart"/>
            <w:shd w:val="clear" w:color="auto" w:fill="auto"/>
            <w:vAlign w:val="center"/>
          </w:tcPr>
          <w:p w14:paraId="7A379200" w14:textId="77777777" w:rsidR="006D0C6C" w:rsidRPr="00A0471F" w:rsidRDefault="006D0C6C" w:rsidP="00A226E5">
            <w:pPr>
              <w:pStyle w:val="a7"/>
              <w:ind w:left="0"/>
              <w:jc w:val="center"/>
              <w:rPr>
                <w:b/>
                <w:bCs/>
              </w:rPr>
            </w:pPr>
            <w:r w:rsidRPr="00A0471F">
              <w:rPr>
                <w:b/>
                <w:bCs/>
              </w:rPr>
              <w:t>№ п/п</w:t>
            </w:r>
          </w:p>
        </w:tc>
        <w:tc>
          <w:tcPr>
            <w:tcW w:w="3515" w:type="dxa"/>
            <w:vMerge w:val="restart"/>
            <w:shd w:val="clear" w:color="auto" w:fill="auto"/>
            <w:vAlign w:val="center"/>
          </w:tcPr>
          <w:p w14:paraId="40E901E3" w14:textId="77777777" w:rsidR="006D0C6C" w:rsidRPr="00A0471F" w:rsidRDefault="006D0C6C" w:rsidP="00A226E5">
            <w:pPr>
              <w:pStyle w:val="a7"/>
              <w:ind w:left="0"/>
              <w:jc w:val="center"/>
              <w:rPr>
                <w:b/>
                <w:bCs/>
              </w:rPr>
            </w:pPr>
            <w:r w:rsidRPr="00A0471F">
              <w:rPr>
                <w:b/>
                <w:bCs/>
              </w:rPr>
              <w:t>Наименование АТЕ</w:t>
            </w:r>
          </w:p>
        </w:tc>
        <w:tc>
          <w:tcPr>
            <w:tcW w:w="1560" w:type="dxa"/>
            <w:vMerge w:val="restart"/>
            <w:vAlign w:val="center"/>
          </w:tcPr>
          <w:p w14:paraId="45FA2CEB" w14:textId="77777777" w:rsidR="006D0C6C" w:rsidRPr="00A0471F" w:rsidRDefault="006D0C6C" w:rsidP="00A226E5">
            <w:pPr>
              <w:pStyle w:val="a7"/>
              <w:ind w:left="0"/>
              <w:jc w:val="center"/>
              <w:rPr>
                <w:b/>
                <w:bCs/>
              </w:rPr>
            </w:pPr>
            <w:r w:rsidRPr="00A0471F">
              <w:rPr>
                <w:b/>
                <w:bCs/>
              </w:rPr>
              <w:t>Количество участников, чел.</w:t>
            </w:r>
          </w:p>
        </w:tc>
        <w:tc>
          <w:tcPr>
            <w:tcW w:w="8788" w:type="dxa"/>
            <w:gridSpan w:val="4"/>
            <w:shd w:val="clear" w:color="auto" w:fill="auto"/>
            <w:vAlign w:val="center"/>
          </w:tcPr>
          <w:p w14:paraId="299A09D7" w14:textId="77777777" w:rsidR="006D0C6C" w:rsidRPr="00A0471F" w:rsidRDefault="006D0C6C" w:rsidP="00A226E5">
            <w:pPr>
              <w:pStyle w:val="a7"/>
              <w:ind w:left="0"/>
              <w:jc w:val="center"/>
              <w:rPr>
                <w:b/>
                <w:bCs/>
              </w:rPr>
            </w:pPr>
            <w:r w:rsidRPr="00A0471F">
              <w:rPr>
                <w:b/>
                <w:bCs/>
              </w:rPr>
              <w:t>Доля участников, получивших тестовый балл</w:t>
            </w:r>
          </w:p>
        </w:tc>
      </w:tr>
      <w:tr w:rsidR="006D0C6C" w:rsidRPr="00A0471F" w14:paraId="285DE6A7" w14:textId="77777777" w:rsidTr="00A226E5">
        <w:trPr>
          <w:cantSplit/>
          <w:trHeight w:val="878"/>
          <w:tblHeader/>
        </w:trPr>
        <w:tc>
          <w:tcPr>
            <w:tcW w:w="567" w:type="dxa"/>
            <w:vMerge/>
            <w:shd w:val="clear" w:color="auto" w:fill="auto"/>
            <w:vAlign w:val="center"/>
          </w:tcPr>
          <w:p w14:paraId="42732D31" w14:textId="77777777" w:rsidR="006D0C6C" w:rsidRPr="00A0471F" w:rsidRDefault="006D0C6C" w:rsidP="00A226E5">
            <w:pPr>
              <w:pStyle w:val="a7"/>
              <w:ind w:left="0"/>
              <w:jc w:val="center"/>
              <w:rPr>
                <w:b/>
                <w:bCs/>
              </w:rPr>
            </w:pPr>
          </w:p>
        </w:tc>
        <w:tc>
          <w:tcPr>
            <w:tcW w:w="3515" w:type="dxa"/>
            <w:vMerge/>
            <w:shd w:val="clear" w:color="auto" w:fill="auto"/>
            <w:vAlign w:val="center"/>
          </w:tcPr>
          <w:p w14:paraId="57999487" w14:textId="77777777" w:rsidR="006D0C6C" w:rsidRPr="00A0471F" w:rsidRDefault="006D0C6C" w:rsidP="00A226E5">
            <w:pPr>
              <w:pStyle w:val="a7"/>
              <w:ind w:left="0"/>
              <w:jc w:val="center"/>
              <w:rPr>
                <w:b/>
                <w:bCs/>
              </w:rPr>
            </w:pPr>
          </w:p>
        </w:tc>
        <w:tc>
          <w:tcPr>
            <w:tcW w:w="1560" w:type="dxa"/>
            <w:vMerge/>
            <w:vAlign w:val="center"/>
          </w:tcPr>
          <w:p w14:paraId="39E3F62E" w14:textId="77777777" w:rsidR="006D0C6C" w:rsidRPr="00A0471F" w:rsidRDefault="006D0C6C" w:rsidP="00A226E5">
            <w:pPr>
              <w:pStyle w:val="a7"/>
              <w:ind w:left="0"/>
              <w:jc w:val="center"/>
              <w:rPr>
                <w:b/>
                <w:bCs/>
              </w:rPr>
            </w:pPr>
          </w:p>
        </w:tc>
        <w:tc>
          <w:tcPr>
            <w:tcW w:w="2197" w:type="dxa"/>
            <w:shd w:val="clear" w:color="auto" w:fill="auto"/>
            <w:vAlign w:val="center"/>
          </w:tcPr>
          <w:p w14:paraId="79681534" w14:textId="77777777" w:rsidR="006D0C6C" w:rsidRPr="00A0471F" w:rsidRDefault="006D0C6C" w:rsidP="00A226E5">
            <w:pPr>
              <w:pStyle w:val="a7"/>
              <w:ind w:left="0"/>
              <w:jc w:val="center"/>
              <w:rPr>
                <w:b/>
                <w:bCs/>
              </w:rPr>
            </w:pPr>
            <w:r w:rsidRPr="00A0471F">
              <w:rPr>
                <w:b/>
                <w:bCs/>
              </w:rPr>
              <w:t>ниже минимального</w:t>
            </w:r>
          </w:p>
        </w:tc>
        <w:tc>
          <w:tcPr>
            <w:tcW w:w="2197" w:type="dxa"/>
            <w:shd w:val="clear" w:color="auto" w:fill="auto"/>
            <w:vAlign w:val="center"/>
          </w:tcPr>
          <w:p w14:paraId="29026B92" w14:textId="77777777" w:rsidR="006D0C6C" w:rsidRPr="00A0471F" w:rsidRDefault="006D0C6C" w:rsidP="00A226E5">
            <w:pPr>
              <w:pStyle w:val="a7"/>
              <w:ind w:left="0"/>
              <w:jc w:val="center"/>
              <w:rPr>
                <w:b/>
                <w:bCs/>
              </w:rPr>
            </w:pPr>
            <w:r w:rsidRPr="00A0471F">
              <w:rPr>
                <w:b/>
                <w:bCs/>
              </w:rPr>
              <w:t>от минимального до 60 баллов</w:t>
            </w:r>
          </w:p>
        </w:tc>
        <w:tc>
          <w:tcPr>
            <w:tcW w:w="2197" w:type="dxa"/>
            <w:shd w:val="clear" w:color="auto" w:fill="auto"/>
            <w:vAlign w:val="center"/>
          </w:tcPr>
          <w:p w14:paraId="5CE5874B" w14:textId="77777777" w:rsidR="006D0C6C" w:rsidRPr="00A0471F" w:rsidRDefault="006D0C6C" w:rsidP="00A226E5">
            <w:pPr>
              <w:pStyle w:val="a7"/>
              <w:ind w:left="0"/>
              <w:jc w:val="center"/>
              <w:rPr>
                <w:b/>
                <w:bCs/>
              </w:rPr>
            </w:pPr>
            <w:r w:rsidRPr="00A0471F">
              <w:rPr>
                <w:b/>
                <w:bCs/>
              </w:rPr>
              <w:t>от 61 до 80 баллов</w:t>
            </w:r>
          </w:p>
        </w:tc>
        <w:tc>
          <w:tcPr>
            <w:tcW w:w="2197" w:type="dxa"/>
            <w:shd w:val="clear" w:color="auto" w:fill="auto"/>
            <w:vAlign w:val="center"/>
          </w:tcPr>
          <w:p w14:paraId="6C843E7B" w14:textId="77777777" w:rsidR="006D0C6C" w:rsidRPr="00A0471F" w:rsidRDefault="006D0C6C" w:rsidP="00A226E5">
            <w:pPr>
              <w:pStyle w:val="a7"/>
              <w:ind w:left="0"/>
              <w:jc w:val="center"/>
              <w:rPr>
                <w:b/>
                <w:bCs/>
              </w:rPr>
            </w:pPr>
            <w:r w:rsidRPr="00A0471F">
              <w:rPr>
                <w:b/>
                <w:bCs/>
              </w:rPr>
              <w:t>от 81 до 100 баллов</w:t>
            </w:r>
          </w:p>
        </w:tc>
      </w:tr>
      <w:tr w:rsidR="006D0C6C" w:rsidRPr="00A0471F" w14:paraId="74620EED" w14:textId="77777777" w:rsidTr="00A226E5">
        <w:trPr>
          <w:cantSplit/>
          <w:trHeight w:val="20"/>
        </w:trPr>
        <w:tc>
          <w:tcPr>
            <w:tcW w:w="567" w:type="dxa"/>
            <w:shd w:val="clear" w:color="auto" w:fill="auto"/>
          </w:tcPr>
          <w:p w14:paraId="356652C9" w14:textId="77777777" w:rsidR="006D0C6C" w:rsidRPr="00A0471F" w:rsidRDefault="006D0C6C" w:rsidP="00A226E5">
            <w:pPr>
              <w:pStyle w:val="a7"/>
              <w:ind w:left="0"/>
              <w:jc w:val="center"/>
              <w:rPr>
                <w:b/>
                <w:bCs/>
              </w:rPr>
            </w:pPr>
            <w:r w:rsidRPr="00A0471F">
              <w:rPr>
                <w:b/>
                <w:bCs/>
              </w:rPr>
              <w:t>1</w:t>
            </w:r>
          </w:p>
        </w:tc>
        <w:tc>
          <w:tcPr>
            <w:tcW w:w="3515" w:type="dxa"/>
            <w:shd w:val="clear" w:color="auto" w:fill="auto"/>
            <w:vAlign w:val="center"/>
          </w:tcPr>
          <w:p w14:paraId="3182B2C0" w14:textId="77777777" w:rsidR="006D0C6C" w:rsidRPr="00A0471F" w:rsidRDefault="006D0C6C" w:rsidP="00A226E5">
            <w:pPr>
              <w:pStyle w:val="a7"/>
              <w:ind w:left="0"/>
              <w:jc w:val="both"/>
            </w:pPr>
            <w:r w:rsidRPr="00A0471F">
              <w:rPr>
                <w:rFonts w:eastAsia="Times New Roman"/>
              </w:rPr>
              <w:t>Бахчисарайский район</w:t>
            </w:r>
          </w:p>
        </w:tc>
        <w:tc>
          <w:tcPr>
            <w:tcW w:w="1560" w:type="dxa"/>
            <w:vAlign w:val="center"/>
          </w:tcPr>
          <w:p w14:paraId="7E103F65" w14:textId="77777777" w:rsidR="006D0C6C" w:rsidRPr="0081601E" w:rsidRDefault="006D0C6C" w:rsidP="00A226E5">
            <w:pPr>
              <w:pStyle w:val="a7"/>
              <w:ind w:left="0"/>
              <w:jc w:val="center"/>
            </w:pPr>
            <w:r w:rsidRPr="0081601E">
              <w:rPr>
                <w:b/>
                <w:bCs/>
                <w:color w:val="000000"/>
              </w:rPr>
              <w:t>84</w:t>
            </w:r>
          </w:p>
        </w:tc>
        <w:tc>
          <w:tcPr>
            <w:tcW w:w="2197" w:type="dxa"/>
            <w:shd w:val="clear" w:color="auto" w:fill="auto"/>
            <w:vAlign w:val="bottom"/>
          </w:tcPr>
          <w:p w14:paraId="505D091D" w14:textId="77777777" w:rsidR="006D0C6C" w:rsidRPr="0081601E" w:rsidRDefault="006D0C6C" w:rsidP="00A226E5">
            <w:pPr>
              <w:pStyle w:val="a7"/>
              <w:ind w:left="0"/>
              <w:jc w:val="center"/>
            </w:pPr>
            <w:r w:rsidRPr="0081601E">
              <w:rPr>
                <w:color w:val="000000"/>
              </w:rPr>
              <w:t>11,90%</w:t>
            </w:r>
          </w:p>
        </w:tc>
        <w:tc>
          <w:tcPr>
            <w:tcW w:w="2197" w:type="dxa"/>
            <w:shd w:val="clear" w:color="auto" w:fill="auto"/>
            <w:vAlign w:val="bottom"/>
          </w:tcPr>
          <w:p w14:paraId="1C338E74" w14:textId="77777777" w:rsidR="006D0C6C" w:rsidRPr="0081601E" w:rsidRDefault="006D0C6C" w:rsidP="00A226E5">
            <w:pPr>
              <w:pStyle w:val="a7"/>
              <w:ind w:left="0"/>
              <w:jc w:val="center"/>
            </w:pPr>
            <w:r w:rsidRPr="0081601E">
              <w:rPr>
                <w:color w:val="000000"/>
              </w:rPr>
              <w:t>54,76%</w:t>
            </w:r>
          </w:p>
        </w:tc>
        <w:tc>
          <w:tcPr>
            <w:tcW w:w="2197" w:type="dxa"/>
            <w:shd w:val="clear" w:color="auto" w:fill="auto"/>
            <w:vAlign w:val="bottom"/>
          </w:tcPr>
          <w:p w14:paraId="00ECC7B8" w14:textId="77777777" w:rsidR="006D0C6C" w:rsidRPr="0081601E" w:rsidRDefault="006D0C6C" w:rsidP="00A226E5">
            <w:pPr>
              <w:pStyle w:val="a7"/>
              <w:ind w:left="0"/>
              <w:jc w:val="center"/>
            </w:pPr>
            <w:r w:rsidRPr="0081601E">
              <w:rPr>
                <w:color w:val="000000"/>
              </w:rPr>
              <w:t>26,19%</w:t>
            </w:r>
          </w:p>
        </w:tc>
        <w:tc>
          <w:tcPr>
            <w:tcW w:w="2197" w:type="dxa"/>
            <w:shd w:val="clear" w:color="auto" w:fill="auto"/>
            <w:vAlign w:val="bottom"/>
          </w:tcPr>
          <w:p w14:paraId="16B68D93" w14:textId="77777777" w:rsidR="006D0C6C" w:rsidRPr="0081601E" w:rsidRDefault="006D0C6C" w:rsidP="00A226E5">
            <w:pPr>
              <w:pStyle w:val="a7"/>
              <w:ind w:left="0"/>
              <w:jc w:val="center"/>
            </w:pPr>
            <w:r w:rsidRPr="0081601E">
              <w:rPr>
                <w:color w:val="000000"/>
              </w:rPr>
              <w:t>7,14%</w:t>
            </w:r>
          </w:p>
        </w:tc>
      </w:tr>
      <w:tr w:rsidR="006D0C6C" w:rsidRPr="00A0471F" w14:paraId="72283D2E" w14:textId="77777777" w:rsidTr="00A226E5">
        <w:trPr>
          <w:cantSplit/>
          <w:trHeight w:val="243"/>
        </w:trPr>
        <w:tc>
          <w:tcPr>
            <w:tcW w:w="567" w:type="dxa"/>
            <w:shd w:val="clear" w:color="auto" w:fill="auto"/>
          </w:tcPr>
          <w:p w14:paraId="70E38D39" w14:textId="77777777" w:rsidR="006D0C6C" w:rsidRPr="00A0471F" w:rsidRDefault="006D0C6C" w:rsidP="00A226E5">
            <w:pPr>
              <w:pStyle w:val="a7"/>
              <w:ind w:left="0"/>
              <w:jc w:val="center"/>
              <w:rPr>
                <w:b/>
                <w:bCs/>
              </w:rPr>
            </w:pPr>
            <w:r w:rsidRPr="00A0471F">
              <w:rPr>
                <w:b/>
                <w:bCs/>
              </w:rPr>
              <w:t>2</w:t>
            </w:r>
          </w:p>
        </w:tc>
        <w:tc>
          <w:tcPr>
            <w:tcW w:w="3515" w:type="dxa"/>
            <w:shd w:val="clear" w:color="auto" w:fill="auto"/>
            <w:vAlign w:val="center"/>
          </w:tcPr>
          <w:p w14:paraId="64ADB453" w14:textId="77777777" w:rsidR="006D0C6C" w:rsidRPr="00A0471F" w:rsidRDefault="006D0C6C" w:rsidP="00A226E5">
            <w:pPr>
              <w:pStyle w:val="a7"/>
              <w:ind w:left="0"/>
              <w:jc w:val="both"/>
            </w:pPr>
            <w:r w:rsidRPr="00A0471F">
              <w:rPr>
                <w:rFonts w:eastAsia="Times New Roman"/>
              </w:rPr>
              <w:t>Белогорский район</w:t>
            </w:r>
          </w:p>
        </w:tc>
        <w:tc>
          <w:tcPr>
            <w:tcW w:w="1560" w:type="dxa"/>
            <w:vAlign w:val="center"/>
          </w:tcPr>
          <w:p w14:paraId="76EBAE4A" w14:textId="77777777" w:rsidR="006D0C6C" w:rsidRPr="0081601E" w:rsidRDefault="006D0C6C" w:rsidP="00A226E5">
            <w:pPr>
              <w:pStyle w:val="a7"/>
              <w:ind w:left="0"/>
              <w:jc w:val="center"/>
            </w:pPr>
            <w:r w:rsidRPr="0081601E">
              <w:rPr>
                <w:b/>
                <w:bCs/>
                <w:color w:val="000000"/>
              </w:rPr>
              <w:t>37</w:t>
            </w:r>
          </w:p>
        </w:tc>
        <w:tc>
          <w:tcPr>
            <w:tcW w:w="2197" w:type="dxa"/>
            <w:shd w:val="clear" w:color="auto" w:fill="auto"/>
            <w:vAlign w:val="bottom"/>
          </w:tcPr>
          <w:p w14:paraId="4A8A3A6D" w14:textId="77777777" w:rsidR="006D0C6C" w:rsidRPr="0081601E" w:rsidRDefault="006D0C6C" w:rsidP="00A226E5">
            <w:pPr>
              <w:pStyle w:val="a7"/>
              <w:ind w:left="0"/>
              <w:jc w:val="center"/>
            </w:pPr>
            <w:r w:rsidRPr="0081601E">
              <w:rPr>
                <w:color w:val="000000"/>
              </w:rPr>
              <w:t>8,11%</w:t>
            </w:r>
          </w:p>
        </w:tc>
        <w:tc>
          <w:tcPr>
            <w:tcW w:w="2197" w:type="dxa"/>
            <w:shd w:val="clear" w:color="auto" w:fill="auto"/>
            <w:vAlign w:val="bottom"/>
          </w:tcPr>
          <w:p w14:paraId="33F05704" w14:textId="77777777" w:rsidR="006D0C6C" w:rsidRPr="0081601E" w:rsidRDefault="006D0C6C" w:rsidP="00A226E5">
            <w:pPr>
              <w:pStyle w:val="a7"/>
              <w:ind w:left="0"/>
              <w:jc w:val="center"/>
            </w:pPr>
            <w:r w:rsidRPr="0081601E">
              <w:rPr>
                <w:color w:val="000000"/>
              </w:rPr>
              <w:t>51,35%</w:t>
            </w:r>
          </w:p>
        </w:tc>
        <w:tc>
          <w:tcPr>
            <w:tcW w:w="2197" w:type="dxa"/>
            <w:shd w:val="clear" w:color="auto" w:fill="auto"/>
            <w:vAlign w:val="bottom"/>
          </w:tcPr>
          <w:p w14:paraId="2647121E" w14:textId="77777777" w:rsidR="006D0C6C" w:rsidRPr="0081601E" w:rsidRDefault="006D0C6C" w:rsidP="00A226E5">
            <w:pPr>
              <w:pStyle w:val="a7"/>
              <w:ind w:left="0"/>
              <w:jc w:val="center"/>
            </w:pPr>
            <w:r w:rsidRPr="0081601E">
              <w:rPr>
                <w:color w:val="000000"/>
              </w:rPr>
              <w:t>35,14%</w:t>
            </w:r>
          </w:p>
        </w:tc>
        <w:tc>
          <w:tcPr>
            <w:tcW w:w="2197" w:type="dxa"/>
            <w:shd w:val="clear" w:color="auto" w:fill="auto"/>
            <w:vAlign w:val="bottom"/>
          </w:tcPr>
          <w:p w14:paraId="0F8EBE53" w14:textId="77777777" w:rsidR="006D0C6C" w:rsidRPr="0081601E" w:rsidRDefault="006D0C6C" w:rsidP="00A226E5">
            <w:pPr>
              <w:pStyle w:val="a7"/>
              <w:ind w:left="0"/>
              <w:jc w:val="center"/>
            </w:pPr>
            <w:r w:rsidRPr="0081601E">
              <w:rPr>
                <w:color w:val="000000"/>
              </w:rPr>
              <w:t>5,41%</w:t>
            </w:r>
          </w:p>
        </w:tc>
      </w:tr>
      <w:tr w:rsidR="006D0C6C" w:rsidRPr="00A0471F" w14:paraId="6630D410" w14:textId="77777777" w:rsidTr="00A226E5">
        <w:trPr>
          <w:cantSplit/>
          <w:trHeight w:val="243"/>
        </w:trPr>
        <w:tc>
          <w:tcPr>
            <w:tcW w:w="567" w:type="dxa"/>
            <w:shd w:val="clear" w:color="auto" w:fill="auto"/>
          </w:tcPr>
          <w:p w14:paraId="0CC01569" w14:textId="77777777" w:rsidR="006D0C6C" w:rsidRPr="00A0471F" w:rsidRDefault="006D0C6C" w:rsidP="00A226E5">
            <w:pPr>
              <w:pStyle w:val="a7"/>
              <w:ind w:left="0"/>
              <w:jc w:val="center"/>
              <w:rPr>
                <w:b/>
                <w:bCs/>
              </w:rPr>
            </w:pPr>
            <w:r w:rsidRPr="00A0471F">
              <w:rPr>
                <w:b/>
                <w:bCs/>
              </w:rPr>
              <w:t>3</w:t>
            </w:r>
          </w:p>
        </w:tc>
        <w:tc>
          <w:tcPr>
            <w:tcW w:w="3515" w:type="dxa"/>
            <w:shd w:val="clear" w:color="auto" w:fill="auto"/>
            <w:vAlign w:val="center"/>
          </w:tcPr>
          <w:p w14:paraId="40020ED3" w14:textId="77777777" w:rsidR="006D0C6C" w:rsidRPr="00A0471F" w:rsidRDefault="006D0C6C" w:rsidP="00A226E5">
            <w:pPr>
              <w:pStyle w:val="a7"/>
              <w:ind w:left="0"/>
              <w:jc w:val="both"/>
              <w:rPr>
                <w:rFonts w:eastAsia="Times New Roman"/>
              </w:rPr>
            </w:pPr>
            <w:r w:rsidRPr="00A0471F">
              <w:rPr>
                <w:rFonts w:eastAsia="Times New Roman"/>
              </w:rPr>
              <w:t>Джанкойский район</w:t>
            </w:r>
          </w:p>
        </w:tc>
        <w:tc>
          <w:tcPr>
            <w:tcW w:w="1560" w:type="dxa"/>
            <w:vAlign w:val="center"/>
          </w:tcPr>
          <w:p w14:paraId="29FF788A" w14:textId="77777777" w:rsidR="006D0C6C" w:rsidRPr="0081601E" w:rsidRDefault="006D0C6C" w:rsidP="00A226E5">
            <w:pPr>
              <w:pStyle w:val="a7"/>
              <w:ind w:left="0"/>
              <w:jc w:val="center"/>
            </w:pPr>
            <w:r w:rsidRPr="0081601E">
              <w:rPr>
                <w:b/>
                <w:bCs/>
                <w:color w:val="000000"/>
              </w:rPr>
              <w:t>33</w:t>
            </w:r>
          </w:p>
        </w:tc>
        <w:tc>
          <w:tcPr>
            <w:tcW w:w="2197" w:type="dxa"/>
            <w:shd w:val="clear" w:color="auto" w:fill="auto"/>
            <w:vAlign w:val="bottom"/>
          </w:tcPr>
          <w:p w14:paraId="48C00F56" w14:textId="77777777" w:rsidR="006D0C6C" w:rsidRPr="0081601E" w:rsidRDefault="006D0C6C" w:rsidP="00A226E5">
            <w:pPr>
              <w:pStyle w:val="a7"/>
              <w:ind w:left="0"/>
              <w:jc w:val="center"/>
            </w:pPr>
            <w:r w:rsidRPr="0081601E">
              <w:rPr>
                <w:color w:val="000000"/>
              </w:rPr>
              <w:t>15,15%</w:t>
            </w:r>
          </w:p>
        </w:tc>
        <w:tc>
          <w:tcPr>
            <w:tcW w:w="2197" w:type="dxa"/>
            <w:shd w:val="clear" w:color="auto" w:fill="auto"/>
            <w:vAlign w:val="bottom"/>
          </w:tcPr>
          <w:p w14:paraId="0B1941D8" w14:textId="77777777" w:rsidR="006D0C6C" w:rsidRPr="0081601E" w:rsidRDefault="006D0C6C" w:rsidP="00A226E5">
            <w:pPr>
              <w:pStyle w:val="a7"/>
              <w:ind w:left="0"/>
              <w:jc w:val="center"/>
            </w:pPr>
            <w:r w:rsidRPr="0081601E">
              <w:rPr>
                <w:color w:val="000000"/>
              </w:rPr>
              <w:t>54,55%</w:t>
            </w:r>
          </w:p>
        </w:tc>
        <w:tc>
          <w:tcPr>
            <w:tcW w:w="2197" w:type="dxa"/>
            <w:shd w:val="clear" w:color="auto" w:fill="auto"/>
            <w:vAlign w:val="bottom"/>
          </w:tcPr>
          <w:p w14:paraId="62FFA8A6" w14:textId="77777777" w:rsidR="006D0C6C" w:rsidRPr="0081601E" w:rsidRDefault="006D0C6C" w:rsidP="00A226E5">
            <w:pPr>
              <w:pStyle w:val="a7"/>
              <w:ind w:left="0"/>
              <w:jc w:val="center"/>
            </w:pPr>
            <w:r w:rsidRPr="0081601E">
              <w:rPr>
                <w:color w:val="000000"/>
              </w:rPr>
              <w:t>24,24%</w:t>
            </w:r>
          </w:p>
        </w:tc>
        <w:tc>
          <w:tcPr>
            <w:tcW w:w="2197" w:type="dxa"/>
            <w:shd w:val="clear" w:color="auto" w:fill="auto"/>
            <w:vAlign w:val="bottom"/>
          </w:tcPr>
          <w:p w14:paraId="04F5D674" w14:textId="77777777" w:rsidR="006D0C6C" w:rsidRPr="0081601E" w:rsidRDefault="006D0C6C" w:rsidP="00A226E5">
            <w:pPr>
              <w:pStyle w:val="a7"/>
              <w:ind w:left="0"/>
              <w:jc w:val="center"/>
            </w:pPr>
            <w:r w:rsidRPr="0081601E">
              <w:rPr>
                <w:color w:val="000000"/>
              </w:rPr>
              <w:t>6,06%</w:t>
            </w:r>
          </w:p>
        </w:tc>
      </w:tr>
      <w:tr w:rsidR="006D0C6C" w:rsidRPr="00A0471F" w14:paraId="62153A60" w14:textId="77777777" w:rsidTr="00A226E5">
        <w:trPr>
          <w:cantSplit/>
          <w:trHeight w:val="243"/>
        </w:trPr>
        <w:tc>
          <w:tcPr>
            <w:tcW w:w="567" w:type="dxa"/>
            <w:shd w:val="clear" w:color="auto" w:fill="auto"/>
          </w:tcPr>
          <w:p w14:paraId="7A44654B" w14:textId="77777777" w:rsidR="006D0C6C" w:rsidRPr="00A0471F" w:rsidRDefault="006D0C6C" w:rsidP="00A226E5">
            <w:pPr>
              <w:pStyle w:val="a7"/>
              <w:ind w:left="0"/>
              <w:jc w:val="center"/>
              <w:rPr>
                <w:b/>
                <w:bCs/>
              </w:rPr>
            </w:pPr>
            <w:r w:rsidRPr="00A0471F">
              <w:rPr>
                <w:b/>
                <w:bCs/>
              </w:rPr>
              <w:t>4</w:t>
            </w:r>
          </w:p>
        </w:tc>
        <w:tc>
          <w:tcPr>
            <w:tcW w:w="3515" w:type="dxa"/>
            <w:shd w:val="clear" w:color="auto" w:fill="auto"/>
            <w:vAlign w:val="center"/>
          </w:tcPr>
          <w:p w14:paraId="2CEED546" w14:textId="77777777" w:rsidR="006D0C6C" w:rsidRPr="00A0471F" w:rsidRDefault="006D0C6C" w:rsidP="00A226E5">
            <w:pPr>
              <w:pStyle w:val="a7"/>
              <w:ind w:left="0"/>
              <w:jc w:val="both"/>
              <w:rPr>
                <w:rFonts w:eastAsia="Times New Roman"/>
              </w:rPr>
            </w:pPr>
            <w:r w:rsidRPr="00A0471F">
              <w:rPr>
                <w:rFonts w:eastAsia="Times New Roman"/>
              </w:rPr>
              <w:t>Кировский район</w:t>
            </w:r>
          </w:p>
        </w:tc>
        <w:tc>
          <w:tcPr>
            <w:tcW w:w="1560" w:type="dxa"/>
            <w:vAlign w:val="center"/>
          </w:tcPr>
          <w:p w14:paraId="6178AEFA" w14:textId="77777777" w:rsidR="006D0C6C" w:rsidRPr="0081601E" w:rsidRDefault="006D0C6C" w:rsidP="00A226E5">
            <w:pPr>
              <w:pStyle w:val="a7"/>
              <w:ind w:left="0"/>
              <w:jc w:val="center"/>
            </w:pPr>
            <w:r w:rsidRPr="0081601E">
              <w:rPr>
                <w:b/>
                <w:bCs/>
                <w:color w:val="000000"/>
              </w:rPr>
              <w:t>56</w:t>
            </w:r>
          </w:p>
        </w:tc>
        <w:tc>
          <w:tcPr>
            <w:tcW w:w="2197" w:type="dxa"/>
            <w:shd w:val="clear" w:color="auto" w:fill="auto"/>
            <w:vAlign w:val="bottom"/>
          </w:tcPr>
          <w:p w14:paraId="6DDD90C6" w14:textId="77777777" w:rsidR="006D0C6C" w:rsidRPr="0081601E" w:rsidRDefault="006D0C6C" w:rsidP="00A226E5">
            <w:pPr>
              <w:pStyle w:val="a7"/>
              <w:ind w:left="0"/>
              <w:jc w:val="center"/>
            </w:pPr>
            <w:r w:rsidRPr="0081601E">
              <w:rPr>
                <w:color w:val="000000"/>
              </w:rPr>
              <w:t>10,71%</w:t>
            </w:r>
          </w:p>
        </w:tc>
        <w:tc>
          <w:tcPr>
            <w:tcW w:w="2197" w:type="dxa"/>
            <w:shd w:val="clear" w:color="auto" w:fill="auto"/>
            <w:vAlign w:val="bottom"/>
          </w:tcPr>
          <w:p w14:paraId="6807E19B" w14:textId="77777777" w:rsidR="006D0C6C" w:rsidRPr="0081601E" w:rsidRDefault="006D0C6C" w:rsidP="00A226E5">
            <w:pPr>
              <w:pStyle w:val="a7"/>
              <w:ind w:left="0"/>
              <w:jc w:val="center"/>
            </w:pPr>
            <w:r w:rsidRPr="0081601E">
              <w:rPr>
                <w:color w:val="000000"/>
              </w:rPr>
              <w:t>51,79%</w:t>
            </w:r>
          </w:p>
        </w:tc>
        <w:tc>
          <w:tcPr>
            <w:tcW w:w="2197" w:type="dxa"/>
            <w:shd w:val="clear" w:color="auto" w:fill="auto"/>
            <w:vAlign w:val="bottom"/>
          </w:tcPr>
          <w:p w14:paraId="1166E3E2" w14:textId="77777777" w:rsidR="006D0C6C" w:rsidRPr="0081601E" w:rsidRDefault="006D0C6C" w:rsidP="00A226E5">
            <w:pPr>
              <w:pStyle w:val="a7"/>
              <w:ind w:left="0"/>
              <w:jc w:val="center"/>
            </w:pPr>
            <w:r w:rsidRPr="0081601E">
              <w:rPr>
                <w:color w:val="000000"/>
              </w:rPr>
              <w:t>35,71%</w:t>
            </w:r>
          </w:p>
        </w:tc>
        <w:tc>
          <w:tcPr>
            <w:tcW w:w="2197" w:type="dxa"/>
            <w:shd w:val="clear" w:color="auto" w:fill="auto"/>
            <w:vAlign w:val="bottom"/>
          </w:tcPr>
          <w:p w14:paraId="33411025" w14:textId="77777777" w:rsidR="006D0C6C" w:rsidRPr="0081601E" w:rsidRDefault="006D0C6C" w:rsidP="00A226E5">
            <w:pPr>
              <w:pStyle w:val="a7"/>
              <w:ind w:left="0"/>
              <w:jc w:val="center"/>
            </w:pPr>
            <w:r w:rsidRPr="0081601E">
              <w:rPr>
                <w:color w:val="000000"/>
              </w:rPr>
              <w:t>1,79%</w:t>
            </w:r>
          </w:p>
        </w:tc>
      </w:tr>
      <w:tr w:rsidR="006D0C6C" w:rsidRPr="00A0471F" w14:paraId="3C5D20E7" w14:textId="77777777" w:rsidTr="00A226E5">
        <w:trPr>
          <w:cantSplit/>
          <w:trHeight w:val="243"/>
        </w:trPr>
        <w:tc>
          <w:tcPr>
            <w:tcW w:w="567" w:type="dxa"/>
            <w:shd w:val="clear" w:color="auto" w:fill="auto"/>
          </w:tcPr>
          <w:p w14:paraId="636D5408" w14:textId="77777777" w:rsidR="006D0C6C" w:rsidRPr="00A0471F" w:rsidRDefault="006D0C6C" w:rsidP="00A226E5">
            <w:pPr>
              <w:pStyle w:val="a7"/>
              <w:ind w:left="0"/>
              <w:jc w:val="center"/>
              <w:rPr>
                <w:b/>
                <w:bCs/>
              </w:rPr>
            </w:pPr>
            <w:r w:rsidRPr="00A0471F">
              <w:rPr>
                <w:b/>
                <w:bCs/>
              </w:rPr>
              <w:t>5</w:t>
            </w:r>
          </w:p>
        </w:tc>
        <w:tc>
          <w:tcPr>
            <w:tcW w:w="3515" w:type="dxa"/>
            <w:shd w:val="clear" w:color="auto" w:fill="auto"/>
            <w:vAlign w:val="center"/>
          </w:tcPr>
          <w:p w14:paraId="743DAAF8" w14:textId="77777777" w:rsidR="006D0C6C" w:rsidRPr="00A0471F" w:rsidRDefault="006D0C6C" w:rsidP="00A226E5">
            <w:pPr>
              <w:pStyle w:val="a7"/>
              <w:ind w:left="0"/>
              <w:jc w:val="both"/>
              <w:rPr>
                <w:rFonts w:eastAsia="Times New Roman"/>
              </w:rPr>
            </w:pPr>
            <w:r w:rsidRPr="00A0471F">
              <w:rPr>
                <w:rFonts w:eastAsia="Times New Roman"/>
              </w:rPr>
              <w:t>Красногвардейский район</w:t>
            </w:r>
          </w:p>
        </w:tc>
        <w:tc>
          <w:tcPr>
            <w:tcW w:w="1560" w:type="dxa"/>
            <w:vAlign w:val="center"/>
          </w:tcPr>
          <w:p w14:paraId="7CD4D3CB" w14:textId="77777777" w:rsidR="006D0C6C" w:rsidRPr="0081601E" w:rsidRDefault="006D0C6C" w:rsidP="00A226E5">
            <w:pPr>
              <w:pStyle w:val="a7"/>
              <w:ind w:left="0"/>
              <w:jc w:val="center"/>
            </w:pPr>
            <w:r w:rsidRPr="0081601E">
              <w:rPr>
                <w:b/>
                <w:bCs/>
                <w:color w:val="000000"/>
              </w:rPr>
              <w:t>61</w:t>
            </w:r>
          </w:p>
        </w:tc>
        <w:tc>
          <w:tcPr>
            <w:tcW w:w="2197" w:type="dxa"/>
            <w:shd w:val="clear" w:color="auto" w:fill="auto"/>
            <w:vAlign w:val="bottom"/>
          </w:tcPr>
          <w:p w14:paraId="0BCDFB93" w14:textId="77777777" w:rsidR="006D0C6C" w:rsidRPr="0081601E" w:rsidRDefault="006D0C6C" w:rsidP="00A226E5">
            <w:pPr>
              <w:pStyle w:val="a7"/>
              <w:ind w:left="0"/>
              <w:jc w:val="center"/>
            </w:pPr>
            <w:r w:rsidRPr="0081601E">
              <w:rPr>
                <w:color w:val="000000"/>
              </w:rPr>
              <w:t>11,48%</w:t>
            </w:r>
          </w:p>
        </w:tc>
        <w:tc>
          <w:tcPr>
            <w:tcW w:w="2197" w:type="dxa"/>
            <w:shd w:val="clear" w:color="auto" w:fill="auto"/>
            <w:vAlign w:val="bottom"/>
          </w:tcPr>
          <w:p w14:paraId="7838EE5F" w14:textId="77777777" w:rsidR="006D0C6C" w:rsidRPr="0081601E" w:rsidRDefault="006D0C6C" w:rsidP="00A226E5">
            <w:pPr>
              <w:pStyle w:val="a7"/>
              <w:ind w:left="0"/>
              <w:jc w:val="center"/>
            </w:pPr>
            <w:r w:rsidRPr="0081601E">
              <w:rPr>
                <w:color w:val="000000"/>
              </w:rPr>
              <w:t>31,15%</w:t>
            </w:r>
          </w:p>
        </w:tc>
        <w:tc>
          <w:tcPr>
            <w:tcW w:w="2197" w:type="dxa"/>
            <w:shd w:val="clear" w:color="auto" w:fill="auto"/>
            <w:vAlign w:val="bottom"/>
          </w:tcPr>
          <w:p w14:paraId="3B1DA6A7" w14:textId="77777777" w:rsidR="006D0C6C" w:rsidRPr="0081601E" w:rsidRDefault="006D0C6C" w:rsidP="00A226E5">
            <w:pPr>
              <w:pStyle w:val="a7"/>
              <w:ind w:left="0"/>
              <w:jc w:val="center"/>
            </w:pPr>
            <w:r w:rsidRPr="0081601E">
              <w:rPr>
                <w:color w:val="000000"/>
              </w:rPr>
              <w:t>49,18%</w:t>
            </w:r>
          </w:p>
        </w:tc>
        <w:tc>
          <w:tcPr>
            <w:tcW w:w="2197" w:type="dxa"/>
            <w:shd w:val="clear" w:color="auto" w:fill="auto"/>
            <w:vAlign w:val="bottom"/>
          </w:tcPr>
          <w:p w14:paraId="7B8F1D1F" w14:textId="77777777" w:rsidR="006D0C6C" w:rsidRPr="0081601E" w:rsidRDefault="006D0C6C" w:rsidP="00A226E5">
            <w:pPr>
              <w:pStyle w:val="a7"/>
              <w:ind w:left="0"/>
              <w:jc w:val="center"/>
            </w:pPr>
            <w:r w:rsidRPr="0081601E">
              <w:rPr>
                <w:color w:val="000000"/>
              </w:rPr>
              <w:t>8,20%</w:t>
            </w:r>
          </w:p>
        </w:tc>
      </w:tr>
      <w:tr w:rsidR="006D0C6C" w:rsidRPr="00A0471F" w14:paraId="5EEFAF98" w14:textId="77777777" w:rsidTr="00A226E5">
        <w:trPr>
          <w:cantSplit/>
          <w:trHeight w:val="243"/>
        </w:trPr>
        <w:tc>
          <w:tcPr>
            <w:tcW w:w="567" w:type="dxa"/>
            <w:shd w:val="clear" w:color="auto" w:fill="auto"/>
          </w:tcPr>
          <w:p w14:paraId="5BC41475" w14:textId="77777777" w:rsidR="006D0C6C" w:rsidRPr="00A0471F" w:rsidRDefault="006D0C6C" w:rsidP="00A226E5">
            <w:pPr>
              <w:pStyle w:val="a7"/>
              <w:ind w:left="0"/>
              <w:jc w:val="center"/>
              <w:rPr>
                <w:b/>
                <w:bCs/>
              </w:rPr>
            </w:pPr>
            <w:r w:rsidRPr="00A0471F">
              <w:rPr>
                <w:b/>
                <w:bCs/>
              </w:rPr>
              <w:t>6</w:t>
            </w:r>
          </w:p>
        </w:tc>
        <w:tc>
          <w:tcPr>
            <w:tcW w:w="3515" w:type="dxa"/>
            <w:shd w:val="clear" w:color="auto" w:fill="auto"/>
            <w:vAlign w:val="center"/>
          </w:tcPr>
          <w:p w14:paraId="0C51C4D8" w14:textId="77777777" w:rsidR="006D0C6C" w:rsidRPr="00A0471F" w:rsidRDefault="006D0C6C" w:rsidP="00A226E5">
            <w:pPr>
              <w:pStyle w:val="a7"/>
              <w:ind w:left="0"/>
              <w:jc w:val="both"/>
              <w:rPr>
                <w:rFonts w:eastAsia="Times New Roman"/>
              </w:rPr>
            </w:pPr>
            <w:r w:rsidRPr="00A0471F">
              <w:rPr>
                <w:rFonts w:eastAsia="Times New Roman"/>
              </w:rPr>
              <w:t>Красноперекопский район</w:t>
            </w:r>
          </w:p>
        </w:tc>
        <w:tc>
          <w:tcPr>
            <w:tcW w:w="1560" w:type="dxa"/>
            <w:vAlign w:val="center"/>
          </w:tcPr>
          <w:p w14:paraId="37F93B01" w14:textId="77777777" w:rsidR="006D0C6C" w:rsidRPr="0081601E" w:rsidRDefault="006D0C6C" w:rsidP="00A226E5">
            <w:pPr>
              <w:pStyle w:val="a7"/>
              <w:ind w:left="0"/>
              <w:jc w:val="center"/>
            </w:pPr>
            <w:r w:rsidRPr="0081601E">
              <w:rPr>
                <w:b/>
                <w:bCs/>
                <w:color w:val="000000"/>
              </w:rPr>
              <w:t>8</w:t>
            </w:r>
          </w:p>
        </w:tc>
        <w:tc>
          <w:tcPr>
            <w:tcW w:w="2197" w:type="dxa"/>
            <w:shd w:val="clear" w:color="auto" w:fill="auto"/>
            <w:vAlign w:val="bottom"/>
          </w:tcPr>
          <w:p w14:paraId="6F597977" w14:textId="77777777" w:rsidR="006D0C6C" w:rsidRPr="0081601E" w:rsidRDefault="006D0C6C" w:rsidP="00A226E5">
            <w:pPr>
              <w:pStyle w:val="a7"/>
              <w:ind w:left="0"/>
              <w:jc w:val="center"/>
            </w:pPr>
            <w:r w:rsidRPr="0081601E">
              <w:rPr>
                <w:color w:val="000000"/>
              </w:rPr>
              <w:t>0,00%</w:t>
            </w:r>
          </w:p>
        </w:tc>
        <w:tc>
          <w:tcPr>
            <w:tcW w:w="2197" w:type="dxa"/>
            <w:shd w:val="clear" w:color="auto" w:fill="auto"/>
            <w:vAlign w:val="bottom"/>
          </w:tcPr>
          <w:p w14:paraId="5695BDD8" w14:textId="77777777" w:rsidR="006D0C6C" w:rsidRPr="0081601E" w:rsidRDefault="006D0C6C" w:rsidP="00A226E5">
            <w:pPr>
              <w:pStyle w:val="a7"/>
              <w:ind w:left="0"/>
              <w:jc w:val="center"/>
            </w:pPr>
            <w:r w:rsidRPr="0081601E">
              <w:rPr>
                <w:color w:val="000000"/>
              </w:rPr>
              <w:t>50,00%</w:t>
            </w:r>
          </w:p>
        </w:tc>
        <w:tc>
          <w:tcPr>
            <w:tcW w:w="2197" w:type="dxa"/>
            <w:shd w:val="clear" w:color="auto" w:fill="auto"/>
            <w:vAlign w:val="bottom"/>
          </w:tcPr>
          <w:p w14:paraId="49A0EBCC" w14:textId="77777777" w:rsidR="006D0C6C" w:rsidRPr="0081601E" w:rsidRDefault="006D0C6C" w:rsidP="00A226E5">
            <w:pPr>
              <w:pStyle w:val="a7"/>
              <w:ind w:left="0"/>
              <w:jc w:val="center"/>
            </w:pPr>
            <w:r w:rsidRPr="0081601E">
              <w:rPr>
                <w:color w:val="000000"/>
              </w:rPr>
              <w:t>37,50%</w:t>
            </w:r>
          </w:p>
        </w:tc>
        <w:tc>
          <w:tcPr>
            <w:tcW w:w="2197" w:type="dxa"/>
            <w:shd w:val="clear" w:color="auto" w:fill="auto"/>
            <w:vAlign w:val="bottom"/>
          </w:tcPr>
          <w:p w14:paraId="3D82D344" w14:textId="77777777" w:rsidR="006D0C6C" w:rsidRPr="0081601E" w:rsidRDefault="006D0C6C" w:rsidP="00A226E5">
            <w:pPr>
              <w:pStyle w:val="a7"/>
              <w:ind w:left="0"/>
              <w:jc w:val="center"/>
            </w:pPr>
            <w:r w:rsidRPr="0081601E">
              <w:rPr>
                <w:color w:val="000000"/>
              </w:rPr>
              <w:t>12,50%</w:t>
            </w:r>
          </w:p>
        </w:tc>
      </w:tr>
      <w:tr w:rsidR="006D0C6C" w:rsidRPr="00A0471F" w14:paraId="78C6AE4C" w14:textId="77777777" w:rsidTr="00A226E5">
        <w:trPr>
          <w:cantSplit/>
          <w:trHeight w:val="243"/>
        </w:trPr>
        <w:tc>
          <w:tcPr>
            <w:tcW w:w="567" w:type="dxa"/>
            <w:shd w:val="clear" w:color="auto" w:fill="auto"/>
          </w:tcPr>
          <w:p w14:paraId="2C303688" w14:textId="77777777" w:rsidR="006D0C6C" w:rsidRPr="00A0471F" w:rsidRDefault="006D0C6C" w:rsidP="00A226E5">
            <w:pPr>
              <w:pStyle w:val="a7"/>
              <w:ind w:left="0"/>
              <w:jc w:val="center"/>
              <w:rPr>
                <w:b/>
                <w:bCs/>
              </w:rPr>
            </w:pPr>
            <w:r w:rsidRPr="00A0471F">
              <w:rPr>
                <w:b/>
                <w:bCs/>
              </w:rPr>
              <w:t>7</w:t>
            </w:r>
          </w:p>
        </w:tc>
        <w:tc>
          <w:tcPr>
            <w:tcW w:w="3515" w:type="dxa"/>
            <w:shd w:val="clear" w:color="auto" w:fill="auto"/>
            <w:vAlign w:val="center"/>
          </w:tcPr>
          <w:p w14:paraId="50A8D0DA" w14:textId="77777777" w:rsidR="006D0C6C" w:rsidRPr="00A0471F" w:rsidRDefault="006D0C6C" w:rsidP="00A226E5">
            <w:pPr>
              <w:pStyle w:val="a7"/>
              <w:ind w:left="0"/>
              <w:jc w:val="both"/>
              <w:rPr>
                <w:rFonts w:eastAsia="Times New Roman"/>
              </w:rPr>
            </w:pPr>
            <w:r w:rsidRPr="00A0471F">
              <w:rPr>
                <w:rFonts w:eastAsia="Times New Roman"/>
              </w:rPr>
              <w:t>Ленинский район</w:t>
            </w:r>
          </w:p>
        </w:tc>
        <w:tc>
          <w:tcPr>
            <w:tcW w:w="1560" w:type="dxa"/>
            <w:vAlign w:val="center"/>
          </w:tcPr>
          <w:p w14:paraId="7761260A" w14:textId="77777777" w:rsidR="006D0C6C" w:rsidRPr="0081601E" w:rsidRDefault="006D0C6C" w:rsidP="00A226E5">
            <w:pPr>
              <w:pStyle w:val="a7"/>
              <w:ind w:left="0"/>
              <w:jc w:val="center"/>
            </w:pPr>
            <w:r w:rsidRPr="0081601E">
              <w:rPr>
                <w:b/>
                <w:bCs/>
                <w:color w:val="000000"/>
              </w:rPr>
              <w:t>54</w:t>
            </w:r>
          </w:p>
        </w:tc>
        <w:tc>
          <w:tcPr>
            <w:tcW w:w="2197" w:type="dxa"/>
            <w:shd w:val="clear" w:color="auto" w:fill="auto"/>
            <w:vAlign w:val="bottom"/>
          </w:tcPr>
          <w:p w14:paraId="64FD4E95" w14:textId="77777777" w:rsidR="006D0C6C" w:rsidRPr="0081601E" w:rsidRDefault="006D0C6C" w:rsidP="00A226E5">
            <w:pPr>
              <w:pStyle w:val="a7"/>
              <w:ind w:left="0"/>
              <w:jc w:val="center"/>
            </w:pPr>
            <w:r w:rsidRPr="0081601E">
              <w:rPr>
                <w:color w:val="000000"/>
              </w:rPr>
              <w:t>9,26%</w:t>
            </w:r>
          </w:p>
        </w:tc>
        <w:tc>
          <w:tcPr>
            <w:tcW w:w="2197" w:type="dxa"/>
            <w:shd w:val="clear" w:color="auto" w:fill="auto"/>
            <w:vAlign w:val="bottom"/>
          </w:tcPr>
          <w:p w14:paraId="64BC9B32" w14:textId="77777777" w:rsidR="006D0C6C" w:rsidRPr="0081601E" w:rsidRDefault="006D0C6C" w:rsidP="00A226E5">
            <w:pPr>
              <w:pStyle w:val="a7"/>
              <w:ind w:left="0"/>
              <w:jc w:val="center"/>
            </w:pPr>
            <w:r w:rsidRPr="0081601E">
              <w:rPr>
                <w:color w:val="000000"/>
              </w:rPr>
              <w:t>50,00%</w:t>
            </w:r>
          </w:p>
        </w:tc>
        <w:tc>
          <w:tcPr>
            <w:tcW w:w="2197" w:type="dxa"/>
            <w:shd w:val="clear" w:color="auto" w:fill="auto"/>
            <w:vAlign w:val="bottom"/>
          </w:tcPr>
          <w:p w14:paraId="329AAAAD" w14:textId="77777777" w:rsidR="006D0C6C" w:rsidRPr="0081601E" w:rsidRDefault="006D0C6C" w:rsidP="00A226E5">
            <w:pPr>
              <w:pStyle w:val="a7"/>
              <w:ind w:left="0"/>
              <w:jc w:val="center"/>
            </w:pPr>
            <w:r w:rsidRPr="0081601E">
              <w:rPr>
                <w:color w:val="000000"/>
              </w:rPr>
              <w:t>38,89%</w:t>
            </w:r>
          </w:p>
        </w:tc>
        <w:tc>
          <w:tcPr>
            <w:tcW w:w="2197" w:type="dxa"/>
            <w:shd w:val="clear" w:color="auto" w:fill="auto"/>
            <w:vAlign w:val="bottom"/>
          </w:tcPr>
          <w:p w14:paraId="72927CB2" w14:textId="77777777" w:rsidR="006D0C6C" w:rsidRPr="0081601E" w:rsidRDefault="006D0C6C" w:rsidP="00A226E5">
            <w:pPr>
              <w:pStyle w:val="a7"/>
              <w:ind w:left="0"/>
              <w:jc w:val="center"/>
            </w:pPr>
            <w:r w:rsidRPr="0081601E">
              <w:rPr>
                <w:color w:val="000000"/>
              </w:rPr>
              <w:t>1,85%</w:t>
            </w:r>
          </w:p>
        </w:tc>
      </w:tr>
      <w:tr w:rsidR="006D0C6C" w:rsidRPr="00A0471F" w14:paraId="249E2375" w14:textId="77777777" w:rsidTr="00A226E5">
        <w:trPr>
          <w:cantSplit/>
          <w:trHeight w:val="243"/>
        </w:trPr>
        <w:tc>
          <w:tcPr>
            <w:tcW w:w="567" w:type="dxa"/>
            <w:shd w:val="clear" w:color="auto" w:fill="auto"/>
          </w:tcPr>
          <w:p w14:paraId="7919A0B4" w14:textId="77777777" w:rsidR="006D0C6C" w:rsidRPr="00A0471F" w:rsidRDefault="006D0C6C" w:rsidP="00A226E5">
            <w:pPr>
              <w:pStyle w:val="a7"/>
              <w:ind w:left="0"/>
              <w:jc w:val="center"/>
              <w:rPr>
                <w:b/>
                <w:bCs/>
              </w:rPr>
            </w:pPr>
            <w:r w:rsidRPr="00A0471F">
              <w:rPr>
                <w:b/>
                <w:bCs/>
              </w:rPr>
              <w:t>8</w:t>
            </w:r>
          </w:p>
        </w:tc>
        <w:tc>
          <w:tcPr>
            <w:tcW w:w="3515" w:type="dxa"/>
            <w:shd w:val="clear" w:color="auto" w:fill="auto"/>
            <w:vAlign w:val="center"/>
          </w:tcPr>
          <w:p w14:paraId="67370669" w14:textId="77777777" w:rsidR="006D0C6C" w:rsidRPr="00A0471F" w:rsidRDefault="006D0C6C" w:rsidP="00A226E5">
            <w:pPr>
              <w:pStyle w:val="a7"/>
              <w:ind w:left="0"/>
              <w:jc w:val="both"/>
              <w:rPr>
                <w:rFonts w:eastAsia="Times New Roman"/>
              </w:rPr>
            </w:pPr>
            <w:r w:rsidRPr="00A0471F">
              <w:rPr>
                <w:rFonts w:eastAsia="Times New Roman"/>
              </w:rPr>
              <w:t>Нижнегорский район</w:t>
            </w:r>
          </w:p>
        </w:tc>
        <w:tc>
          <w:tcPr>
            <w:tcW w:w="1560" w:type="dxa"/>
            <w:vAlign w:val="center"/>
          </w:tcPr>
          <w:p w14:paraId="44FDCF13" w14:textId="77777777" w:rsidR="006D0C6C" w:rsidRPr="0081601E" w:rsidRDefault="006D0C6C" w:rsidP="00A226E5">
            <w:pPr>
              <w:pStyle w:val="a7"/>
              <w:ind w:left="0"/>
              <w:jc w:val="center"/>
            </w:pPr>
            <w:r w:rsidRPr="0081601E">
              <w:rPr>
                <w:b/>
                <w:bCs/>
                <w:color w:val="000000"/>
              </w:rPr>
              <w:t>31</w:t>
            </w:r>
          </w:p>
        </w:tc>
        <w:tc>
          <w:tcPr>
            <w:tcW w:w="2197" w:type="dxa"/>
            <w:shd w:val="clear" w:color="auto" w:fill="auto"/>
            <w:vAlign w:val="bottom"/>
          </w:tcPr>
          <w:p w14:paraId="57FDD914" w14:textId="77777777" w:rsidR="006D0C6C" w:rsidRPr="0081601E" w:rsidRDefault="006D0C6C" w:rsidP="00A226E5">
            <w:pPr>
              <w:pStyle w:val="a7"/>
              <w:ind w:left="0"/>
              <w:jc w:val="center"/>
            </w:pPr>
            <w:r w:rsidRPr="0081601E">
              <w:rPr>
                <w:color w:val="000000"/>
              </w:rPr>
              <w:t>3,23%</w:t>
            </w:r>
          </w:p>
        </w:tc>
        <w:tc>
          <w:tcPr>
            <w:tcW w:w="2197" w:type="dxa"/>
            <w:shd w:val="clear" w:color="auto" w:fill="auto"/>
            <w:vAlign w:val="bottom"/>
          </w:tcPr>
          <w:p w14:paraId="407DB18D" w14:textId="77777777" w:rsidR="006D0C6C" w:rsidRPr="0081601E" w:rsidRDefault="006D0C6C" w:rsidP="00A226E5">
            <w:pPr>
              <w:pStyle w:val="a7"/>
              <w:ind w:left="0"/>
              <w:jc w:val="center"/>
            </w:pPr>
            <w:r w:rsidRPr="0081601E">
              <w:rPr>
                <w:color w:val="000000"/>
              </w:rPr>
              <w:t>45,16%</w:t>
            </w:r>
          </w:p>
        </w:tc>
        <w:tc>
          <w:tcPr>
            <w:tcW w:w="2197" w:type="dxa"/>
            <w:shd w:val="clear" w:color="auto" w:fill="auto"/>
            <w:vAlign w:val="bottom"/>
          </w:tcPr>
          <w:p w14:paraId="31114D88" w14:textId="77777777" w:rsidR="006D0C6C" w:rsidRPr="0081601E" w:rsidRDefault="006D0C6C" w:rsidP="00A226E5">
            <w:pPr>
              <w:pStyle w:val="a7"/>
              <w:ind w:left="0"/>
              <w:jc w:val="center"/>
            </w:pPr>
            <w:r w:rsidRPr="0081601E">
              <w:rPr>
                <w:color w:val="000000"/>
              </w:rPr>
              <w:t>48,39%</w:t>
            </w:r>
          </w:p>
        </w:tc>
        <w:tc>
          <w:tcPr>
            <w:tcW w:w="2197" w:type="dxa"/>
            <w:shd w:val="clear" w:color="auto" w:fill="auto"/>
            <w:vAlign w:val="bottom"/>
          </w:tcPr>
          <w:p w14:paraId="7FD8360A" w14:textId="77777777" w:rsidR="006D0C6C" w:rsidRPr="0081601E" w:rsidRDefault="006D0C6C" w:rsidP="00A226E5">
            <w:pPr>
              <w:pStyle w:val="a7"/>
              <w:ind w:left="0"/>
              <w:jc w:val="center"/>
            </w:pPr>
            <w:r w:rsidRPr="0081601E">
              <w:rPr>
                <w:color w:val="000000"/>
              </w:rPr>
              <w:t>3,23%</w:t>
            </w:r>
          </w:p>
        </w:tc>
      </w:tr>
      <w:tr w:rsidR="006D0C6C" w:rsidRPr="00A0471F" w14:paraId="6164C4B1" w14:textId="77777777" w:rsidTr="00A226E5">
        <w:trPr>
          <w:cantSplit/>
          <w:trHeight w:val="243"/>
        </w:trPr>
        <w:tc>
          <w:tcPr>
            <w:tcW w:w="567" w:type="dxa"/>
            <w:shd w:val="clear" w:color="auto" w:fill="auto"/>
          </w:tcPr>
          <w:p w14:paraId="61C302DD" w14:textId="77777777" w:rsidR="006D0C6C" w:rsidRPr="00A0471F" w:rsidRDefault="006D0C6C" w:rsidP="00A226E5">
            <w:pPr>
              <w:pStyle w:val="a7"/>
              <w:ind w:left="0"/>
              <w:jc w:val="center"/>
              <w:rPr>
                <w:b/>
                <w:bCs/>
              </w:rPr>
            </w:pPr>
            <w:r w:rsidRPr="00A0471F">
              <w:rPr>
                <w:b/>
                <w:bCs/>
              </w:rPr>
              <w:t>9</w:t>
            </w:r>
          </w:p>
        </w:tc>
        <w:tc>
          <w:tcPr>
            <w:tcW w:w="3515" w:type="dxa"/>
            <w:shd w:val="clear" w:color="auto" w:fill="auto"/>
            <w:vAlign w:val="center"/>
          </w:tcPr>
          <w:p w14:paraId="1151BD71" w14:textId="77777777" w:rsidR="006D0C6C" w:rsidRPr="00A0471F" w:rsidRDefault="006D0C6C" w:rsidP="00A226E5">
            <w:pPr>
              <w:pStyle w:val="a7"/>
              <w:ind w:left="0"/>
              <w:jc w:val="both"/>
              <w:rPr>
                <w:rFonts w:eastAsia="Times New Roman"/>
              </w:rPr>
            </w:pPr>
            <w:r w:rsidRPr="00A0471F">
              <w:rPr>
                <w:rFonts w:eastAsia="Times New Roman"/>
              </w:rPr>
              <w:t>Первомайский район</w:t>
            </w:r>
          </w:p>
        </w:tc>
        <w:tc>
          <w:tcPr>
            <w:tcW w:w="1560" w:type="dxa"/>
            <w:vAlign w:val="center"/>
          </w:tcPr>
          <w:p w14:paraId="07DD53C6" w14:textId="77777777" w:rsidR="006D0C6C" w:rsidRPr="0081601E" w:rsidRDefault="006D0C6C" w:rsidP="00A226E5">
            <w:pPr>
              <w:pStyle w:val="a7"/>
              <w:ind w:left="0"/>
              <w:jc w:val="center"/>
            </w:pPr>
            <w:r w:rsidRPr="0081601E">
              <w:rPr>
                <w:b/>
                <w:bCs/>
                <w:color w:val="000000"/>
              </w:rPr>
              <w:t>12</w:t>
            </w:r>
          </w:p>
        </w:tc>
        <w:tc>
          <w:tcPr>
            <w:tcW w:w="2197" w:type="dxa"/>
            <w:shd w:val="clear" w:color="auto" w:fill="auto"/>
            <w:vAlign w:val="bottom"/>
          </w:tcPr>
          <w:p w14:paraId="50E37D7D" w14:textId="77777777" w:rsidR="006D0C6C" w:rsidRPr="0081601E" w:rsidRDefault="006D0C6C" w:rsidP="00A226E5">
            <w:pPr>
              <w:pStyle w:val="a7"/>
              <w:ind w:left="0"/>
              <w:jc w:val="center"/>
            </w:pPr>
            <w:r w:rsidRPr="0081601E">
              <w:rPr>
                <w:color w:val="000000"/>
              </w:rPr>
              <w:t>33,33%</w:t>
            </w:r>
          </w:p>
        </w:tc>
        <w:tc>
          <w:tcPr>
            <w:tcW w:w="2197" w:type="dxa"/>
            <w:shd w:val="clear" w:color="auto" w:fill="auto"/>
            <w:vAlign w:val="bottom"/>
          </w:tcPr>
          <w:p w14:paraId="425204D8" w14:textId="77777777" w:rsidR="006D0C6C" w:rsidRPr="0081601E" w:rsidRDefault="006D0C6C" w:rsidP="00A226E5">
            <w:pPr>
              <w:pStyle w:val="a7"/>
              <w:ind w:left="0"/>
              <w:jc w:val="center"/>
            </w:pPr>
            <w:r w:rsidRPr="0081601E">
              <w:rPr>
                <w:color w:val="000000"/>
              </w:rPr>
              <w:t>33,33%</w:t>
            </w:r>
          </w:p>
        </w:tc>
        <w:tc>
          <w:tcPr>
            <w:tcW w:w="2197" w:type="dxa"/>
            <w:shd w:val="clear" w:color="auto" w:fill="auto"/>
            <w:vAlign w:val="bottom"/>
          </w:tcPr>
          <w:p w14:paraId="5F90A38A" w14:textId="77777777" w:rsidR="006D0C6C" w:rsidRPr="0081601E" w:rsidRDefault="006D0C6C" w:rsidP="00A226E5">
            <w:pPr>
              <w:pStyle w:val="a7"/>
              <w:ind w:left="0"/>
              <w:jc w:val="center"/>
            </w:pPr>
            <w:r w:rsidRPr="0081601E">
              <w:rPr>
                <w:color w:val="000000"/>
              </w:rPr>
              <w:t>33,33%</w:t>
            </w:r>
          </w:p>
        </w:tc>
        <w:tc>
          <w:tcPr>
            <w:tcW w:w="2197" w:type="dxa"/>
            <w:shd w:val="clear" w:color="auto" w:fill="auto"/>
            <w:vAlign w:val="bottom"/>
          </w:tcPr>
          <w:p w14:paraId="4ADED380" w14:textId="77777777" w:rsidR="006D0C6C" w:rsidRPr="0081601E" w:rsidRDefault="006D0C6C" w:rsidP="00A226E5">
            <w:pPr>
              <w:pStyle w:val="a7"/>
              <w:ind w:left="0"/>
              <w:jc w:val="center"/>
            </w:pPr>
            <w:r w:rsidRPr="0081601E">
              <w:rPr>
                <w:color w:val="000000"/>
              </w:rPr>
              <w:t>0,00%</w:t>
            </w:r>
          </w:p>
        </w:tc>
      </w:tr>
      <w:tr w:rsidR="006D0C6C" w:rsidRPr="00A0471F" w14:paraId="5766A3B3" w14:textId="77777777" w:rsidTr="00A226E5">
        <w:trPr>
          <w:cantSplit/>
          <w:trHeight w:val="243"/>
        </w:trPr>
        <w:tc>
          <w:tcPr>
            <w:tcW w:w="567" w:type="dxa"/>
            <w:shd w:val="clear" w:color="auto" w:fill="auto"/>
          </w:tcPr>
          <w:p w14:paraId="71DAA96B" w14:textId="77777777" w:rsidR="006D0C6C" w:rsidRPr="00A0471F" w:rsidRDefault="006D0C6C" w:rsidP="00A226E5">
            <w:pPr>
              <w:pStyle w:val="a7"/>
              <w:ind w:left="0"/>
              <w:jc w:val="center"/>
              <w:rPr>
                <w:b/>
                <w:bCs/>
              </w:rPr>
            </w:pPr>
            <w:r w:rsidRPr="00A0471F">
              <w:rPr>
                <w:b/>
                <w:bCs/>
              </w:rPr>
              <w:t>10</w:t>
            </w:r>
          </w:p>
        </w:tc>
        <w:tc>
          <w:tcPr>
            <w:tcW w:w="3515" w:type="dxa"/>
            <w:shd w:val="clear" w:color="auto" w:fill="auto"/>
            <w:vAlign w:val="center"/>
          </w:tcPr>
          <w:p w14:paraId="6CA25605" w14:textId="77777777" w:rsidR="006D0C6C" w:rsidRPr="00A0471F" w:rsidRDefault="006D0C6C" w:rsidP="00A226E5">
            <w:pPr>
              <w:pStyle w:val="a7"/>
              <w:ind w:left="0"/>
              <w:jc w:val="both"/>
              <w:rPr>
                <w:rFonts w:eastAsia="Times New Roman"/>
              </w:rPr>
            </w:pPr>
            <w:r w:rsidRPr="00A0471F">
              <w:rPr>
                <w:rFonts w:eastAsia="Times New Roman"/>
              </w:rPr>
              <w:t>Раздольненский район</w:t>
            </w:r>
          </w:p>
        </w:tc>
        <w:tc>
          <w:tcPr>
            <w:tcW w:w="1560" w:type="dxa"/>
            <w:vAlign w:val="center"/>
          </w:tcPr>
          <w:p w14:paraId="2ACAEA3D" w14:textId="77777777" w:rsidR="006D0C6C" w:rsidRPr="0081601E" w:rsidRDefault="006D0C6C" w:rsidP="00A226E5">
            <w:pPr>
              <w:pStyle w:val="a7"/>
              <w:ind w:left="0"/>
              <w:jc w:val="center"/>
            </w:pPr>
            <w:r w:rsidRPr="0081601E">
              <w:rPr>
                <w:b/>
                <w:bCs/>
                <w:color w:val="000000"/>
              </w:rPr>
              <w:t>22</w:t>
            </w:r>
          </w:p>
        </w:tc>
        <w:tc>
          <w:tcPr>
            <w:tcW w:w="2197" w:type="dxa"/>
            <w:shd w:val="clear" w:color="auto" w:fill="auto"/>
            <w:vAlign w:val="bottom"/>
          </w:tcPr>
          <w:p w14:paraId="4588F9B5" w14:textId="77777777" w:rsidR="006D0C6C" w:rsidRPr="0081601E" w:rsidRDefault="006D0C6C" w:rsidP="00A226E5">
            <w:pPr>
              <w:pStyle w:val="a7"/>
              <w:ind w:left="0"/>
              <w:jc w:val="center"/>
            </w:pPr>
            <w:r w:rsidRPr="0081601E">
              <w:rPr>
                <w:color w:val="000000"/>
              </w:rPr>
              <w:t>13,64%</w:t>
            </w:r>
          </w:p>
        </w:tc>
        <w:tc>
          <w:tcPr>
            <w:tcW w:w="2197" w:type="dxa"/>
            <w:shd w:val="clear" w:color="auto" w:fill="auto"/>
            <w:vAlign w:val="bottom"/>
          </w:tcPr>
          <w:p w14:paraId="32E05C89" w14:textId="77777777" w:rsidR="006D0C6C" w:rsidRPr="0081601E" w:rsidRDefault="006D0C6C" w:rsidP="00A226E5">
            <w:pPr>
              <w:pStyle w:val="a7"/>
              <w:ind w:left="0"/>
              <w:jc w:val="center"/>
            </w:pPr>
            <w:r w:rsidRPr="0081601E">
              <w:rPr>
                <w:color w:val="000000"/>
              </w:rPr>
              <w:t>40,91%</w:t>
            </w:r>
          </w:p>
        </w:tc>
        <w:tc>
          <w:tcPr>
            <w:tcW w:w="2197" w:type="dxa"/>
            <w:shd w:val="clear" w:color="auto" w:fill="auto"/>
            <w:vAlign w:val="bottom"/>
          </w:tcPr>
          <w:p w14:paraId="644ACE0E" w14:textId="77777777" w:rsidR="006D0C6C" w:rsidRPr="0081601E" w:rsidRDefault="006D0C6C" w:rsidP="00A226E5">
            <w:pPr>
              <w:pStyle w:val="a7"/>
              <w:ind w:left="0"/>
              <w:jc w:val="center"/>
            </w:pPr>
            <w:r w:rsidRPr="0081601E">
              <w:rPr>
                <w:color w:val="000000"/>
              </w:rPr>
              <w:t>45,45%</w:t>
            </w:r>
          </w:p>
        </w:tc>
        <w:tc>
          <w:tcPr>
            <w:tcW w:w="2197" w:type="dxa"/>
            <w:shd w:val="clear" w:color="auto" w:fill="auto"/>
            <w:vAlign w:val="bottom"/>
          </w:tcPr>
          <w:p w14:paraId="24CFEA92" w14:textId="77777777" w:rsidR="006D0C6C" w:rsidRPr="0081601E" w:rsidRDefault="006D0C6C" w:rsidP="00A226E5">
            <w:pPr>
              <w:pStyle w:val="a7"/>
              <w:ind w:left="0"/>
              <w:jc w:val="center"/>
            </w:pPr>
            <w:r w:rsidRPr="0081601E">
              <w:rPr>
                <w:color w:val="000000"/>
              </w:rPr>
              <w:t>0,00%</w:t>
            </w:r>
          </w:p>
        </w:tc>
      </w:tr>
      <w:tr w:rsidR="006D0C6C" w:rsidRPr="00A0471F" w14:paraId="0450C9DD" w14:textId="77777777" w:rsidTr="00A226E5">
        <w:trPr>
          <w:cantSplit/>
          <w:trHeight w:val="243"/>
        </w:trPr>
        <w:tc>
          <w:tcPr>
            <w:tcW w:w="567" w:type="dxa"/>
            <w:shd w:val="clear" w:color="auto" w:fill="auto"/>
          </w:tcPr>
          <w:p w14:paraId="17A300DE" w14:textId="77777777" w:rsidR="006D0C6C" w:rsidRPr="00A0471F" w:rsidRDefault="006D0C6C" w:rsidP="00A226E5">
            <w:pPr>
              <w:pStyle w:val="a7"/>
              <w:ind w:left="0"/>
              <w:jc w:val="center"/>
              <w:rPr>
                <w:b/>
                <w:bCs/>
              </w:rPr>
            </w:pPr>
            <w:r w:rsidRPr="00A0471F">
              <w:rPr>
                <w:b/>
                <w:bCs/>
              </w:rPr>
              <w:t>11</w:t>
            </w:r>
          </w:p>
        </w:tc>
        <w:tc>
          <w:tcPr>
            <w:tcW w:w="3515" w:type="dxa"/>
            <w:shd w:val="clear" w:color="auto" w:fill="auto"/>
            <w:vAlign w:val="center"/>
          </w:tcPr>
          <w:p w14:paraId="6364FB45" w14:textId="77777777" w:rsidR="006D0C6C" w:rsidRPr="00A0471F" w:rsidRDefault="006D0C6C" w:rsidP="00A226E5">
            <w:pPr>
              <w:pStyle w:val="a7"/>
              <w:ind w:left="0"/>
              <w:jc w:val="both"/>
              <w:rPr>
                <w:rFonts w:eastAsia="Times New Roman"/>
              </w:rPr>
            </w:pPr>
            <w:r w:rsidRPr="00A0471F">
              <w:rPr>
                <w:rFonts w:eastAsia="Times New Roman"/>
              </w:rPr>
              <w:t>Сакский район</w:t>
            </w:r>
          </w:p>
        </w:tc>
        <w:tc>
          <w:tcPr>
            <w:tcW w:w="1560" w:type="dxa"/>
            <w:vAlign w:val="center"/>
          </w:tcPr>
          <w:p w14:paraId="34086FDE" w14:textId="77777777" w:rsidR="006D0C6C" w:rsidRPr="0081601E" w:rsidRDefault="006D0C6C" w:rsidP="00A226E5">
            <w:pPr>
              <w:pStyle w:val="a7"/>
              <w:ind w:left="0"/>
              <w:jc w:val="center"/>
            </w:pPr>
            <w:r w:rsidRPr="0081601E">
              <w:rPr>
                <w:b/>
                <w:bCs/>
                <w:color w:val="000000"/>
              </w:rPr>
              <w:t>47</w:t>
            </w:r>
          </w:p>
        </w:tc>
        <w:tc>
          <w:tcPr>
            <w:tcW w:w="2197" w:type="dxa"/>
            <w:shd w:val="clear" w:color="auto" w:fill="auto"/>
            <w:vAlign w:val="bottom"/>
          </w:tcPr>
          <w:p w14:paraId="42B85D68" w14:textId="77777777" w:rsidR="006D0C6C" w:rsidRPr="0081601E" w:rsidRDefault="006D0C6C" w:rsidP="00A226E5">
            <w:pPr>
              <w:pStyle w:val="a7"/>
              <w:ind w:left="0"/>
              <w:jc w:val="center"/>
            </w:pPr>
            <w:r w:rsidRPr="0081601E">
              <w:rPr>
                <w:color w:val="000000"/>
              </w:rPr>
              <w:t>17,02%</w:t>
            </w:r>
          </w:p>
        </w:tc>
        <w:tc>
          <w:tcPr>
            <w:tcW w:w="2197" w:type="dxa"/>
            <w:shd w:val="clear" w:color="auto" w:fill="auto"/>
            <w:vAlign w:val="bottom"/>
          </w:tcPr>
          <w:p w14:paraId="35E43CBE" w14:textId="77777777" w:rsidR="006D0C6C" w:rsidRPr="0081601E" w:rsidRDefault="006D0C6C" w:rsidP="00A226E5">
            <w:pPr>
              <w:pStyle w:val="a7"/>
              <w:ind w:left="0"/>
              <w:jc w:val="center"/>
            </w:pPr>
            <w:r w:rsidRPr="0081601E">
              <w:rPr>
                <w:color w:val="000000"/>
              </w:rPr>
              <w:t>38,30%</w:t>
            </w:r>
          </w:p>
        </w:tc>
        <w:tc>
          <w:tcPr>
            <w:tcW w:w="2197" w:type="dxa"/>
            <w:shd w:val="clear" w:color="auto" w:fill="auto"/>
            <w:vAlign w:val="bottom"/>
          </w:tcPr>
          <w:p w14:paraId="0FFB1653" w14:textId="77777777" w:rsidR="006D0C6C" w:rsidRPr="0081601E" w:rsidRDefault="006D0C6C" w:rsidP="00A226E5">
            <w:pPr>
              <w:pStyle w:val="a7"/>
              <w:ind w:left="0"/>
              <w:jc w:val="center"/>
            </w:pPr>
            <w:r w:rsidRPr="0081601E">
              <w:rPr>
                <w:color w:val="000000"/>
              </w:rPr>
              <w:t>36,17%</w:t>
            </w:r>
          </w:p>
        </w:tc>
        <w:tc>
          <w:tcPr>
            <w:tcW w:w="2197" w:type="dxa"/>
            <w:shd w:val="clear" w:color="auto" w:fill="auto"/>
            <w:vAlign w:val="bottom"/>
          </w:tcPr>
          <w:p w14:paraId="2E9424B4" w14:textId="77777777" w:rsidR="006D0C6C" w:rsidRPr="0081601E" w:rsidRDefault="006D0C6C" w:rsidP="00A226E5">
            <w:pPr>
              <w:pStyle w:val="a7"/>
              <w:ind w:left="0"/>
              <w:jc w:val="center"/>
            </w:pPr>
            <w:r w:rsidRPr="0081601E">
              <w:rPr>
                <w:color w:val="000000"/>
              </w:rPr>
              <w:t>8,51%</w:t>
            </w:r>
          </w:p>
        </w:tc>
      </w:tr>
      <w:tr w:rsidR="006D0C6C" w:rsidRPr="00A0471F" w14:paraId="259567FD" w14:textId="77777777" w:rsidTr="00A226E5">
        <w:trPr>
          <w:cantSplit/>
          <w:trHeight w:val="243"/>
        </w:trPr>
        <w:tc>
          <w:tcPr>
            <w:tcW w:w="567" w:type="dxa"/>
            <w:shd w:val="clear" w:color="auto" w:fill="auto"/>
          </w:tcPr>
          <w:p w14:paraId="2A5CC6CE" w14:textId="77777777" w:rsidR="006D0C6C" w:rsidRPr="00A0471F" w:rsidRDefault="006D0C6C" w:rsidP="00A226E5">
            <w:pPr>
              <w:pStyle w:val="a7"/>
              <w:ind w:left="0"/>
              <w:jc w:val="center"/>
              <w:rPr>
                <w:b/>
                <w:bCs/>
              </w:rPr>
            </w:pPr>
            <w:r w:rsidRPr="00A0471F">
              <w:rPr>
                <w:b/>
                <w:bCs/>
              </w:rPr>
              <w:t>12</w:t>
            </w:r>
          </w:p>
        </w:tc>
        <w:tc>
          <w:tcPr>
            <w:tcW w:w="3515" w:type="dxa"/>
            <w:shd w:val="clear" w:color="auto" w:fill="auto"/>
            <w:vAlign w:val="center"/>
          </w:tcPr>
          <w:p w14:paraId="4443840F" w14:textId="77777777" w:rsidR="006D0C6C" w:rsidRPr="00A0471F" w:rsidRDefault="006D0C6C" w:rsidP="00A226E5">
            <w:pPr>
              <w:pStyle w:val="a7"/>
              <w:ind w:left="0"/>
              <w:jc w:val="both"/>
              <w:rPr>
                <w:rFonts w:eastAsia="Times New Roman"/>
              </w:rPr>
            </w:pPr>
            <w:r w:rsidRPr="00A0471F">
              <w:rPr>
                <w:rFonts w:eastAsia="Times New Roman"/>
              </w:rPr>
              <w:t>Симферопольский район</w:t>
            </w:r>
          </w:p>
        </w:tc>
        <w:tc>
          <w:tcPr>
            <w:tcW w:w="1560" w:type="dxa"/>
            <w:vAlign w:val="center"/>
          </w:tcPr>
          <w:p w14:paraId="6D2E0844" w14:textId="77777777" w:rsidR="006D0C6C" w:rsidRPr="0081601E" w:rsidRDefault="006D0C6C" w:rsidP="00A226E5">
            <w:pPr>
              <w:pStyle w:val="a7"/>
              <w:ind w:left="0"/>
              <w:jc w:val="center"/>
            </w:pPr>
            <w:r w:rsidRPr="0081601E">
              <w:rPr>
                <w:b/>
                <w:bCs/>
                <w:color w:val="000000"/>
              </w:rPr>
              <w:t>184</w:t>
            </w:r>
          </w:p>
        </w:tc>
        <w:tc>
          <w:tcPr>
            <w:tcW w:w="2197" w:type="dxa"/>
            <w:shd w:val="clear" w:color="auto" w:fill="auto"/>
            <w:vAlign w:val="bottom"/>
          </w:tcPr>
          <w:p w14:paraId="1A000A39" w14:textId="77777777" w:rsidR="006D0C6C" w:rsidRPr="0081601E" w:rsidRDefault="006D0C6C" w:rsidP="00A226E5">
            <w:pPr>
              <w:pStyle w:val="a7"/>
              <w:ind w:left="0"/>
              <w:jc w:val="center"/>
            </w:pPr>
            <w:r w:rsidRPr="0081601E">
              <w:rPr>
                <w:color w:val="000000"/>
              </w:rPr>
              <w:t>10,87%</w:t>
            </w:r>
          </w:p>
        </w:tc>
        <w:tc>
          <w:tcPr>
            <w:tcW w:w="2197" w:type="dxa"/>
            <w:shd w:val="clear" w:color="auto" w:fill="auto"/>
            <w:vAlign w:val="bottom"/>
          </w:tcPr>
          <w:p w14:paraId="0E94E761" w14:textId="77777777" w:rsidR="006D0C6C" w:rsidRPr="0081601E" w:rsidRDefault="006D0C6C" w:rsidP="00A226E5">
            <w:pPr>
              <w:pStyle w:val="a7"/>
              <w:ind w:left="0"/>
              <w:jc w:val="center"/>
            </w:pPr>
            <w:r w:rsidRPr="0081601E">
              <w:rPr>
                <w:color w:val="000000"/>
              </w:rPr>
              <w:t>50,00%</w:t>
            </w:r>
          </w:p>
        </w:tc>
        <w:tc>
          <w:tcPr>
            <w:tcW w:w="2197" w:type="dxa"/>
            <w:shd w:val="clear" w:color="auto" w:fill="auto"/>
            <w:vAlign w:val="bottom"/>
          </w:tcPr>
          <w:p w14:paraId="017D3056" w14:textId="77777777" w:rsidR="006D0C6C" w:rsidRPr="0081601E" w:rsidRDefault="006D0C6C" w:rsidP="00A226E5">
            <w:pPr>
              <w:pStyle w:val="a7"/>
              <w:ind w:left="0"/>
              <w:jc w:val="center"/>
            </w:pPr>
            <w:r w:rsidRPr="0081601E">
              <w:rPr>
                <w:color w:val="000000"/>
              </w:rPr>
              <w:t>36,96%</w:t>
            </w:r>
          </w:p>
        </w:tc>
        <w:tc>
          <w:tcPr>
            <w:tcW w:w="2197" w:type="dxa"/>
            <w:shd w:val="clear" w:color="auto" w:fill="auto"/>
            <w:vAlign w:val="bottom"/>
          </w:tcPr>
          <w:p w14:paraId="3AB3FA48" w14:textId="77777777" w:rsidR="006D0C6C" w:rsidRPr="0081601E" w:rsidRDefault="006D0C6C" w:rsidP="00A226E5">
            <w:pPr>
              <w:pStyle w:val="a7"/>
              <w:ind w:left="0"/>
              <w:jc w:val="center"/>
            </w:pPr>
            <w:r w:rsidRPr="0081601E">
              <w:rPr>
                <w:color w:val="000000"/>
              </w:rPr>
              <w:t>2,17%</w:t>
            </w:r>
          </w:p>
        </w:tc>
      </w:tr>
      <w:tr w:rsidR="006D0C6C" w:rsidRPr="00A0471F" w14:paraId="6C28E1BE" w14:textId="77777777" w:rsidTr="00A226E5">
        <w:trPr>
          <w:cantSplit/>
          <w:trHeight w:val="243"/>
        </w:trPr>
        <w:tc>
          <w:tcPr>
            <w:tcW w:w="567" w:type="dxa"/>
            <w:shd w:val="clear" w:color="auto" w:fill="auto"/>
          </w:tcPr>
          <w:p w14:paraId="6FC30CF4" w14:textId="77777777" w:rsidR="006D0C6C" w:rsidRPr="00A0471F" w:rsidRDefault="006D0C6C" w:rsidP="00A226E5">
            <w:pPr>
              <w:pStyle w:val="a7"/>
              <w:ind w:left="0"/>
              <w:jc w:val="center"/>
              <w:rPr>
                <w:b/>
                <w:bCs/>
              </w:rPr>
            </w:pPr>
            <w:r w:rsidRPr="00A0471F">
              <w:rPr>
                <w:b/>
                <w:bCs/>
              </w:rPr>
              <w:t>13</w:t>
            </w:r>
          </w:p>
        </w:tc>
        <w:tc>
          <w:tcPr>
            <w:tcW w:w="3515" w:type="dxa"/>
            <w:shd w:val="clear" w:color="auto" w:fill="auto"/>
            <w:vAlign w:val="center"/>
          </w:tcPr>
          <w:p w14:paraId="28D4E7C0" w14:textId="77777777" w:rsidR="006D0C6C" w:rsidRPr="00A0471F" w:rsidRDefault="006D0C6C" w:rsidP="00A226E5">
            <w:pPr>
              <w:pStyle w:val="a7"/>
              <w:ind w:left="0"/>
              <w:jc w:val="both"/>
              <w:rPr>
                <w:rFonts w:eastAsia="Times New Roman"/>
              </w:rPr>
            </w:pPr>
            <w:r w:rsidRPr="00A0471F">
              <w:rPr>
                <w:rFonts w:eastAsia="Times New Roman"/>
              </w:rPr>
              <w:t>Советский район</w:t>
            </w:r>
          </w:p>
        </w:tc>
        <w:tc>
          <w:tcPr>
            <w:tcW w:w="1560" w:type="dxa"/>
            <w:vAlign w:val="center"/>
          </w:tcPr>
          <w:p w14:paraId="0ACB7503" w14:textId="77777777" w:rsidR="006D0C6C" w:rsidRPr="0081601E" w:rsidRDefault="006D0C6C" w:rsidP="00A226E5">
            <w:pPr>
              <w:pStyle w:val="a7"/>
              <w:ind w:left="0"/>
              <w:jc w:val="center"/>
            </w:pPr>
            <w:r w:rsidRPr="0081601E">
              <w:rPr>
                <w:b/>
                <w:bCs/>
                <w:color w:val="000000"/>
              </w:rPr>
              <w:t>17</w:t>
            </w:r>
          </w:p>
        </w:tc>
        <w:tc>
          <w:tcPr>
            <w:tcW w:w="2197" w:type="dxa"/>
            <w:shd w:val="clear" w:color="auto" w:fill="auto"/>
            <w:vAlign w:val="bottom"/>
          </w:tcPr>
          <w:p w14:paraId="3A54B9C6" w14:textId="77777777" w:rsidR="006D0C6C" w:rsidRPr="0081601E" w:rsidRDefault="006D0C6C" w:rsidP="00A226E5">
            <w:pPr>
              <w:pStyle w:val="a7"/>
              <w:ind w:left="0"/>
              <w:jc w:val="center"/>
            </w:pPr>
            <w:r w:rsidRPr="0081601E">
              <w:rPr>
                <w:color w:val="000000"/>
              </w:rPr>
              <w:t>17,65%</w:t>
            </w:r>
          </w:p>
        </w:tc>
        <w:tc>
          <w:tcPr>
            <w:tcW w:w="2197" w:type="dxa"/>
            <w:shd w:val="clear" w:color="auto" w:fill="auto"/>
            <w:vAlign w:val="bottom"/>
          </w:tcPr>
          <w:p w14:paraId="5F67B7EB" w14:textId="77777777" w:rsidR="006D0C6C" w:rsidRPr="0081601E" w:rsidRDefault="006D0C6C" w:rsidP="00A226E5">
            <w:pPr>
              <w:pStyle w:val="a7"/>
              <w:ind w:left="0"/>
              <w:jc w:val="center"/>
            </w:pPr>
            <w:r w:rsidRPr="0081601E">
              <w:rPr>
                <w:color w:val="000000"/>
              </w:rPr>
              <w:t>35,29%</w:t>
            </w:r>
          </w:p>
        </w:tc>
        <w:tc>
          <w:tcPr>
            <w:tcW w:w="2197" w:type="dxa"/>
            <w:shd w:val="clear" w:color="auto" w:fill="auto"/>
            <w:vAlign w:val="bottom"/>
          </w:tcPr>
          <w:p w14:paraId="2907AE28" w14:textId="77777777" w:rsidR="006D0C6C" w:rsidRPr="0081601E" w:rsidRDefault="006D0C6C" w:rsidP="00A226E5">
            <w:pPr>
              <w:pStyle w:val="a7"/>
              <w:ind w:left="0"/>
              <w:jc w:val="center"/>
            </w:pPr>
            <w:r w:rsidRPr="0081601E">
              <w:rPr>
                <w:color w:val="000000"/>
              </w:rPr>
              <w:t>41,18%</w:t>
            </w:r>
          </w:p>
        </w:tc>
        <w:tc>
          <w:tcPr>
            <w:tcW w:w="2197" w:type="dxa"/>
            <w:shd w:val="clear" w:color="auto" w:fill="auto"/>
            <w:vAlign w:val="bottom"/>
          </w:tcPr>
          <w:p w14:paraId="26B0EAB5" w14:textId="77777777" w:rsidR="006D0C6C" w:rsidRPr="0081601E" w:rsidRDefault="006D0C6C" w:rsidP="00A226E5">
            <w:pPr>
              <w:pStyle w:val="a7"/>
              <w:ind w:left="0"/>
              <w:jc w:val="center"/>
            </w:pPr>
            <w:r w:rsidRPr="0081601E">
              <w:rPr>
                <w:color w:val="000000"/>
              </w:rPr>
              <w:t>5,88%</w:t>
            </w:r>
          </w:p>
        </w:tc>
      </w:tr>
      <w:tr w:rsidR="006D0C6C" w:rsidRPr="00A0471F" w14:paraId="563A91D4" w14:textId="77777777" w:rsidTr="00A226E5">
        <w:trPr>
          <w:cantSplit/>
          <w:trHeight w:val="243"/>
        </w:trPr>
        <w:tc>
          <w:tcPr>
            <w:tcW w:w="567" w:type="dxa"/>
            <w:shd w:val="clear" w:color="auto" w:fill="auto"/>
          </w:tcPr>
          <w:p w14:paraId="77691481" w14:textId="77777777" w:rsidR="006D0C6C" w:rsidRPr="00A0471F" w:rsidRDefault="006D0C6C" w:rsidP="00A226E5">
            <w:pPr>
              <w:pStyle w:val="a7"/>
              <w:ind w:left="0"/>
              <w:jc w:val="center"/>
              <w:rPr>
                <w:b/>
                <w:bCs/>
              </w:rPr>
            </w:pPr>
            <w:r w:rsidRPr="00A0471F">
              <w:rPr>
                <w:b/>
                <w:bCs/>
              </w:rPr>
              <w:t>14</w:t>
            </w:r>
          </w:p>
        </w:tc>
        <w:tc>
          <w:tcPr>
            <w:tcW w:w="3515" w:type="dxa"/>
            <w:shd w:val="clear" w:color="auto" w:fill="auto"/>
            <w:vAlign w:val="center"/>
          </w:tcPr>
          <w:p w14:paraId="15449B04" w14:textId="77777777" w:rsidR="006D0C6C" w:rsidRPr="00B314A8" w:rsidRDefault="006D0C6C" w:rsidP="00A226E5">
            <w:pPr>
              <w:pStyle w:val="a7"/>
              <w:ind w:left="0"/>
              <w:jc w:val="both"/>
              <w:rPr>
                <w:rFonts w:eastAsia="Times New Roman"/>
                <w:highlight w:val="yellow"/>
              </w:rPr>
            </w:pPr>
            <w:r w:rsidRPr="00B314A8">
              <w:rPr>
                <w:rFonts w:eastAsia="Times New Roman"/>
                <w:highlight w:val="yellow"/>
              </w:rPr>
              <w:t>Черноморский район</w:t>
            </w:r>
          </w:p>
        </w:tc>
        <w:tc>
          <w:tcPr>
            <w:tcW w:w="1560" w:type="dxa"/>
            <w:vAlign w:val="center"/>
          </w:tcPr>
          <w:p w14:paraId="03FBAF90" w14:textId="77777777" w:rsidR="006D0C6C" w:rsidRPr="00B314A8" w:rsidRDefault="006D0C6C" w:rsidP="00A226E5">
            <w:pPr>
              <w:pStyle w:val="a7"/>
              <w:ind w:left="0"/>
              <w:jc w:val="center"/>
              <w:rPr>
                <w:highlight w:val="yellow"/>
              </w:rPr>
            </w:pPr>
            <w:r w:rsidRPr="00B314A8">
              <w:rPr>
                <w:b/>
                <w:bCs/>
                <w:color w:val="000000"/>
                <w:highlight w:val="yellow"/>
              </w:rPr>
              <w:t>28</w:t>
            </w:r>
          </w:p>
        </w:tc>
        <w:tc>
          <w:tcPr>
            <w:tcW w:w="2197" w:type="dxa"/>
            <w:shd w:val="clear" w:color="auto" w:fill="auto"/>
            <w:vAlign w:val="bottom"/>
          </w:tcPr>
          <w:p w14:paraId="698AE93F" w14:textId="77777777" w:rsidR="006D0C6C" w:rsidRPr="00B314A8" w:rsidRDefault="006D0C6C" w:rsidP="00A226E5">
            <w:pPr>
              <w:pStyle w:val="a7"/>
              <w:ind w:left="0"/>
              <w:jc w:val="center"/>
              <w:rPr>
                <w:highlight w:val="yellow"/>
              </w:rPr>
            </w:pPr>
            <w:r w:rsidRPr="00B314A8">
              <w:rPr>
                <w:color w:val="000000"/>
                <w:highlight w:val="yellow"/>
              </w:rPr>
              <w:t>21,43%</w:t>
            </w:r>
          </w:p>
        </w:tc>
        <w:tc>
          <w:tcPr>
            <w:tcW w:w="2197" w:type="dxa"/>
            <w:shd w:val="clear" w:color="auto" w:fill="auto"/>
            <w:vAlign w:val="bottom"/>
          </w:tcPr>
          <w:p w14:paraId="11231019" w14:textId="77777777" w:rsidR="006D0C6C" w:rsidRPr="0081601E" w:rsidRDefault="006D0C6C" w:rsidP="00A226E5">
            <w:pPr>
              <w:pStyle w:val="a7"/>
              <w:ind w:left="0"/>
              <w:jc w:val="center"/>
            </w:pPr>
            <w:r w:rsidRPr="0081601E">
              <w:rPr>
                <w:color w:val="000000"/>
              </w:rPr>
              <w:t>50,00%</w:t>
            </w:r>
          </w:p>
        </w:tc>
        <w:tc>
          <w:tcPr>
            <w:tcW w:w="2197" w:type="dxa"/>
            <w:shd w:val="clear" w:color="auto" w:fill="auto"/>
            <w:vAlign w:val="bottom"/>
          </w:tcPr>
          <w:p w14:paraId="092D4C61" w14:textId="77777777" w:rsidR="006D0C6C" w:rsidRPr="0081601E" w:rsidRDefault="006D0C6C" w:rsidP="00A226E5">
            <w:pPr>
              <w:pStyle w:val="a7"/>
              <w:ind w:left="0"/>
              <w:jc w:val="center"/>
            </w:pPr>
            <w:r w:rsidRPr="0081601E">
              <w:rPr>
                <w:color w:val="000000"/>
              </w:rPr>
              <w:t>21,43%</w:t>
            </w:r>
          </w:p>
        </w:tc>
        <w:tc>
          <w:tcPr>
            <w:tcW w:w="2197" w:type="dxa"/>
            <w:shd w:val="clear" w:color="auto" w:fill="auto"/>
            <w:vAlign w:val="bottom"/>
          </w:tcPr>
          <w:p w14:paraId="29D7C8AE" w14:textId="77777777" w:rsidR="006D0C6C" w:rsidRPr="0081601E" w:rsidRDefault="006D0C6C" w:rsidP="00A226E5">
            <w:pPr>
              <w:pStyle w:val="a7"/>
              <w:ind w:left="0"/>
              <w:jc w:val="center"/>
            </w:pPr>
            <w:r w:rsidRPr="0081601E">
              <w:rPr>
                <w:color w:val="000000"/>
              </w:rPr>
              <w:t>7,14%</w:t>
            </w:r>
          </w:p>
        </w:tc>
      </w:tr>
      <w:tr w:rsidR="006D0C6C" w:rsidRPr="00A0471F" w14:paraId="638FE04B" w14:textId="77777777" w:rsidTr="00A226E5">
        <w:trPr>
          <w:cantSplit/>
          <w:trHeight w:val="243"/>
        </w:trPr>
        <w:tc>
          <w:tcPr>
            <w:tcW w:w="567" w:type="dxa"/>
            <w:shd w:val="clear" w:color="auto" w:fill="auto"/>
          </w:tcPr>
          <w:p w14:paraId="1FF94AF5" w14:textId="77777777" w:rsidR="006D0C6C" w:rsidRPr="00A0471F" w:rsidRDefault="006D0C6C" w:rsidP="00A226E5">
            <w:pPr>
              <w:pStyle w:val="a7"/>
              <w:ind w:left="0"/>
              <w:jc w:val="center"/>
              <w:rPr>
                <w:b/>
                <w:bCs/>
              </w:rPr>
            </w:pPr>
            <w:r w:rsidRPr="00A0471F">
              <w:rPr>
                <w:b/>
                <w:bCs/>
              </w:rPr>
              <w:t>15</w:t>
            </w:r>
          </w:p>
        </w:tc>
        <w:tc>
          <w:tcPr>
            <w:tcW w:w="3515" w:type="dxa"/>
            <w:shd w:val="clear" w:color="auto" w:fill="auto"/>
            <w:vAlign w:val="center"/>
          </w:tcPr>
          <w:p w14:paraId="39BD63C8" w14:textId="77777777" w:rsidR="006D0C6C" w:rsidRPr="00A0471F" w:rsidRDefault="006D0C6C" w:rsidP="00A226E5">
            <w:pPr>
              <w:pStyle w:val="a7"/>
              <w:ind w:left="0"/>
              <w:jc w:val="both"/>
              <w:rPr>
                <w:rFonts w:eastAsia="Times New Roman"/>
              </w:rPr>
            </w:pPr>
            <w:r w:rsidRPr="00A0471F">
              <w:rPr>
                <w:rFonts w:eastAsia="Times New Roman"/>
              </w:rPr>
              <w:t>Алушта</w:t>
            </w:r>
          </w:p>
        </w:tc>
        <w:tc>
          <w:tcPr>
            <w:tcW w:w="1560" w:type="dxa"/>
            <w:vAlign w:val="center"/>
          </w:tcPr>
          <w:p w14:paraId="31A9D423" w14:textId="77777777" w:rsidR="006D0C6C" w:rsidRPr="0081601E" w:rsidRDefault="006D0C6C" w:rsidP="00A226E5">
            <w:pPr>
              <w:pStyle w:val="a7"/>
              <w:ind w:left="0"/>
              <w:jc w:val="center"/>
            </w:pPr>
            <w:r w:rsidRPr="0081601E">
              <w:rPr>
                <w:b/>
                <w:bCs/>
                <w:color w:val="000000"/>
              </w:rPr>
              <w:t>100</w:t>
            </w:r>
          </w:p>
        </w:tc>
        <w:tc>
          <w:tcPr>
            <w:tcW w:w="2197" w:type="dxa"/>
            <w:shd w:val="clear" w:color="auto" w:fill="auto"/>
            <w:vAlign w:val="bottom"/>
          </w:tcPr>
          <w:p w14:paraId="5B3C0C71" w14:textId="77777777" w:rsidR="006D0C6C" w:rsidRPr="0081601E" w:rsidRDefault="006D0C6C" w:rsidP="00A226E5">
            <w:pPr>
              <w:pStyle w:val="a7"/>
              <w:ind w:left="0"/>
              <w:jc w:val="center"/>
            </w:pPr>
            <w:r w:rsidRPr="0081601E">
              <w:rPr>
                <w:color w:val="000000"/>
              </w:rPr>
              <w:t>12,00%</w:t>
            </w:r>
          </w:p>
        </w:tc>
        <w:tc>
          <w:tcPr>
            <w:tcW w:w="2197" w:type="dxa"/>
            <w:shd w:val="clear" w:color="auto" w:fill="auto"/>
            <w:vAlign w:val="bottom"/>
          </w:tcPr>
          <w:p w14:paraId="29B64111" w14:textId="77777777" w:rsidR="006D0C6C" w:rsidRPr="0081601E" w:rsidRDefault="006D0C6C" w:rsidP="00A226E5">
            <w:pPr>
              <w:pStyle w:val="a7"/>
              <w:ind w:left="0"/>
              <w:jc w:val="center"/>
            </w:pPr>
            <w:r w:rsidRPr="0081601E">
              <w:rPr>
                <w:color w:val="000000"/>
              </w:rPr>
              <w:t>53,00%</w:t>
            </w:r>
          </w:p>
        </w:tc>
        <w:tc>
          <w:tcPr>
            <w:tcW w:w="2197" w:type="dxa"/>
            <w:shd w:val="clear" w:color="auto" w:fill="auto"/>
            <w:vAlign w:val="bottom"/>
          </w:tcPr>
          <w:p w14:paraId="4FEADFDF" w14:textId="77777777" w:rsidR="006D0C6C" w:rsidRPr="0081601E" w:rsidRDefault="006D0C6C" w:rsidP="00A226E5">
            <w:pPr>
              <w:pStyle w:val="a7"/>
              <w:ind w:left="0"/>
              <w:jc w:val="center"/>
            </w:pPr>
            <w:r w:rsidRPr="0081601E">
              <w:rPr>
                <w:color w:val="000000"/>
              </w:rPr>
              <w:t>32,00%</w:t>
            </w:r>
          </w:p>
        </w:tc>
        <w:tc>
          <w:tcPr>
            <w:tcW w:w="2197" w:type="dxa"/>
            <w:shd w:val="clear" w:color="auto" w:fill="auto"/>
            <w:vAlign w:val="bottom"/>
          </w:tcPr>
          <w:p w14:paraId="009B5EC8" w14:textId="77777777" w:rsidR="006D0C6C" w:rsidRPr="0081601E" w:rsidRDefault="006D0C6C" w:rsidP="00A226E5">
            <w:pPr>
              <w:pStyle w:val="a7"/>
              <w:ind w:left="0"/>
              <w:jc w:val="center"/>
            </w:pPr>
            <w:r w:rsidRPr="0081601E">
              <w:rPr>
                <w:color w:val="000000"/>
              </w:rPr>
              <w:t>3,00%</w:t>
            </w:r>
          </w:p>
        </w:tc>
      </w:tr>
      <w:tr w:rsidR="006D0C6C" w:rsidRPr="00A0471F" w14:paraId="1C991B3B" w14:textId="77777777" w:rsidTr="00A226E5">
        <w:trPr>
          <w:cantSplit/>
          <w:trHeight w:val="243"/>
        </w:trPr>
        <w:tc>
          <w:tcPr>
            <w:tcW w:w="567" w:type="dxa"/>
            <w:shd w:val="clear" w:color="auto" w:fill="auto"/>
          </w:tcPr>
          <w:p w14:paraId="219C7B96" w14:textId="77777777" w:rsidR="006D0C6C" w:rsidRPr="00A0471F" w:rsidRDefault="006D0C6C" w:rsidP="00A226E5">
            <w:pPr>
              <w:pStyle w:val="a7"/>
              <w:ind w:left="0"/>
              <w:jc w:val="center"/>
              <w:rPr>
                <w:b/>
                <w:bCs/>
              </w:rPr>
            </w:pPr>
            <w:r w:rsidRPr="00A0471F">
              <w:rPr>
                <w:b/>
                <w:bCs/>
              </w:rPr>
              <w:t>16</w:t>
            </w:r>
          </w:p>
        </w:tc>
        <w:tc>
          <w:tcPr>
            <w:tcW w:w="3515" w:type="dxa"/>
            <w:shd w:val="clear" w:color="auto" w:fill="auto"/>
            <w:vAlign w:val="center"/>
          </w:tcPr>
          <w:p w14:paraId="0B3DDC5F" w14:textId="77777777" w:rsidR="006D0C6C" w:rsidRPr="00A0471F" w:rsidRDefault="006D0C6C" w:rsidP="00A226E5">
            <w:pPr>
              <w:pStyle w:val="a7"/>
              <w:ind w:left="0"/>
              <w:jc w:val="both"/>
              <w:rPr>
                <w:rFonts w:eastAsia="Times New Roman"/>
              </w:rPr>
            </w:pPr>
            <w:r w:rsidRPr="00A0471F">
              <w:rPr>
                <w:rFonts w:eastAsia="Times New Roman"/>
              </w:rPr>
              <w:t>Армянск</w:t>
            </w:r>
          </w:p>
        </w:tc>
        <w:tc>
          <w:tcPr>
            <w:tcW w:w="1560" w:type="dxa"/>
            <w:vAlign w:val="center"/>
          </w:tcPr>
          <w:p w14:paraId="5F3BE8CC" w14:textId="77777777" w:rsidR="006D0C6C" w:rsidRPr="0081601E" w:rsidRDefault="006D0C6C" w:rsidP="00A226E5">
            <w:pPr>
              <w:pStyle w:val="a7"/>
              <w:ind w:left="0"/>
              <w:jc w:val="center"/>
            </w:pPr>
            <w:r w:rsidRPr="0081601E">
              <w:rPr>
                <w:b/>
                <w:bCs/>
                <w:color w:val="000000"/>
              </w:rPr>
              <w:t>17</w:t>
            </w:r>
          </w:p>
        </w:tc>
        <w:tc>
          <w:tcPr>
            <w:tcW w:w="2197" w:type="dxa"/>
            <w:shd w:val="clear" w:color="auto" w:fill="auto"/>
            <w:vAlign w:val="bottom"/>
          </w:tcPr>
          <w:p w14:paraId="185ED478" w14:textId="77777777" w:rsidR="006D0C6C" w:rsidRPr="0081601E" w:rsidRDefault="006D0C6C" w:rsidP="00A226E5">
            <w:pPr>
              <w:pStyle w:val="a7"/>
              <w:ind w:left="0"/>
              <w:jc w:val="center"/>
            </w:pPr>
            <w:r w:rsidRPr="0081601E">
              <w:rPr>
                <w:color w:val="000000"/>
              </w:rPr>
              <w:t>0,00%</w:t>
            </w:r>
          </w:p>
        </w:tc>
        <w:tc>
          <w:tcPr>
            <w:tcW w:w="2197" w:type="dxa"/>
            <w:shd w:val="clear" w:color="auto" w:fill="auto"/>
            <w:vAlign w:val="bottom"/>
          </w:tcPr>
          <w:p w14:paraId="0909CAD3" w14:textId="77777777" w:rsidR="006D0C6C" w:rsidRPr="0081601E" w:rsidRDefault="006D0C6C" w:rsidP="00A226E5">
            <w:pPr>
              <w:pStyle w:val="a7"/>
              <w:ind w:left="0"/>
              <w:jc w:val="center"/>
            </w:pPr>
            <w:r w:rsidRPr="0081601E">
              <w:rPr>
                <w:color w:val="000000"/>
              </w:rPr>
              <w:t>41,18%</w:t>
            </w:r>
          </w:p>
        </w:tc>
        <w:tc>
          <w:tcPr>
            <w:tcW w:w="2197" w:type="dxa"/>
            <w:shd w:val="clear" w:color="auto" w:fill="auto"/>
            <w:vAlign w:val="bottom"/>
          </w:tcPr>
          <w:p w14:paraId="57B6C237" w14:textId="77777777" w:rsidR="006D0C6C" w:rsidRPr="0081601E" w:rsidRDefault="006D0C6C" w:rsidP="00A226E5">
            <w:pPr>
              <w:pStyle w:val="a7"/>
              <w:ind w:left="0"/>
              <w:jc w:val="center"/>
            </w:pPr>
            <w:r w:rsidRPr="0081601E">
              <w:rPr>
                <w:color w:val="000000"/>
              </w:rPr>
              <w:t>58,82%</w:t>
            </w:r>
          </w:p>
        </w:tc>
        <w:tc>
          <w:tcPr>
            <w:tcW w:w="2197" w:type="dxa"/>
            <w:shd w:val="clear" w:color="auto" w:fill="auto"/>
            <w:vAlign w:val="bottom"/>
          </w:tcPr>
          <w:p w14:paraId="19458F59" w14:textId="77777777" w:rsidR="006D0C6C" w:rsidRPr="0081601E" w:rsidRDefault="006D0C6C" w:rsidP="00A226E5">
            <w:pPr>
              <w:pStyle w:val="a7"/>
              <w:ind w:left="0"/>
              <w:jc w:val="center"/>
            </w:pPr>
            <w:r w:rsidRPr="0081601E">
              <w:rPr>
                <w:color w:val="000000"/>
              </w:rPr>
              <w:t>0,00%</w:t>
            </w:r>
          </w:p>
        </w:tc>
      </w:tr>
      <w:tr w:rsidR="006D0C6C" w:rsidRPr="00A0471F" w14:paraId="17DBDC87" w14:textId="77777777" w:rsidTr="00A226E5">
        <w:trPr>
          <w:cantSplit/>
          <w:trHeight w:val="243"/>
        </w:trPr>
        <w:tc>
          <w:tcPr>
            <w:tcW w:w="567" w:type="dxa"/>
            <w:shd w:val="clear" w:color="auto" w:fill="auto"/>
          </w:tcPr>
          <w:p w14:paraId="38B66E5E" w14:textId="77777777" w:rsidR="006D0C6C" w:rsidRPr="00A0471F" w:rsidRDefault="006D0C6C" w:rsidP="00A226E5">
            <w:pPr>
              <w:pStyle w:val="a7"/>
              <w:ind w:left="0"/>
              <w:jc w:val="center"/>
              <w:rPr>
                <w:b/>
                <w:bCs/>
              </w:rPr>
            </w:pPr>
            <w:r w:rsidRPr="00A0471F">
              <w:rPr>
                <w:b/>
                <w:bCs/>
              </w:rPr>
              <w:t>17</w:t>
            </w:r>
          </w:p>
        </w:tc>
        <w:tc>
          <w:tcPr>
            <w:tcW w:w="3515" w:type="dxa"/>
            <w:shd w:val="clear" w:color="auto" w:fill="auto"/>
            <w:vAlign w:val="center"/>
          </w:tcPr>
          <w:p w14:paraId="49B4CE03" w14:textId="77777777" w:rsidR="006D0C6C" w:rsidRPr="00A0471F" w:rsidRDefault="006D0C6C" w:rsidP="00A226E5">
            <w:pPr>
              <w:pStyle w:val="a7"/>
              <w:ind w:left="0"/>
              <w:jc w:val="both"/>
              <w:rPr>
                <w:rFonts w:eastAsia="Times New Roman"/>
              </w:rPr>
            </w:pPr>
            <w:r w:rsidRPr="00A0471F">
              <w:rPr>
                <w:rFonts w:eastAsia="Times New Roman"/>
              </w:rPr>
              <w:t>Джанкой</w:t>
            </w:r>
          </w:p>
        </w:tc>
        <w:tc>
          <w:tcPr>
            <w:tcW w:w="1560" w:type="dxa"/>
            <w:vAlign w:val="center"/>
          </w:tcPr>
          <w:p w14:paraId="385015F8" w14:textId="77777777" w:rsidR="006D0C6C" w:rsidRPr="0081601E" w:rsidRDefault="006D0C6C" w:rsidP="00A226E5">
            <w:pPr>
              <w:pStyle w:val="a7"/>
              <w:ind w:left="0"/>
              <w:jc w:val="center"/>
            </w:pPr>
            <w:r w:rsidRPr="0081601E">
              <w:rPr>
                <w:b/>
                <w:bCs/>
                <w:color w:val="000000"/>
              </w:rPr>
              <w:t>39</w:t>
            </w:r>
          </w:p>
        </w:tc>
        <w:tc>
          <w:tcPr>
            <w:tcW w:w="2197" w:type="dxa"/>
            <w:shd w:val="clear" w:color="auto" w:fill="auto"/>
            <w:vAlign w:val="bottom"/>
          </w:tcPr>
          <w:p w14:paraId="73678C81" w14:textId="77777777" w:rsidR="006D0C6C" w:rsidRPr="0081601E" w:rsidRDefault="006D0C6C" w:rsidP="00A226E5">
            <w:pPr>
              <w:pStyle w:val="a7"/>
              <w:ind w:left="0"/>
              <w:jc w:val="center"/>
            </w:pPr>
            <w:r w:rsidRPr="0081601E">
              <w:rPr>
                <w:color w:val="000000"/>
              </w:rPr>
              <w:t>5,13%</w:t>
            </w:r>
          </w:p>
        </w:tc>
        <w:tc>
          <w:tcPr>
            <w:tcW w:w="2197" w:type="dxa"/>
            <w:shd w:val="clear" w:color="auto" w:fill="auto"/>
            <w:vAlign w:val="bottom"/>
          </w:tcPr>
          <w:p w14:paraId="668620A7" w14:textId="77777777" w:rsidR="006D0C6C" w:rsidRPr="0081601E" w:rsidRDefault="006D0C6C" w:rsidP="00A226E5">
            <w:pPr>
              <w:pStyle w:val="a7"/>
              <w:ind w:left="0"/>
              <w:jc w:val="center"/>
            </w:pPr>
            <w:r w:rsidRPr="0081601E">
              <w:rPr>
                <w:color w:val="000000"/>
              </w:rPr>
              <w:t>38,46%</w:t>
            </w:r>
          </w:p>
        </w:tc>
        <w:tc>
          <w:tcPr>
            <w:tcW w:w="2197" w:type="dxa"/>
            <w:shd w:val="clear" w:color="auto" w:fill="auto"/>
            <w:vAlign w:val="bottom"/>
          </w:tcPr>
          <w:p w14:paraId="429FA72C" w14:textId="77777777" w:rsidR="006D0C6C" w:rsidRPr="0081601E" w:rsidRDefault="006D0C6C" w:rsidP="00A226E5">
            <w:pPr>
              <w:pStyle w:val="a7"/>
              <w:ind w:left="0"/>
              <w:jc w:val="center"/>
            </w:pPr>
            <w:r w:rsidRPr="0081601E">
              <w:rPr>
                <w:color w:val="000000"/>
              </w:rPr>
              <w:t>51,28%</w:t>
            </w:r>
          </w:p>
        </w:tc>
        <w:tc>
          <w:tcPr>
            <w:tcW w:w="2197" w:type="dxa"/>
            <w:shd w:val="clear" w:color="auto" w:fill="auto"/>
            <w:vAlign w:val="bottom"/>
          </w:tcPr>
          <w:p w14:paraId="01DD0A2C" w14:textId="77777777" w:rsidR="006D0C6C" w:rsidRPr="0081601E" w:rsidRDefault="006D0C6C" w:rsidP="00A226E5">
            <w:pPr>
              <w:pStyle w:val="a7"/>
              <w:ind w:left="0"/>
              <w:jc w:val="center"/>
            </w:pPr>
            <w:r w:rsidRPr="0081601E">
              <w:rPr>
                <w:color w:val="000000"/>
              </w:rPr>
              <w:t>5,13%</w:t>
            </w:r>
          </w:p>
        </w:tc>
      </w:tr>
      <w:tr w:rsidR="006D0C6C" w:rsidRPr="00A0471F" w14:paraId="5DE2A6A2" w14:textId="77777777" w:rsidTr="00A226E5">
        <w:trPr>
          <w:cantSplit/>
          <w:trHeight w:val="243"/>
        </w:trPr>
        <w:tc>
          <w:tcPr>
            <w:tcW w:w="567" w:type="dxa"/>
            <w:shd w:val="clear" w:color="auto" w:fill="auto"/>
          </w:tcPr>
          <w:p w14:paraId="68A7F6C4" w14:textId="77777777" w:rsidR="006D0C6C" w:rsidRPr="00A0471F" w:rsidRDefault="006D0C6C" w:rsidP="00A226E5">
            <w:pPr>
              <w:pStyle w:val="a7"/>
              <w:ind w:left="0"/>
              <w:jc w:val="center"/>
              <w:rPr>
                <w:b/>
                <w:bCs/>
              </w:rPr>
            </w:pPr>
            <w:r w:rsidRPr="00A0471F">
              <w:rPr>
                <w:b/>
                <w:bCs/>
              </w:rPr>
              <w:t>18</w:t>
            </w:r>
          </w:p>
        </w:tc>
        <w:tc>
          <w:tcPr>
            <w:tcW w:w="3515" w:type="dxa"/>
            <w:shd w:val="clear" w:color="auto" w:fill="auto"/>
            <w:vAlign w:val="center"/>
          </w:tcPr>
          <w:p w14:paraId="0EB2B83D" w14:textId="77777777" w:rsidR="006D0C6C" w:rsidRPr="00A0471F" w:rsidRDefault="006D0C6C" w:rsidP="00A226E5">
            <w:pPr>
              <w:pStyle w:val="a7"/>
              <w:ind w:left="0"/>
              <w:jc w:val="both"/>
              <w:rPr>
                <w:rFonts w:eastAsia="Times New Roman"/>
              </w:rPr>
            </w:pPr>
            <w:r w:rsidRPr="00A0471F">
              <w:rPr>
                <w:rFonts w:eastAsia="Times New Roman"/>
              </w:rPr>
              <w:t>Евпатория</w:t>
            </w:r>
          </w:p>
        </w:tc>
        <w:tc>
          <w:tcPr>
            <w:tcW w:w="1560" w:type="dxa"/>
            <w:vAlign w:val="center"/>
          </w:tcPr>
          <w:p w14:paraId="7952B960" w14:textId="77777777" w:rsidR="006D0C6C" w:rsidRPr="0081601E" w:rsidRDefault="006D0C6C" w:rsidP="00A226E5">
            <w:pPr>
              <w:pStyle w:val="a7"/>
              <w:ind w:left="0"/>
              <w:jc w:val="center"/>
            </w:pPr>
            <w:r w:rsidRPr="0081601E">
              <w:rPr>
                <w:b/>
                <w:bCs/>
                <w:color w:val="000000"/>
              </w:rPr>
              <w:t>175</w:t>
            </w:r>
          </w:p>
        </w:tc>
        <w:tc>
          <w:tcPr>
            <w:tcW w:w="2197" w:type="dxa"/>
            <w:shd w:val="clear" w:color="auto" w:fill="auto"/>
            <w:vAlign w:val="bottom"/>
          </w:tcPr>
          <w:p w14:paraId="759E8112" w14:textId="77777777" w:rsidR="006D0C6C" w:rsidRPr="0081601E" w:rsidRDefault="006D0C6C" w:rsidP="00A226E5">
            <w:pPr>
              <w:pStyle w:val="a7"/>
              <w:ind w:left="0"/>
              <w:jc w:val="center"/>
            </w:pPr>
            <w:r w:rsidRPr="0081601E">
              <w:rPr>
                <w:color w:val="000000"/>
              </w:rPr>
              <w:t>6,86%</w:t>
            </w:r>
          </w:p>
        </w:tc>
        <w:tc>
          <w:tcPr>
            <w:tcW w:w="2197" w:type="dxa"/>
            <w:shd w:val="clear" w:color="auto" w:fill="auto"/>
            <w:vAlign w:val="bottom"/>
          </w:tcPr>
          <w:p w14:paraId="5CCA90A4" w14:textId="77777777" w:rsidR="006D0C6C" w:rsidRPr="0081601E" w:rsidRDefault="006D0C6C" w:rsidP="00A226E5">
            <w:pPr>
              <w:pStyle w:val="a7"/>
              <w:ind w:left="0"/>
              <w:jc w:val="center"/>
            </w:pPr>
            <w:r w:rsidRPr="0081601E">
              <w:rPr>
                <w:color w:val="000000"/>
              </w:rPr>
              <w:t>29,71%</w:t>
            </w:r>
          </w:p>
        </w:tc>
        <w:tc>
          <w:tcPr>
            <w:tcW w:w="2197" w:type="dxa"/>
            <w:shd w:val="clear" w:color="auto" w:fill="auto"/>
            <w:vAlign w:val="bottom"/>
          </w:tcPr>
          <w:p w14:paraId="621BBC37" w14:textId="77777777" w:rsidR="006D0C6C" w:rsidRPr="0081601E" w:rsidRDefault="006D0C6C" w:rsidP="00A226E5">
            <w:pPr>
              <w:pStyle w:val="a7"/>
              <w:ind w:left="0"/>
              <w:jc w:val="center"/>
            </w:pPr>
            <w:r w:rsidRPr="0081601E">
              <w:rPr>
                <w:color w:val="000000"/>
              </w:rPr>
              <w:t>54,86%</w:t>
            </w:r>
          </w:p>
        </w:tc>
        <w:tc>
          <w:tcPr>
            <w:tcW w:w="2197" w:type="dxa"/>
            <w:shd w:val="clear" w:color="auto" w:fill="auto"/>
            <w:vAlign w:val="bottom"/>
          </w:tcPr>
          <w:p w14:paraId="5D10859C" w14:textId="77777777" w:rsidR="006D0C6C" w:rsidRPr="0081601E" w:rsidRDefault="006D0C6C" w:rsidP="00A226E5">
            <w:pPr>
              <w:pStyle w:val="a7"/>
              <w:ind w:left="0"/>
              <w:jc w:val="center"/>
            </w:pPr>
            <w:r w:rsidRPr="0081601E">
              <w:rPr>
                <w:color w:val="000000"/>
              </w:rPr>
              <w:t>8,57%</w:t>
            </w:r>
          </w:p>
        </w:tc>
      </w:tr>
      <w:tr w:rsidR="006D0C6C" w:rsidRPr="00A0471F" w14:paraId="736F4CD3" w14:textId="77777777" w:rsidTr="00A226E5">
        <w:trPr>
          <w:cantSplit/>
          <w:trHeight w:val="243"/>
        </w:trPr>
        <w:tc>
          <w:tcPr>
            <w:tcW w:w="567" w:type="dxa"/>
            <w:shd w:val="clear" w:color="auto" w:fill="auto"/>
          </w:tcPr>
          <w:p w14:paraId="5B1F8372" w14:textId="77777777" w:rsidR="006D0C6C" w:rsidRPr="00A0471F" w:rsidRDefault="006D0C6C" w:rsidP="00A226E5">
            <w:pPr>
              <w:pStyle w:val="a7"/>
              <w:ind w:left="0"/>
              <w:jc w:val="center"/>
              <w:rPr>
                <w:b/>
                <w:bCs/>
              </w:rPr>
            </w:pPr>
            <w:r w:rsidRPr="00A0471F">
              <w:rPr>
                <w:b/>
                <w:bCs/>
              </w:rPr>
              <w:t>19</w:t>
            </w:r>
          </w:p>
        </w:tc>
        <w:tc>
          <w:tcPr>
            <w:tcW w:w="3515" w:type="dxa"/>
            <w:shd w:val="clear" w:color="auto" w:fill="auto"/>
            <w:vAlign w:val="center"/>
          </w:tcPr>
          <w:p w14:paraId="63028A26" w14:textId="77777777" w:rsidR="006D0C6C" w:rsidRPr="00A0471F" w:rsidRDefault="006D0C6C" w:rsidP="00A226E5">
            <w:pPr>
              <w:pStyle w:val="a7"/>
              <w:ind w:left="0"/>
              <w:jc w:val="both"/>
              <w:rPr>
                <w:rFonts w:eastAsia="Times New Roman"/>
              </w:rPr>
            </w:pPr>
            <w:r w:rsidRPr="00A0471F">
              <w:rPr>
                <w:rFonts w:eastAsia="Times New Roman"/>
              </w:rPr>
              <w:t>Керчь</w:t>
            </w:r>
          </w:p>
        </w:tc>
        <w:tc>
          <w:tcPr>
            <w:tcW w:w="1560" w:type="dxa"/>
            <w:vAlign w:val="center"/>
          </w:tcPr>
          <w:p w14:paraId="737AB68F" w14:textId="77777777" w:rsidR="006D0C6C" w:rsidRPr="0081601E" w:rsidRDefault="006D0C6C" w:rsidP="00A226E5">
            <w:pPr>
              <w:pStyle w:val="a7"/>
              <w:ind w:left="0"/>
              <w:jc w:val="center"/>
            </w:pPr>
            <w:r w:rsidRPr="0081601E">
              <w:rPr>
                <w:b/>
                <w:bCs/>
                <w:color w:val="000000"/>
              </w:rPr>
              <w:t>231</w:t>
            </w:r>
          </w:p>
        </w:tc>
        <w:tc>
          <w:tcPr>
            <w:tcW w:w="2197" w:type="dxa"/>
            <w:shd w:val="clear" w:color="auto" w:fill="auto"/>
            <w:vAlign w:val="bottom"/>
          </w:tcPr>
          <w:p w14:paraId="45BA7539" w14:textId="77777777" w:rsidR="006D0C6C" w:rsidRPr="0081601E" w:rsidRDefault="006D0C6C" w:rsidP="00A226E5">
            <w:pPr>
              <w:pStyle w:val="a7"/>
              <w:ind w:left="0"/>
              <w:jc w:val="center"/>
            </w:pPr>
            <w:r w:rsidRPr="0081601E">
              <w:rPr>
                <w:color w:val="000000"/>
              </w:rPr>
              <w:t>7,36%</w:t>
            </w:r>
          </w:p>
        </w:tc>
        <w:tc>
          <w:tcPr>
            <w:tcW w:w="2197" w:type="dxa"/>
            <w:shd w:val="clear" w:color="auto" w:fill="auto"/>
            <w:vAlign w:val="bottom"/>
          </w:tcPr>
          <w:p w14:paraId="1D2FED7E" w14:textId="77777777" w:rsidR="006D0C6C" w:rsidRPr="0081601E" w:rsidRDefault="006D0C6C" w:rsidP="00A226E5">
            <w:pPr>
              <w:pStyle w:val="a7"/>
              <w:ind w:left="0"/>
              <w:jc w:val="center"/>
            </w:pPr>
            <w:r w:rsidRPr="0081601E">
              <w:rPr>
                <w:color w:val="000000"/>
              </w:rPr>
              <w:t>33,33%</w:t>
            </w:r>
          </w:p>
        </w:tc>
        <w:tc>
          <w:tcPr>
            <w:tcW w:w="2197" w:type="dxa"/>
            <w:shd w:val="clear" w:color="auto" w:fill="auto"/>
            <w:vAlign w:val="bottom"/>
          </w:tcPr>
          <w:p w14:paraId="52B6AFD2" w14:textId="77777777" w:rsidR="006D0C6C" w:rsidRPr="0081601E" w:rsidRDefault="006D0C6C" w:rsidP="00A226E5">
            <w:pPr>
              <w:pStyle w:val="a7"/>
              <w:ind w:left="0"/>
              <w:jc w:val="center"/>
            </w:pPr>
            <w:r w:rsidRPr="0081601E">
              <w:rPr>
                <w:color w:val="000000"/>
              </w:rPr>
              <w:t>52,38%</w:t>
            </w:r>
          </w:p>
        </w:tc>
        <w:tc>
          <w:tcPr>
            <w:tcW w:w="2197" w:type="dxa"/>
            <w:shd w:val="clear" w:color="auto" w:fill="auto"/>
            <w:vAlign w:val="bottom"/>
          </w:tcPr>
          <w:p w14:paraId="4583FC35" w14:textId="77777777" w:rsidR="006D0C6C" w:rsidRPr="0081601E" w:rsidRDefault="006D0C6C" w:rsidP="00A226E5">
            <w:pPr>
              <w:pStyle w:val="a7"/>
              <w:ind w:left="0"/>
              <w:jc w:val="center"/>
            </w:pPr>
            <w:r w:rsidRPr="0081601E">
              <w:rPr>
                <w:color w:val="000000"/>
              </w:rPr>
              <w:t>6,93%</w:t>
            </w:r>
          </w:p>
        </w:tc>
      </w:tr>
      <w:tr w:rsidR="006D0C6C" w:rsidRPr="00A0471F" w14:paraId="1942905F" w14:textId="77777777" w:rsidTr="00A226E5">
        <w:trPr>
          <w:cantSplit/>
          <w:trHeight w:val="243"/>
        </w:trPr>
        <w:tc>
          <w:tcPr>
            <w:tcW w:w="567" w:type="dxa"/>
            <w:shd w:val="clear" w:color="auto" w:fill="auto"/>
          </w:tcPr>
          <w:p w14:paraId="0FE3371D" w14:textId="77777777" w:rsidR="006D0C6C" w:rsidRPr="00A0471F" w:rsidRDefault="006D0C6C" w:rsidP="00A226E5">
            <w:pPr>
              <w:pStyle w:val="a7"/>
              <w:ind w:left="0"/>
              <w:jc w:val="center"/>
              <w:rPr>
                <w:b/>
                <w:bCs/>
              </w:rPr>
            </w:pPr>
            <w:r w:rsidRPr="00A0471F">
              <w:rPr>
                <w:b/>
                <w:bCs/>
              </w:rPr>
              <w:t>20</w:t>
            </w:r>
          </w:p>
        </w:tc>
        <w:tc>
          <w:tcPr>
            <w:tcW w:w="3515" w:type="dxa"/>
            <w:shd w:val="clear" w:color="auto" w:fill="auto"/>
            <w:vAlign w:val="center"/>
          </w:tcPr>
          <w:p w14:paraId="1AC5FBC6" w14:textId="77777777" w:rsidR="006D0C6C" w:rsidRPr="00A0471F" w:rsidRDefault="006D0C6C" w:rsidP="00A226E5">
            <w:pPr>
              <w:pStyle w:val="a7"/>
              <w:ind w:left="0"/>
              <w:jc w:val="both"/>
              <w:rPr>
                <w:rFonts w:eastAsia="Times New Roman"/>
              </w:rPr>
            </w:pPr>
            <w:r w:rsidRPr="00A0471F">
              <w:rPr>
                <w:rFonts w:eastAsia="Times New Roman"/>
              </w:rPr>
              <w:t>Красноперекопск</w:t>
            </w:r>
          </w:p>
        </w:tc>
        <w:tc>
          <w:tcPr>
            <w:tcW w:w="1560" w:type="dxa"/>
            <w:vAlign w:val="center"/>
          </w:tcPr>
          <w:p w14:paraId="3858A329" w14:textId="77777777" w:rsidR="006D0C6C" w:rsidRPr="0081601E" w:rsidRDefault="006D0C6C" w:rsidP="00A226E5">
            <w:pPr>
              <w:pStyle w:val="a7"/>
              <w:ind w:left="0"/>
              <w:jc w:val="center"/>
            </w:pPr>
            <w:r w:rsidRPr="0081601E">
              <w:rPr>
                <w:b/>
                <w:bCs/>
                <w:color w:val="000000"/>
              </w:rPr>
              <w:t>49</w:t>
            </w:r>
          </w:p>
        </w:tc>
        <w:tc>
          <w:tcPr>
            <w:tcW w:w="2197" w:type="dxa"/>
            <w:shd w:val="clear" w:color="auto" w:fill="auto"/>
            <w:vAlign w:val="bottom"/>
          </w:tcPr>
          <w:p w14:paraId="3B7839A1" w14:textId="77777777" w:rsidR="006D0C6C" w:rsidRPr="0081601E" w:rsidRDefault="006D0C6C" w:rsidP="00A226E5">
            <w:pPr>
              <w:pStyle w:val="a7"/>
              <w:ind w:left="0"/>
              <w:jc w:val="center"/>
            </w:pPr>
            <w:r w:rsidRPr="0081601E">
              <w:rPr>
                <w:color w:val="000000"/>
              </w:rPr>
              <w:t>2,04%</w:t>
            </w:r>
          </w:p>
        </w:tc>
        <w:tc>
          <w:tcPr>
            <w:tcW w:w="2197" w:type="dxa"/>
            <w:shd w:val="clear" w:color="auto" w:fill="auto"/>
            <w:vAlign w:val="bottom"/>
          </w:tcPr>
          <w:p w14:paraId="0E47B83F" w14:textId="77777777" w:rsidR="006D0C6C" w:rsidRPr="0081601E" w:rsidRDefault="006D0C6C" w:rsidP="00A226E5">
            <w:pPr>
              <w:pStyle w:val="a7"/>
              <w:ind w:left="0"/>
              <w:jc w:val="center"/>
            </w:pPr>
            <w:r w:rsidRPr="0081601E">
              <w:rPr>
                <w:color w:val="000000"/>
              </w:rPr>
              <w:t>40,82%</w:t>
            </w:r>
          </w:p>
        </w:tc>
        <w:tc>
          <w:tcPr>
            <w:tcW w:w="2197" w:type="dxa"/>
            <w:shd w:val="clear" w:color="auto" w:fill="auto"/>
            <w:vAlign w:val="bottom"/>
          </w:tcPr>
          <w:p w14:paraId="70740BCC" w14:textId="77777777" w:rsidR="006D0C6C" w:rsidRPr="0081601E" w:rsidRDefault="006D0C6C" w:rsidP="00A226E5">
            <w:pPr>
              <w:pStyle w:val="a7"/>
              <w:ind w:left="0"/>
              <w:jc w:val="center"/>
            </w:pPr>
            <w:r w:rsidRPr="0081601E">
              <w:rPr>
                <w:color w:val="000000"/>
              </w:rPr>
              <w:t>53,06%</w:t>
            </w:r>
          </w:p>
        </w:tc>
        <w:tc>
          <w:tcPr>
            <w:tcW w:w="2197" w:type="dxa"/>
            <w:shd w:val="clear" w:color="auto" w:fill="auto"/>
            <w:vAlign w:val="bottom"/>
          </w:tcPr>
          <w:p w14:paraId="2EF572D1" w14:textId="77777777" w:rsidR="006D0C6C" w:rsidRPr="0081601E" w:rsidRDefault="006D0C6C" w:rsidP="00A226E5">
            <w:pPr>
              <w:pStyle w:val="a7"/>
              <w:ind w:left="0"/>
              <w:jc w:val="center"/>
            </w:pPr>
            <w:r w:rsidRPr="0081601E">
              <w:rPr>
                <w:color w:val="000000"/>
              </w:rPr>
              <w:t>4,08%</w:t>
            </w:r>
          </w:p>
        </w:tc>
      </w:tr>
      <w:tr w:rsidR="006D0C6C" w:rsidRPr="00A0471F" w14:paraId="724BB33E" w14:textId="77777777" w:rsidTr="00A226E5">
        <w:trPr>
          <w:cantSplit/>
          <w:trHeight w:val="243"/>
        </w:trPr>
        <w:tc>
          <w:tcPr>
            <w:tcW w:w="567" w:type="dxa"/>
            <w:shd w:val="clear" w:color="auto" w:fill="auto"/>
          </w:tcPr>
          <w:p w14:paraId="29A95B30" w14:textId="77777777" w:rsidR="006D0C6C" w:rsidRPr="00A0471F" w:rsidRDefault="006D0C6C" w:rsidP="00A226E5">
            <w:pPr>
              <w:pStyle w:val="a7"/>
              <w:ind w:left="0"/>
              <w:jc w:val="center"/>
              <w:rPr>
                <w:b/>
                <w:bCs/>
              </w:rPr>
            </w:pPr>
            <w:r w:rsidRPr="00A0471F">
              <w:rPr>
                <w:b/>
                <w:bCs/>
              </w:rPr>
              <w:t>21</w:t>
            </w:r>
          </w:p>
        </w:tc>
        <w:tc>
          <w:tcPr>
            <w:tcW w:w="3515" w:type="dxa"/>
            <w:shd w:val="clear" w:color="auto" w:fill="auto"/>
            <w:vAlign w:val="center"/>
          </w:tcPr>
          <w:p w14:paraId="611C0FA3" w14:textId="77777777" w:rsidR="006D0C6C" w:rsidRPr="00A0471F" w:rsidRDefault="006D0C6C" w:rsidP="00A226E5">
            <w:pPr>
              <w:pStyle w:val="a7"/>
              <w:ind w:left="0"/>
              <w:jc w:val="both"/>
              <w:rPr>
                <w:rFonts w:eastAsia="Times New Roman"/>
              </w:rPr>
            </w:pPr>
            <w:r w:rsidRPr="00A0471F">
              <w:rPr>
                <w:rFonts w:eastAsia="Times New Roman"/>
              </w:rPr>
              <w:t>Саки</w:t>
            </w:r>
          </w:p>
        </w:tc>
        <w:tc>
          <w:tcPr>
            <w:tcW w:w="1560" w:type="dxa"/>
            <w:vAlign w:val="center"/>
          </w:tcPr>
          <w:p w14:paraId="0C90B9D5" w14:textId="77777777" w:rsidR="006D0C6C" w:rsidRPr="0081601E" w:rsidRDefault="006D0C6C" w:rsidP="00A226E5">
            <w:pPr>
              <w:pStyle w:val="a7"/>
              <w:ind w:left="0"/>
              <w:jc w:val="center"/>
            </w:pPr>
            <w:r w:rsidRPr="0081601E">
              <w:rPr>
                <w:b/>
                <w:bCs/>
                <w:color w:val="000000"/>
              </w:rPr>
              <w:t>47</w:t>
            </w:r>
          </w:p>
        </w:tc>
        <w:tc>
          <w:tcPr>
            <w:tcW w:w="2197" w:type="dxa"/>
            <w:shd w:val="clear" w:color="auto" w:fill="auto"/>
            <w:vAlign w:val="bottom"/>
          </w:tcPr>
          <w:p w14:paraId="2735DD26" w14:textId="77777777" w:rsidR="006D0C6C" w:rsidRPr="0081601E" w:rsidRDefault="006D0C6C" w:rsidP="00A226E5">
            <w:pPr>
              <w:pStyle w:val="a7"/>
              <w:ind w:left="0"/>
              <w:jc w:val="center"/>
            </w:pPr>
            <w:r w:rsidRPr="0081601E">
              <w:rPr>
                <w:color w:val="000000"/>
              </w:rPr>
              <w:t>6,38%</w:t>
            </w:r>
          </w:p>
        </w:tc>
        <w:tc>
          <w:tcPr>
            <w:tcW w:w="2197" w:type="dxa"/>
            <w:shd w:val="clear" w:color="auto" w:fill="auto"/>
            <w:vAlign w:val="bottom"/>
          </w:tcPr>
          <w:p w14:paraId="5871BA31" w14:textId="77777777" w:rsidR="006D0C6C" w:rsidRPr="0081601E" w:rsidRDefault="006D0C6C" w:rsidP="00A226E5">
            <w:pPr>
              <w:pStyle w:val="a7"/>
              <w:ind w:left="0"/>
              <w:jc w:val="center"/>
            </w:pPr>
            <w:r w:rsidRPr="0081601E">
              <w:rPr>
                <w:color w:val="000000"/>
              </w:rPr>
              <w:t>59,57%</w:t>
            </w:r>
          </w:p>
        </w:tc>
        <w:tc>
          <w:tcPr>
            <w:tcW w:w="2197" w:type="dxa"/>
            <w:shd w:val="clear" w:color="auto" w:fill="auto"/>
            <w:vAlign w:val="bottom"/>
          </w:tcPr>
          <w:p w14:paraId="1E00DD45" w14:textId="77777777" w:rsidR="006D0C6C" w:rsidRPr="0081601E" w:rsidRDefault="006D0C6C" w:rsidP="00A226E5">
            <w:pPr>
              <w:pStyle w:val="a7"/>
              <w:ind w:left="0"/>
              <w:jc w:val="center"/>
            </w:pPr>
            <w:r w:rsidRPr="0081601E">
              <w:rPr>
                <w:color w:val="000000"/>
              </w:rPr>
              <w:t>34,04%</w:t>
            </w:r>
          </w:p>
        </w:tc>
        <w:tc>
          <w:tcPr>
            <w:tcW w:w="2197" w:type="dxa"/>
            <w:shd w:val="clear" w:color="auto" w:fill="auto"/>
            <w:vAlign w:val="bottom"/>
          </w:tcPr>
          <w:p w14:paraId="22355006" w14:textId="77777777" w:rsidR="006D0C6C" w:rsidRPr="0081601E" w:rsidRDefault="006D0C6C" w:rsidP="00A226E5">
            <w:pPr>
              <w:pStyle w:val="a7"/>
              <w:ind w:left="0"/>
              <w:jc w:val="center"/>
            </w:pPr>
            <w:r w:rsidRPr="0081601E">
              <w:rPr>
                <w:color w:val="000000"/>
              </w:rPr>
              <w:t>0,00%</w:t>
            </w:r>
          </w:p>
        </w:tc>
      </w:tr>
      <w:tr w:rsidR="006D0C6C" w:rsidRPr="00A0471F" w14:paraId="2C0F2C1F" w14:textId="77777777" w:rsidTr="00A226E5">
        <w:trPr>
          <w:cantSplit/>
          <w:trHeight w:val="243"/>
        </w:trPr>
        <w:tc>
          <w:tcPr>
            <w:tcW w:w="567" w:type="dxa"/>
            <w:shd w:val="clear" w:color="auto" w:fill="auto"/>
          </w:tcPr>
          <w:p w14:paraId="5D285326" w14:textId="77777777" w:rsidR="006D0C6C" w:rsidRPr="00A0471F" w:rsidRDefault="006D0C6C" w:rsidP="00A226E5">
            <w:pPr>
              <w:pStyle w:val="a7"/>
              <w:ind w:left="0"/>
              <w:jc w:val="center"/>
              <w:rPr>
                <w:b/>
                <w:bCs/>
              </w:rPr>
            </w:pPr>
            <w:r w:rsidRPr="00A0471F">
              <w:rPr>
                <w:b/>
                <w:bCs/>
              </w:rPr>
              <w:t>22</w:t>
            </w:r>
          </w:p>
        </w:tc>
        <w:tc>
          <w:tcPr>
            <w:tcW w:w="3515" w:type="dxa"/>
            <w:shd w:val="clear" w:color="auto" w:fill="auto"/>
            <w:vAlign w:val="center"/>
          </w:tcPr>
          <w:p w14:paraId="6F0ABBEF" w14:textId="77777777" w:rsidR="006D0C6C" w:rsidRPr="00A0471F" w:rsidRDefault="006D0C6C" w:rsidP="00A226E5">
            <w:pPr>
              <w:pStyle w:val="a7"/>
              <w:ind w:left="0"/>
              <w:jc w:val="both"/>
              <w:rPr>
                <w:rFonts w:eastAsia="Times New Roman"/>
              </w:rPr>
            </w:pPr>
            <w:r w:rsidRPr="00A0471F">
              <w:rPr>
                <w:rFonts w:eastAsia="Times New Roman"/>
              </w:rPr>
              <w:t>Симферополь</w:t>
            </w:r>
          </w:p>
        </w:tc>
        <w:tc>
          <w:tcPr>
            <w:tcW w:w="1560" w:type="dxa"/>
            <w:vAlign w:val="center"/>
          </w:tcPr>
          <w:p w14:paraId="09D8A595" w14:textId="77777777" w:rsidR="006D0C6C" w:rsidRPr="0081601E" w:rsidRDefault="006D0C6C" w:rsidP="00A226E5">
            <w:pPr>
              <w:pStyle w:val="a7"/>
              <w:ind w:left="0"/>
              <w:jc w:val="center"/>
            </w:pPr>
            <w:r w:rsidRPr="0081601E">
              <w:rPr>
                <w:b/>
                <w:bCs/>
                <w:color w:val="000000"/>
              </w:rPr>
              <w:t>820</w:t>
            </w:r>
          </w:p>
        </w:tc>
        <w:tc>
          <w:tcPr>
            <w:tcW w:w="2197" w:type="dxa"/>
            <w:shd w:val="clear" w:color="auto" w:fill="auto"/>
            <w:vAlign w:val="bottom"/>
          </w:tcPr>
          <w:p w14:paraId="5754EC04" w14:textId="77777777" w:rsidR="006D0C6C" w:rsidRPr="0081601E" w:rsidRDefault="006D0C6C" w:rsidP="00A226E5">
            <w:pPr>
              <w:pStyle w:val="a7"/>
              <w:ind w:left="0"/>
              <w:jc w:val="center"/>
            </w:pPr>
            <w:r w:rsidRPr="0081601E">
              <w:rPr>
                <w:color w:val="000000"/>
              </w:rPr>
              <w:t>5,85%</w:t>
            </w:r>
          </w:p>
        </w:tc>
        <w:tc>
          <w:tcPr>
            <w:tcW w:w="2197" w:type="dxa"/>
            <w:shd w:val="clear" w:color="auto" w:fill="auto"/>
            <w:vAlign w:val="bottom"/>
          </w:tcPr>
          <w:p w14:paraId="6FEF39B4" w14:textId="77777777" w:rsidR="006D0C6C" w:rsidRPr="0081601E" w:rsidRDefault="006D0C6C" w:rsidP="00A226E5">
            <w:pPr>
              <w:pStyle w:val="a7"/>
              <w:ind w:left="0"/>
              <w:jc w:val="center"/>
            </w:pPr>
            <w:r w:rsidRPr="0081601E">
              <w:rPr>
                <w:color w:val="000000"/>
              </w:rPr>
              <w:t>36,10%</w:t>
            </w:r>
          </w:p>
        </w:tc>
        <w:tc>
          <w:tcPr>
            <w:tcW w:w="2197" w:type="dxa"/>
            <w:shd w:val="clear" w:color="auto" w:fill="auto"/>
            <w:vAlign w:val="bottom"/>
          </w:tcPr>
          <w:p w14:paraId="4785AFF1" w14:textId="77777777" w:rsidR="006D0C6C" w:rsidRPr="0081601E" w:rsidRDefault="006D0C6C" w:rsidP="00A226E5">
            <w:pPr>
              <w:pStyle w:val="a7"/>
              <w:ind w:left="0"/>
              <w:jc w:val="center"/>
            </w:pPr>
            <w:r w:rsidRPr="0081601E">
              <w:rPr>
                <w:color w:val="000000"/>
              </w:rPr>
              <w:t>48,78%</w:t>
            </w:r>
          </w:p>
        </w:tc>
        <w:tc>
          <w:tcPr>
            <w:tcW w:w="2197" w:type="dxa"/>
            <w:shd w:val="clear" w:color="auto" w:fill="auto"/>
            <w:vAlign w:val="bottom"/>
          </w:tcPr>
          <w:p w14:paraId="6EBB8CA3" w14:textId="77777777" w:rsidR="006D0C6C" w:rsidRPr="0081601E" w:rsidRDefault="006D0C6C" w:rsidP="00A226E5">
            <w:pPr>
              <w:pStyle w:val="a7"/>
              <w:ind w:left="0"/>
              <w:jc w:val="center"/>
            </w:pPr>
            <w:r w:rsidRPr="0081601E">
              <w:rPr>
                <w:color w:val="000000"/>
              </w:rPr>
              <w:t>9,27%</w:t>
            </w:r>
          </w:p>
        </w:tc>
      </w:tr>
      <w:tr w:rsidR="006D0C6C" w:rsidRPr="00A0471F" w14:paraId="4EEA3DC4" w14:textId="77777777" w:rsidTr="00A226E5">
        <w:trPr>
          <w:cantSplit/>
          <w:trHeight w:val="243"/>
        </w:trPr>
        <w:tc>
          <w:tcPr>
            <w:tcW w:w="567" w:type="dxa"/>
            <w:shd w:val="clear" w:color="auto" w:fill="auto"/>
          </w:tcPr>
          <w:p w14:paraId="5D1C721C" w14:textId="77777777" w:rsidR="006D0C6C" w:rsidRPr="00A0471F" w:rsidRDefault="006D0C6C" w:rsidP="00A226E5">
            <w:pPr>
              <w:pStyle w:val="a7"/>
              <w:ind w:left="0"/>
              <w:jc w:val="center"/>
              <w:rPr>
                <w:b/>
                <w:bCs/>
              </w:rPr>
            </w:pPr>
            <w:r w:rsidRPr="00A0471F">
              <w:rPr>
                <w:b/>
                <w:bCs/>
              </w:rPr>
              <w:t>23</w:t>
            </w:r>
          </w:p>
        </w:tc>
        <w:tc>
          <w:tcPr>
            <w:tcW w:w="3515" w:type="dxa"/>
            <w:shd w:val="clear" w:color="auto" w:fill="auto"/>
            <w:vAlign w:val="center"/>
          </w:tcPr>
          <w:p w14:paraId="275275A3" w14:textId="77777777" w:rsidR="006D0C6C" w:rsidRPr="00A0471F" w:rsidRDefault="006D0C6C" w:rsidP="00A226E5">
            <w:pPr>
              <w:pStyle w:val="a7"/>
              <w:ind w:left="0"/>
              <w:jc w:val="both"/>
              <w:rPr>
                <w:rFonts w:eastAsia="Times New Roman"/>
              </w:rPr>
            </w:pPr>
            <w:r w:rsidRPr="00A0471F">
              <w:rPr>
                <w:rFonts w:eastAsia="Times New Roman"/>
              </w:rPr>
              <w:t>Судак</w:t>
            </w:r>
          </w:p>
        </w:tc>
        <w:tc>
          <w:tcPr>
            <w:tcW w:w="1560" w:type="dxa"/>
            <w:vAlign w:val="center"/>
          </w:tcPr>
          <w:p w14:paraId="2177C369" w14:textId="77777777" w:rsidR="006D0C6C" w:rsidRPr="0081601E" w:rsidRDefault="006D0C6C" w:rsidP="00A226E5">
            <w:pPr>
              <w:pStyle w:val="a7"/>
              <w:ind w:left="0"/>
              <w:jc w:val="center"/>
            </w:pPr>
            <w:r w:rsidRPr="0081601E">
              <w:rPr>
                <w:b/>
                <w:bCs/>
                <w:color w:val="000000"/>
              </w:rPr>
              <w:t>49</w:t>
            </w:r>
          </w:p>
        </w:tc>
        <w:tc>
          <w:tcPr>
            <w:tcW w:w="2197" w:type="dxa"/>
            <w:shd w:val="clear" w:color="auto" w:fill="auto"/>
            <w:vAlign w:val="bottom"/>
          </w:tcPr>
          <w:p w14:paraId="0A905AC8" w14:textId="77777777" w:rsidR="006D0C6C" w:rsidRPr="0081601E" w:rsidRDefault="006D0C6C" w:rsidP="00A226E5">
            <w:pPr>
              <w:pStyle w:val="a7"/>
              <w:ind w:left="0"/>
              <w:jc w:val="center"/>
            </w:pPr>
            <w:r w:rsidRPr="0081601E">
              <w:rPr>
                <w:color w:val="000000"/>
              </w:rPr>
              <w:t>20,41%</w:t>
            </w:r>
          </w:p>
        </w:tc>
        <w:tc>
          <w:tcPr>
            <w:tcW w:w="2197" w:type="dxa"/>
            <w:shd w:val="clear" w:color="auto" w:fill="auto"/>
            <w:vAlign w:val="bottom"/>
          </w:tcPr>
          <w:p w14:paraId="5EF750A5" w14:textId="77777777" w:rsidR="006D0C6C" w:rsidRPr="0081601E" w:rsidRDefault="006D0C6C" w:rsidP="00A226E5">
            <w:pPr>
              <w:pStyle w:val="a7"/>
              <w:ind w:left="0"/>
              <w:jc w:val="center"/>
            </w:pPr>
            <w:r w:rsidRPr="0081601E">
              <w:rPr>
                <w:color w:val="000000"/>
              </w:rPr>
              <w:t>48,98%</w:t>
            </w:r>
          </w:p>
        </w:tc>
        <w:tc>
          <w:tcPr>
            <w:tcW w:w="2197" w:type="dxa"/>
            <w:shd w:val="clear" w:color="auto" w:fill="auto"/>
            <w:vAlign w:val="bottom"/>
          </w:tcPr>
          <w:p w14:paraId="50DDA74D" w14:textId="77777777" w:rsidR="006D0C6C" w:rsidRPr="0081601E" w:rsidRDefault="006D0C6C" w:rsidP="00A226E5">
            <w:pPr>
              <w:pStyle w:val="a7"/>
              <w:ind w:left="0"/>
              <w:jc w:val="center"/>
            </w:pPr>
            <w:r w:rsidRPr="0081601E">
              <w:rPr>
                <w:color w:val="000000"/>
              </w:rPr>
              <w:t>28,57%</w:t>
            </w:r>
          </w:p>
        </w:tc>
        <w:tc>
          <w:tcPr>
            <w:tcW w:w="2197" w:type="dxa"/>
            <w:shd w:val="clear" w:color="auto" w:fill="auto"/>
            <w:vAlign w:val="bottom"/>
          </w:tcPr>
          <w:p w14:paraId="62681B3F" w14:textId="77777777" w:rsidR="006D0C6C" w:rsidRPr="0081601E" w:rsidRDefault="006D0C6C" w:rsidP="00A226E5">
            <w:pPr>
              <w:pStyle w:val="a7"/>
              <w:ind w:left="0"/>
              <w:jc w:val="center"/>
            </w:pPr>
            <w:r w:rsidRPr="0081601E">
              <w:rPr>
                <w:color w:val="000000"/>
              </w:rPr>
              <w:t>2,04%</w:t>
            </w:r>
          </w:p>
        </w:tc>
      </w:tr>
      <w:tr w:rsidR="006D0C6C" w:rsidRPr="00A0471F" w14:paraId="532FA73B" w14:textId="77777777" w:rsidTr="00A226E5">
        <w:trPr>
          <w:cantSplit/>
          <w:trHeight w:val="243"/>
        </w:trPr>
        <w:tc>
          <w:tcPr>
            <w:tcW w:w="567" w:type="dxa"/>
            <w:shd w:val="clear" w:color="auto" w:fill="auto"/>
          </w:tcPr>
          <w:p w14:paraId="0B50680A" w14:textId="77777777" w:rsidR="006D0C6C" w:rsidRPr="00A0471F" w:rsidRDefault="006D0C6C" w:rsidP="00A226E5">
            <w:pPr>
              <w:pStyle w:val="a7"/>
              <w:ind w:left="0"/>
              <w:jc w:val="center"/>
              <w:rPr>
                <w:b/>
                <w:bCs/>
              </w:rPr>
            </w:pPr>
            <w:r w:rsidRPr="00A0471F">
              <w:rPr>
                <w:b/>
                <w:bCs/>
              </w:rPr>
              <w:t>24</w:t>
            </w:r>
          </w:p>
        </w:tc>
        <w:tc>
          <w:tcPr>
            <w:tcW w:w="3515" w:type="dxa"/>
            <w:shd w:val="clear" w:color="auto" w:fill="auto"/>
            <w:vAlign w:val="center"/>
          </w:tcPr>
          <w:p w14:paraId="26B40753" w14:textId="77777777" w:rsidR="006D0C6C" w:rsidRPr="00A0471F" w:rsidRDefault="006D0C6C" w:rsidP="00A226E5">
            <w:pPr>
              <w:pStyle w:val="a7"/>
              <w:ind w:left="0"/>
              <w:jc w:val="both"/>
              <w:rPr>
                <w:rFonts w:eastAsia="Times New Roman"/>
              </w:rPr>
            </w:pPr>
            <w:r w:rsidRPr="00A0471F">
              <w:rPr>
                <w:rFonts w:eastAsia="Times New Roman"/>
              </w:rPr>
              <w:t>Феодосия</w:t>
            </w:r>
          </w:p>
        </w:tc>
        <w:tc>
          <w:tcPr>
            <w:tcW w:w="1560" w:type="dxa"/>
            <w:vAlign w:val="center"/>
          </w:tcPr>
          <w:p w14:paraId="6389BDC3" w14:textId="77777777" w:rsidR="006D0C6C" w:rsidRPr="0081601E" w:rsidRDefault="006D0C6C" w:rsidP="00A226E5">
            <w:pPr>
              <w:pStyle w:val="a7"/>
              <w:ind w:left="0"/>
              <w:jc w:val="center"/>
            </w:pPr>
            <w:r w:rsidRPr="0081601E">
              <w:rPr>
                <w:b/>
                <w:bCs/>
                <w:color w:val="000000"/>
              </w:rPr>
              <w:t>179</w:t>
            </w:r>
          </w:p>
        </w:tc>
        <w:tc>
          <w:tcPr>
            <w:tcW w:w="2197" w:type="dxa"/>
            <w:shd w:val="clear" w:color="auto" w:fill="auto"/>
            <w:vAlign w:val="bottom"/>
          </w:tcPr>
          <w:p w14:paraId="3641CE0A" w14:textId="77777777" w:rsidR="006D0C6C" w:rsidRPr="0081601E" w:rsidRDefault="006D0C6C" w:rsidP="00A226E5">
            <w:pPr>
              <w:pStyle w:val="a7"/>
              <w:ind w:left="0"/>
              <w:jc w:val="center"/>
            </w:pPr>
            <w:r w:rsidRPr="0081601E">
              <w:rPr>
                <w:color w:val="000000"/>
              </w:rPr>
              <w:t>7,82%</w:t>
            </w:r>
          </w:p>
        </w:tc>
        <w:tc>
          <w:tcPr>
            <w:tcW w:w="2197" w:type="dxa"/>
            <w:shd w:val="clear" w:color="auto" w:fill="auto"/>
            <w:vAlign w:val="bottom"/>
          </w:tcPr>
          <w:p w14:paraId="158A1433" w14:textId="77777777" w:rsidR="006D0C6C" w:rsidRPr="0081601E" w:rsidRDefault="006D0C6C" w:rsidP="00A226E5">
            <w:pPr>
              <w:pStyle w:val="a7"/>
              <w:ind w:left="0"/>
              <w:jc w:val="center"/>
            </w:pPr>
            <w:r w:rsidRPr="0081601E">
              <w:rPr>
                <w:color w:val="000000"/>
              </w:rPr>
              <w:t>44,13%</w:t>
            </w:r>
          </w:p>
        </w:tc>
        <w:tc>
          <w:tcPr>
            <w:tcW w:w="2197" w:type="dxa"/>
            <w:shd w:val="clear" w:color="auto" w:fill="auto"/>
            <w:vAlign w:val="bottom"/>
          </w:tcPr>
          <w:p w14:paraId="6D35B5B3" w14:textId="77777777" w:rsidR="006D0C6C" w:rsidRPr="0081601E" w:rsidRDefault="006D0C6C" w:rsidP="00A226E5">
            <w:pPr>
              <w:pStyle w:val="a7"/>
              <w:ind w:left="0"/>
              <w:jc w:val="center"/>
            </w:pPr>
            <w:r w:rsidRPr="0081601E">
              <w:rPr>
                <w:color w:val="000000"/>
              </w:rPr>
              <w:t>45,25%</w:t>
            </w:r>
          </w:p>
        </w:tc>
        <w:tc>
          <w:tcPr>
            <w:tcW w:w="2197" w:type="dxa"/>
            <w:shd w:val="clear" w:color="auto" w:fill="auto"/>
            <w:vAlign w:val="bottom"/>
          </w:tcPr>
          <w:p w14:paraId="408897AD" w14:textId="77777777" w:rsidR="006D0C6C" w:rsidRPr="0081601E" w:rsidRDefault="006D0C6C" w:rsidP="00A226E5">
            <w:pPr>
              <w:pStyle w:val="a7"/>
              <w:ind w:left="0"/>
              <w:jc w:val="center"/>
            </w:pPr>
            <w:r w:rsidRPr="0081601E">
              <w:rPr>
                <w:color w:val="000000"/>
              </w:rPr>
              <w:t>2,79%</w:t>
            </w:r>
          </w:p>
        </w:tc>
      </w:tr>
      <w:tr w:rsidR="006D0C6C" w:rsidRPr="00A0471F" w14:paraId="00766128" w14:textId="77777777" w:rsidTr="00A226E5">
        <w:trPr>
          <w:cantSplit/>
          <w:trHeight w:val="243"/>
        </w:trPr>
        <w:tc>
          <w:tcPr>
            <w:tcW w:w="567" w:type="dxa"/>
            <w:shd w:val="clear" w:color="auto" w:fill="auto"/>
          </w:tcPr>
          <w:p w14:paraId="662F650A" w14:textId="77777777" w:rsidR="006D0C6C" w:rsidRPr="00A0471F" w:rsidRDefault="006D0C6C" w:rsidP="00A226E5">
            <w:pPr>
              <w:pStyle w:val="a7"/>
              <w:ind w:left="0"/>
              <w:jc w:val="center"/>
              <w:rPr>
                <w:b/>
                <w:bCs/>
              </w:rPr>
            </w:pPr>
            <w:r w:rsidRPr="00A0471F">
              <w:rPr>
                <w:b/>
                <w:bCs/>
              </w:rPr>
              <w:t>25</w:t>
            </w:r>
          </w:p>
        </w:tc>
        <w:tc>
          <w:tcPr>
            <w:tcW w:w="3515" w:type="dxa"/>
            <w:shd w:val="clear" w:color="auto" w:fill="auto"/>
            <w:vAlign w:val="center"/>
          </w:tcPr>
          <w:p w14:paraId="43440BF8" w14:textId="77777777" w:rsidR="006D0C6C" w:rsidRPr="00A0471F" w:rsidRDefault="006D0C6C" w:rsidP="00A226E5">
            <w:pPr>
              <w:pStyle w:val="a7"/>
              <w:ind w:left="0"/>
              <w:jc w:val="both"/>
              <w:rPr>
                <w:rFonts w:eastAsia="Times New Roman"/>
              </w:rPr>
            </w:pPr>
            <w:r w:rsidRPr="00A0471F">
              <w:rPr>
                <w:rFonts w:eastAsia="Times New Roman"/>
              </w:rPr>
              <w:t>Ялта</w:t>
            </w:r>
          </w:p>
        </w:tc>
        <w:tc>
          <w:tcPr>
            <w:tcW w:w="1560" w:type="dxa"/>
            <w:vAlign w:val="center"/>
          </w:tcPr>
          <w:p w14:paraId="248C130B" w14:textId="77777777" w:rsidR="006D0C6C" w:rsidRPr="0081601E" w:rsidRDefault="006D0C6C" w:rsidP="00A226E5">
            <w:pPr>
              <w:pStyle w:val="a7"/>
              <w:ind w:left="0"/>
              <w:jc w:val="center"/>
            </w:pPr>
            <w:r w:rsidRPr="0081601E">
              <w:rPr>
                <w:b/>
                <w:bCs/>
                <w:color w:val="000000"/>
              </w:rPr>
              <w:t>224</w:t>
            </w:r>
          </w:p>
        </w:tc>
        <w:tc>
          <w:tcPr>
            <w:tcW w:w="2197" w:type="dxa"/>
            <w:shd w:val="clear" w:color="auto" w:fill="auto"/>
            <w:vAlign w:val="bottom"/>
          </w:tcPr>
          <w:p w14:paraId="2CC360B1" w14:textId="77777777" w:rsidR="006D0C6C" w:rsidRPr="0081601E" w:rsidRDefault="006D0C6C" w:rsidP="00A226E5">
            <w:pPr>
              <w:pStyle w:val="a7"/>
              <w:ind w:left="0"/>
              <w:jc w:val="center"/>
            </w:pPr>
            <w:r w:rsidRPr="0081601E">
              <w:rPr>
                <w:color w:val="000000"/>
              </w:rPr>
              <w:t>12,50%</w:t>
            </w:r>
          </w:p>
        </w:tc>
        <w:tc>
          <w:tcPr>
            <w:tcW w:w="2197" w:type="dxa"/>
            <w:shd w:val="clear" w:color="auto" w:fill="auto"/>
            <w:vAlign w:val="bottom"/>
          </w:tcPr>
          <w:p w14:paraId="5E613C04" w14:textId="77777777" w:rsidR="006D0C6C" w:rsidRPr="0081601E" w:rsidRDefault="006D0C6C" w:rsidP="00A226E5">
            <w:pPr>
              <w:pStyle w:val="a7"/>
              <w:ind w:left="0"/>
              <w:jc w:val="center"/>
            </w:pPr>
            <w:r w:rsidRPr="0081601E">
              <w:rPr>
                <w:color w:val="000000"/>
              </w:rPr>
              <w:t>42,86%</w:t>
            </w:r>
          </w:p>
        </w:tc>
        <w:tc>
          <w:tcPr>
            <w:tcW w:w="2197" w:type="dxa"/>
            <w:shd w:val="clear" w:color="auto" w:fill="auto"/>
            <w:vAlign w:val="bottom"/>
          </w:tcPr>
          <w:p w14:paraId="53485DDD" w14:textId="77777777" w:rsidR="006D0C6C" w:rsidRPr="0081601E" w:rsidRDefault="006D0C6C" w:rsidP="00A226E5">
            <w:pPr>
              <w:pStyle w:val="a7"/>
              <w:ind w:left="0"/>
              <w:jc w:val="center"/>
            </w:pPr>
            <w:r w:rsidRPr="0081601E">
              <w:rPr>
                <w:color w:val="000000"/>
              </w:rPr>
              <w:t>37,95%</w:t>
            </w:r>
          </w:p>
        </w:tc>
        <w:tc>
          <w:tcPr>
            <w:tcW w:w="2197" w:type="dxa"/>
            <w:shd w:val="clear" w:color="auto" w:fill="auto"/>
            <w:vAlign w:val="bottom"/>
          </w:tcPr>
          <w:p w14:paraId="1A45BD28" w14:textId="77777777" w:rsidR="006D0C6C" w:rsidRPr="0081601E" w:rsidRDefault="006D0C6C" w:rsidP="00A226E5">
            <w:pPr>
              <w:pStyle w:val="a7"/>
              <w:ind w:left="0"/>
              <w:jc w:val="center"/>
            </w:pPr>
            <w:r w:rsidRPr="0081601E">
              <w:rPr>
                <w:color w:val="000000"/>
              </w:rPr>
              <w:t>6,70%</w:t>
            </w:r>
          </w:p>
        </w:tc>
      </w:tr>
    </w:tbl>
    <w:p w14:paraId="5879E2CB" w14:textId="77777777" w:rsidR="006D0C6C" w:rsidRPr="00A0471F" w:rsidRDefault="006D0C6C" w:rsidP="006D0C6C">
      <w:pPr>
        <w:pStyle w:val="3"/>
        <w:tabs>
          <w:tab w:val="left" w:pos="142"/>
        </w:tabs>
        <w:ind w:left="142"/>
      </w:pPr>
    </w:p>
    <w:p w14:paraId="56FE667B" w14:textId="77777777" w:rsidR="006D0C6C" w:rsidRPr="00A0471F" w:rsidRDefault="006D0C6C" w:rsidP="006D0C6C">
      <w:pPr>
        <w:pStyle w:val="3"/>
        <w:numPr>
          <w:ilvl w:val="1"/>
          <w:numId w:val="2"/>
        </w:numPr>
        <w:tabs>
          <w:tab w:val="left" w:pos="142"/>
        </w:tabs>
        <w:ind w:left="142" w:hanging="426"/>
      </w:pPr>
      <w:r w:rsidRPr="00A0471F">
        <w:t xml:space="preserve">Выделение перечня ОО, продемонстрировавших наиболее высокие и низкие результаты ЕГЭ по </w:t>
      </w:r>
      <w:r>
        <w:t>математике профильного уровня</w:t>
      </w:r>
    </w:p>
    <w:p w14:paraId="78AE4EBA" w14:textId="77777777" w:rsidR="006D0C6C" w:rsidRPr="00A0471F" w:rsidRDefault="006D0C6C" w:rsidP="006D0C6C">
      <w:pPr>
        <w:pStyle w:val="3"/>
        <w:numPr>
          <w:ilvl w:val="2"/>
          <w:numId w:val="2"/>
        </w:numPr>
      </w:pPr>
      <w:r w:rsidRPr="00A0471F">
        <w:t xml:space="preserve">Перечень ОО, продемонстрировавших наиболее высокие результаты ЕГЭ по </w:t>
      </w:r>
      <w:r>
        <w:t>математике профильного уровня</w:t>
      </w:r>
    </w:p>
    <w:p w14:paraId="520F31CD" w14:textId="77777777" w:rsidR="006D0C6C" w:rsidRPr="00A0471F" w:rsidRDefault="006D0C6C" w:rsidP="006D0C6C"/>
    <w:p w14:paraId="2BF6659B" w14:textId="77777777" w:rsidR="006D0C6C" w:rsidRPr="00A0471F" w:rsidRDefault="006D0C6C" w:rsidP="006D0C6C">
      <w:pPr>
        <w:pStyle w:val="af0"/>
        <w:keepNext/>
        <w:ind w:left="567"/>
      </w:pPr>
      <w:r w:rsidRPr="00A0471F">
        <w:t>Таблица 2</w:t>
      </w:r>
      <w:r w:rsidRPr="00A0471F">
        <w:noBreakHyphen/>
      </w:r>
      <w:fldSimple w:instr=" SEQ Таблица \* ARABIC \s 1 ">
        <w:r>
          <w:rPr>
            <w:noProof/>
          </w:rPr>
          <w:t>11</w:t>
        </w:r>
      </w:fldSimple>
    </w:p>
    <w:tbl>
      <w:tblPr>
        <w:tblW w:w="1445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4649"/>
        <w:gridCol w:w="1560"/>
        <w:gridCol w:w="1920"/>
        <w:gridCol w:w="1921"/>
        <w:gridCol w:w="1970"/>
        <w:gridCol w:w="1872"/>
      </w:tblGrid>
      <w:tr w:rsidR="006D0C6C" w:rsidRPr="00A0471F" w14:paraId="585EE635" w14:textId="77777777" w:rsidTr="00A226E5">
        <w:trPr>
          <w:cantSplit/>
          <w:trHeight w:val="565"/>
          <w:tblHeader/>
        </w:trPr>
        <w:tc>
          <w:tcPr>
            <w:tcW w:w="567" w:type="dxa"/>
            <w:vMerge w:val="restart"/>
            <w:shd w:val="clear" w:color="auto" w:fill="auto"/>
            <w:vAlign w:val="center"/>
          </w:tcPr>
          <w:p w14:paraId="26A4C6DF" w14:textId="77777777" w:rsidR="006D0C6C" w:rsidRPr="00A0471F" w:rsidRDefault="006D0C6C" w:rsidP="00A226E5">
            <w:pPr>
              <w:pStyle w:val="a7"/>
              <w:ind w:left="0"/>
              <w:jc w:val="center"/>
              <w:rPr>
                <w:b/>
                <w:bCs/>
              </w:rPr>
            </w:pPr>
            <w:r w:rsidRPr="00A0471F">
              <w:rPr>
                <w:b/>
                <w:bCs/>
              </w:rPr>
              <w:t>№ п/п</w:t>
            </w:r>
          </w:p>
        </w:tc>
        <w:tc>
          <w:tcPr>
            <w:tcW w:w="4649" w:type="dxa"/>
            <w:vMerge w:val="restart"/>
            <w:shd w:val="clear" w:color="auto" w:fill="auto"/>
            <w:vAlign w:val="center"/>
          </w:tcPr>
          <w:p w14:paraId="1A6E3181" w14:textId="77777777" w:rsidR="006D0C6C" w:rsidRPr="00A0471F" w:rsidRDefault="006D0C6C" w:rsidP="00A226E5">
            <w:pPr>
              <w:pStyle w:val="a7"/>
              <w:ind w:left="0"/>
              <w:jc w:val="center"/>
              <w:rPr>
                <w:b/>
                <w:bCs/>
              </w:rPr>
            </w:pPr>
            <w:r w:rsidRPr="00A0471F">
              <w:rPr>
                <w:b/>
                <w:bCs/>
              </w:rPr>
              <w:t>Наименование ОО</w:t>
            </w:r>
          </w:p>
        </w:tc>
        <w:tc>
          <w:tcPr>
            <w:tcW w:w="1560" w:type="dxa"/>
            <w:vMerge w:val="restart"/>
            <w:vAlign w:val="center"/>
          </w:tcPr>
          <w:p w14:paraId="106DE933" w14:textId="77777777" w:rsidR="006D0C6C" w:rsidRPr="00A0471F" w:rsidRDefault="006D0C6C" w:rsidP="00A226E5">
            <w:pPr>
              <w:pStyle w:val="a7"/>
              <w:ind w:left="0"/>
              <w:jc w:val="center"/>
              <w:rPr>
                <w:b/>
                <w:bCs/>
              </w:rPr>
            </w:pPr>
            <w:r w:rsidRPr="00A0471F">
              <w:rPr>
                <w:b/>
                <w:bCs/>
              </w:rPr>
              <w:t>Количество ВТГ, чел.</w:t>
            </w:r>
          </w:p>
        </w:tc>
        <w:tc>
          <w:tcPr>
            <w:tcW w:w="7683" w:type="dxa"/>
            <w:gridSpan w:val="4"/>
            <w:shd w:val="clear" w:color="auto" w:fill="auto"/>
            <w:vAlign w:val="center"/>
          </w:tcPr>
          <w:p w14:paraId="6397FA01" w14:textId="77777777" w:rsidR="006D0C6C" w:rsidRPr="00A0471F" w:rsidRDefault="006D0C6C" w:rsidP="00A226E5">
            <w:pPr>
              <w:pStyle w:val="a7"/>
              <w:ind w:left="0"/>
              <w:jc w:val="center"/>
              <w:rPr>
                <w:b/>
                <w:bCs/>
              </w:rPr>
            </w:pPr>
            <w:r w:rsidRPr="00A0471F">
              <w:rPr>
                <w:b/>
                <w:bCs/>
              </w:rPr>
              <w:t xml:space="preserve">Доля ВТГ, получивших тестовый балл </w:t>
            </w:r>
          </w:p>
        </w:tc>
      </w:tr>
      <w:tr w:rsidR="006D0C6C" w:rsidRPr="00A0471F" w14:paraId="4C008326" w14:textId="77777777" w:rsidTr="00A226E5">
        <w:trPr>
          <w:cantSplit/>
          <w:tblHeader/>
        </w:trPr>
        <w:tc>
          <w:tcPr>
            <w:tcW w:w="567" w:type="dxa"/>
            <w:vMerge/>
            <w:shd w:val="clear" w:color="auto" w:fill="auto"/>
            <w:vAlign w:val="center"/>
          </w:tcPr>
          <w:p w14:paraId="4BB26408" w14:textId="77777777" w:rsidR="006D0C6C" w:rsidRPr="00A0471F" w:rsidRDefault="006D0C6C" w:rsidP="00A226E5">
            <w:pPr>
              <w:pStyle w:val="a7"/>
              <w:ind w:left="0"/>
              <w:jc w:val="center"/>
              <w:rPr>
                <w:rFonts w:eastAsia="Times New Roman"/>
              </w:rPr>
            </w:pPr>
          </w:p>
        </w:tc>
        <w:tc>
          <w:tcPr>
            <w:tcW w:w="4649" w:type="dxa"/>
            <w:vMerge/>
            <w:shd w:val="clear" w:color="auto" w:fill="auto"/>
            <w:vAlign w:val="center"/>
          </w:tcPr>
          <w:p w14:paraId="15B46C83" w14:textId="77777777" w:rsidR="006D0C6C" w:rsidRPr="00A0471F" w:rsidRDefault="006D0C6C" w:rsidP="00A226E5">
            <w:pPr>
              <w:pStyle w:val="a7"/>
              <w:ind w:left="0"/>
              <w:jc w:val="center"/>
              <w:rPr>
                <w:b/>
                <w:bCs/>
              </w:rPr>
            </w:pPr>
          </w:p>
        </w:tc>
        <w:tc>
          <w:tcPr>
            <w:tcW w:w="1560" w:type="dxa"/>
            <w:vMerge/>
            <w:vAlign w:val="center"/>
          </w:tcPr>
          <w:p w14:paraId="45B39CC1" w14:textId="77777777" w:rsidR="006D0C6C" w:rsidRPr="00A0471F" w:rsidRDefault="006D0C6C" w:rsidP="00A226E5">
            <w:pPr>
              <w:pStyle w:val="a7"/>
              <w:ind w:left="0"/>
              <w:jc w:val="center"/>
              <w:rPr>
                <w:b/>
                <w:bCs/>
              </w:rPr>
            </w:pPr>
          </w:p>
        </w:tc>
        <w:tc>
          <w:tcPr>
            <w:tcW w:w="1920" w:type="dxa"/>
            <w:shd w:val="clear" w:color="auto" w:fill="auto"/>
            <w:vAlign w:val="center"/>
          </w:tcPr>
          <w:p w14:paraId="169176AD" w14:textId="77777777" w:rsidR="006D0C6C" w:rsidRPr="00A0471F" w:rsidRDefault="006D0C6C" w:rsidP="00A226E5">
            <w:pPr>
              <w:pStyle w:val="a7"/>
              <w:ind w:left="0"/>
              <w:jc w:val="center"/>
              <w:rPr>
                <w:b/>
                <w:bCs/>
              </w:rPr>
            </w:pPr>
            <w:r w:rsidRPr="00A0471F">
              <w:rPr>
                <w:b/>
                <w:bCs/>
              </w:rPr>
              <w:t>от 81 до 100 баллов</w:t>
            </w:r>
          </w:p>
        </w:tc>
        <w:tc>
          <w:tcPr>
            <w:tcW w:w="1921" w:type="dxa"/>
            <w:shd w:val="clear" w:color="auto" w:fill="auto"/>
            <w:vAlign w:val="center"/>
          </w:tcPr>
          <w:p w14:paraId="6582872A" w14:textId="77777777" w:rsidR="006D0C6C" w:rsidRPr="00A0471F" w:rsidRDefault="006D0C6C" w:rsidP="00A226E5">
            <w:pPr>
              <w:pStyle w:val="a7"/>
              <w:ind w:left="0"/>
              <w:jc w:val="center"/>
              <w:rPr>
                <w:b/>
                <w:bCs/>
              </w:rPr>
            </w:pPr>
            <w:r w:rsidRPr="00A0471F">
              <w:rPr>
                <w:b/>
                <w:bCs/>
              </w:rPr>
              <w:t>от 61 до 80 баллов</w:t>
            </w:r>
          </w:p>
        </w:tc>
        <w:tc>
          <w:tcPr>
            <w:tcW w:w="1970" w:type="dxa"/>
            <w:vAlign w:val="center"/>
          </w:tcPr>
          <w:p w14:paraId="5B883890" w14:textId="77777777" w:rsidR="006D0C6C" w:rsidRPr="00A0471F" w:rsidRDefault="006D0C6C" w:rsidP="00A226E5">
            <w:pPr>
              <w:pStyle w:val="a7"/>
              <w:ind w:left="0"/>
              <w:jc w:val="center"/>
              <w:rPr>
                <w:b/>
                <w:bCs/>
              </w:rPr>
            </w:pPr>
            <w:r w:rsidRPr="00A0471F">
              <w:rPr>
                <w:b/>
                <w:bCs/>
              </w:rPr>
              <w:t>от минимального балла до 60 баллов</w:t>
            </w:r>
          </w:p>
        </w:tc>
        <w:tc>
          <w:tcPr>
            <w:tcW w:w="1872" w:type="dxa"/>
            <w:shd w:val="clear" w:color="auto" w:fill="auto"/>
            <w:vAlign w:val="center"/>
          </w:tcPr>
          <w:p w14:paraId="13EED225" w14:textId="77777777" w:rsidR="006D0C6C" w:rsidRPr="00A0471F" w:rsidRDefault="006D0C6C" w:rsidP="00A226E5">
            <w:pPr>
              <w:pStyle w:val="a7"/>
              <w:ind w:left="0"/>
              <w:jc w:val="center"/>
              <w:rPr>
                <w:b/>
                <w:bCs/>
              </w:rPr>
            </w:pPr>
            <w:r w:rsidRPr="00A0471F">
              <w:rPr>
                <w:b/>
                <w:bCs/>
              </w:rPr>
              <w:t>ниже минимального</w:t>
            </w:r>
          </w:p>
        </w:tc>
      </w:tr>
      <w:tr w:rsidR="006D0C6C" w:rsidRPr="00A0471F" w14:paraId="7171105F" w14:textId="77777777" w:rsidTr="00A226E5">
        <w:trPr>
          <w:cantSplit/>
          <w:trHeight w:val="224"/>
        </w:trPr>
        <w:tc>
          <w:tcPr>
            <w:tcW w:w="567" w:type="dxa"/>
            <w:shd w:val="clear" w:color="auto" w:fill="auto"/>
            <w:vAlign w:val="center"/>
          </w:tcPr>
          <w:p w14:paraId="4AB41B00" w14:textId="77777777" w:rsidR="006D0C6C" w:rsidRPr="00A0471F" w:rsidRDefault="006D0C6C" w:rsidP="00A226E5">
            <w:pPr>
              <w:pStyle w:val="a7"/>
              <w:ind w:left="0"/>
              <w:jc w:val="center"/>
              <w:rPr>
                <w:b/>
                <w:bCs/>
              </w:rPr>
            </w:pPr>
            <w:r w:rsidRPr="00A0471F">
              <w:rPr>
                <w:b/>
                <w:bCs/>
              </w:rPr>
              <w:t>1</w:t>
            </w:r>
          </w:p>
        </w:tc>
        <w:tc>
          <w:tcPr>
            <w:tcW w:w="4649" w:type="dxa"/>
            <w:shd w:val="clear" w:color="auto" w:fill="auto"/>
            <w:vAlign w:val="center"/>
          </w:tcPr>
          <w:p w14:paraId="7A7CB2CD" w14:textId="77777777" w:rsidR="006D0C6C" w:rsidRPr="003F71C1" w:rsidRDefault="006D0C6C" w:rsidP="00A226E5">
            <w:pPr>
              <w:pStyle w:val="a7"/>
              <w:ind w:left="0"/>
              <w:contextualSpacing w:val="0"/>
            </w:pPr>
            <w:r w:rsidRPr="003F71C1">
              <w:rPr>
                <w:color w:val="000000"/>
              </w:rPr>
              <w:t>МБОУ «Симферопольская академическая гимназия» города Симферополя</w:t>
            </w:r>
          </w:p>
        </w:tc>
        <w:tc>
          <w:tcPr>
            <w:tcW w:w="1560" w:type="dxa"/>
            <w:vAlign w:val="center"/>
          </w:tcPr>
          <w:p w14:paraId="1CE46094" w14:textId="77777777" w:rsidR="006D0C6C" w:rsidRPr="00D85EC9" w:rsidRDefault="006D0C6C" w:rsidP="00A226E5">
            <w:pPr>
              <w:pStyle w:val="a7"/>
              <w:ind w:left="0"/>
              <w:contextualSpacing w:val="0"/>
              <w:jc w:val="center"/>
              <w:rPr>
                <w:rFonts w:eastAsia="Times New Roman"/>
              </w:rPr>
            </w:pPr>
            <w:r w:rsidRPr="00D85EC9">
              <w:rPr>
                <w:color w:val="000000"/>
              </w:rPr>
              <w:t>37</w:t>
            </w:r>
          </w:p>
        </w:tc>
        <w:tc>
          <w:tcPr>
            <w:tcW w:w="1920" w:type="dxa"/>
            <w:shd w:val="clear" w:color="auto" w:fill="auto"/>
            <w:vAlign w:val="center"/>
          </w:tcPr>
          <w:p w14:paraId="0059DC38" w14:textId="77777777" w:rsidR="006D0C6C" w:rsidRPr="00D85EC9" w:rsidRDefault="006D0C6C" w:rsidP="00A226E5">
            <w:pPr>
              <w:pStyle w:val="a7"/>
              <w:ind w:left="0"/>
              <w:contextualSpacing w:val="0"/>
              <w:jc w:val="center"/>
              <w:rPr>
                <w:rFonts w:eastAsia="Times New Roman"/>
              </w:rPr>
            </w:pPr>
            <w:r w:rsidRPr="00D85EC9">
              <w:rPr>
                <w:color w:val="000000"/>
              </w:rPr>
              <w:t>32,43%</w:t>
            </w:r>
          </w:p>
        </w:tc>
        <w:tc>
          <w:tcPr>
            <w:tcW w:w="1921" w:type="dxa"/>
            <w:shd w:val="clear" w:color="auto" w:fill="auto"/>
            <w:vAlign w:val="center"/>
          </w:tcPr>
          <w:p w14:paraId="12620AA4" w14:textId="77777777" w:rsidR="006D0C6C" w:rsidRPr="00D85EC9" w:rsidRDefault="006D0C6C" w:rsidP="00A226E5">
            <w:pPr>
              <w:pStyle w:val="a7"/>
              <w:ind w:left="0"/>
              <w:contextualSpacing w:val="0"/>
              <w:jc w:val="center"/>
              <w:rPr>
                <w:rFonts w:eastAsia="Times New Roman"/>
              </w:rPr>
            </w:pPr>
            <w:r w:rsidRPr="00D85EC9">
              <w:rPr>
                <w:color w:val="000000"/>
              </w:rPr>
              <w:t>59,46%</w:t>
            </w:r>
          </w:p>
        </w:tc>
        <w:tc>
          <w:tcPr>
            <w:tcW w:w="1970" w:type="dxa"/>
            <w:vAlign w:val="center"/>
          </w:tcPr>
          <w:p w14:paraId="563EF531" w14:textId="77777777" w:rsidR="006D0C6C" w:rsidRPr="00D85EC9" w:rsidRDefault="006D0C6C" w:rsidP="00A226E5">
            <w:pPr>
              <w:pStyle w:val="a7"/>
              <w:ind w:left="0"/>
              <w:contextualSpacing w:val="0"/>
              <w:jc w:val="center"/>
              <w:rPr>
                <w:rFonts w:eastAsia="Times New Roman"/>
              </w:rPr>
            </w:pPr>
            <w:r w:rsidRPr="00D85EC9">
              <w:rPr>
                <w:color w:val="000000"/>
              </w:rPr>
              <w:t>8,11%</w:t>
            </w:r>
          </w:p>
        </w:tc>
        <w:tc>
          <w:tcPr>
            <w:tcW w:w="1872" w:type="dxa"/>
            <w:shd w:val="clear" w:color="auto" w:fill="auto"/>
            <w:vAlign w:val="center"/>
          </w:tcPr>
          <w:p w14:paraId="4851492D" w14:textId="77777777" w:rsidR="006D0C6C" w:rsidRPr="00D85EC9" w:rsidRDefault="006D0C6C" w:rsidP="00A226E5">
            <w:pPr>
              <w:pStyle w:val="a7"/>
              <w:ind w:left="0"/>
              <w:contextualSpacing w:val="0"/>
              <w:jc w:val="center"/>
              <w:rPr>
                <w:rFonts w:eastAsia="Times New Roman"/>
              </w:rPr>
            </w:pPr>
            <w:r w:rsidRPr="00D85EC9">
              <w:rPr>
                <w:color w:val="000000"/>
              </w:rPr>
              <w:t>0,00%</w:t>
            </w:r>
          </w:p>
        </w:tc>
      </w:tr>
      <w:tr w:rsidR="006D0C6C" w:rsidRPr="00A0471F" w14:paraId="4B5462DB" w14:textId="77777777" w:rsidTr="00A226E5">
        <w:trPr>
          <w:cantSplit/>
        </w:trPr>
        <w:tc>
          <w:tcPr>
            <w:tcW w:w="567" w:type="dxa"/>
            <w:shd w:val="clear" w:color="auto" w:fill="auto"/>
            <w:vAlign w:val="center"/>
          </w:tcPr>
          <w:p w14:paraId="198E023A" w14:textId="77777777" w:rsidR="006D0C6C" w:rsidRPr="00A0471F" w:rsidRDefault="006D0C6C" w:rsidP="00A226E5">
            <w:pPr>
              <w:pStyle w:val="a7"/>
              <w:ind w:left="0"/>
              <w:jc w:val="center"/>
              <w:rPr>
                <w:b/>
                <w:bCs/>
              </w:rPr>
            </w:pPr>
            <w:r w:rsidRPr="00A0471F">
              <w:rPr>
                <w:b/>
                <w:bCs/>
              </w:rPr>
              <w:t>2</w:t>
            </w:r>
          </w:p>
        </w:tc>
        <w:tc>
          <w:tcPr>
            <w:tcW w:w="4649" w:type="dxa"/>
            <w:shd w:val="clear" w:color="auto" w:fill="auto"/>
            <w:vAlign w:val="center"/>
          </w:tcPr>
          <w:p w14:paraId="77F82C54" w14:textId="77777777" w:rsidR="006D0C6C" w:rsidRPr="003F71C1" w:rsidRDefault="006D0C6C" w:rsidP="00A226E5">
            <w:pPr>
              <w:pStyle w:val="a7"/>
              <w:ind w:left="0"/>
              <w:contextualSpacing w:val="0"/>
            </w:pPr>
            <w:r w:rsidRPr="003F71C1">
              <w:rPr>
                <w:color w:val="000000"/>
              </w:rPr>
              <w:t>МБОУ «Средняя общеобразовательная школа № 18 им. И.И. Богатыря» города Симферополя</w:t>
            </w:r>
          </w:p>
        </w:tc>
        <w:tc>
          <w:tcPr>
            <w:tcW w:w="1560" w:type="dxa"/>
            <w:vAlign w:val="center"/>
          </w:tcPr>
          <w:p w14:paraId="06C99ABD" w14:textId="77777777" w:rsidR="006D0C6C" w:rsidRPr="00D85EC9" w:rsidRDefault="006D0C6C" w:rsidP="00A226E5">
            <w:pPr>
              <w:pStyle w:val="a7"/>
              <w:ind w:left="0"/>
              <w:contextualSpacing w:val="0"/>
              <w:jc w:val="center"/>
              <w:rPr>
                <w:rFonts w:eastAsia="Times New Roman"/>
              </w:rPr>
            </w:pPr>
            <w:r w:rsidRPr="00D85EC9">
              <w:rPr>
                <w:color w:val="000000"/>
              </w:rPr>
              <w:t>21</w:t>
            </w:r>
          </w:p>
        </w:tc>
        <w:tc>
          <w:tcPr>
            <w:tcW w:w="1920" w:type="dxa"/>
            <w:shd w:val="clear" w:color="auto" w:fill="auto"/>
            <w:vAlign w:val="center"/>
          </w:tcPr>
          <w:p w14:paraId="7F4200D3" w14:textId="77777777" w:rsidR="006D0C6C" w:rsidRPr="00D85EC9" w:rsidRDefault="006D0C6C" w:rsidP="00A226E5">
            <w:pPr>
              <w:pStyle w:val="a7"/>
              <w:ind w:left="0"/>
              <w:contextualSpacing w:val="0"/>
              <w:jc w:val="center"/>
              <w:rPr>
                <w:rFonts w:eastAsia="Times New Roman"/>
              </w:rPr>
            </w:pPr>
            <w:r w:rsidRPr="00D85EC9">
              <w:rPr>
                <w:color w:val="000000"/>
              </w:rPr>
              <w:t>28,57%</w:t>
            </w:r>
          </w:p>
        </w:tc>
        <w:tc>
          <w:tcPr>
            <w:tcW w:w="1921" w:type="dxa"/>
            <w:shd w:val="clear" w:color="auto" w:fill="auto"/>
            <w:vAlign w:val="center"/>
          </w:tcPr>
          <w:p w14:paraId="22269963" w14:textId="77777777" w:rsidR="006D0C6C" w:rsidRPr="00D85EC9" w:rsidRDefault="006D0C6C" w:rsidP="00A226E5">
            <w:pPr>
              <w:pStyle w:val="a7"/>
              <w:ind w:left="0"/>
              <w:contextualSpacing w:val="0"/>
              <w:jc w:val="center"/>
              <w:rPr>
                <w:rFonts w:eastAsia="Times New Roman"/>
              </w:rPr>
            </w:pPr>
            <w:r w:rsidRPr="00D85EC9">
              <w:rPr>
                <w:color w:val="000000"/>
              </w:rPr>
              <w:t>57,14%</w:t>
            </w:r>
          </w:p>
        </w:tc>
        <w:tc>
          <w:tcPr>
            <w:tcW w:w="1970" w:type="dxa"/>
            <w:vAlign w:val="center"/>
          </w:tcPr>
          <w:p w14:paraId="3DD732D2" w14:textId="77777777" w:rsidR="006D0C6C" w:rsidRPr="00D85EC9" w:rsidRDefault="006D0C6C" w:rsidP="00A226E5">
            <w:pPr>
              <w:pStyle w:val="a7"/>
              <w:ind w:left="0"/>
              <w:contextualSpacing w:val="0"/>
              <w:jc w:val="center"/>
              <w:rPr>
                <w:rFonts w:eastAsia="Times New Roman"/>
              </w:rPr>
            </w:pPr>
            <w:r w:rsidRPr="00D85EC9">
              <w:rPr>
                <w:color w:val="000000"/>
              </w:rPr>
              <w:t>14,29%</w:t>
            </w:r>
          </w:p>
        </w:tc>
        <w:tc>
          <w:tcPr>
            <w:tcW w:w="1872" w:type="dxa"/>
            <w:shd w:val="clear" w:color="auto" w:fill="auto"/>
            <w:vAlign w:val="center"/>
          </w:tcPr>
          <w:p w14:paraId="03C5838D" w14:textId="77777777" w:rsidR="006D0C6C" w:rsidRPr="00D85EC9" w:rsidRDefault="006D0C6C" w:rsidP="00A226E5">
            <w:pPr>
              <w:pStyle w:val="a7"/>
              <w:ind w:left="0"/>
              <w:contextualSpacing w:val="0"/>
              <w:jc w:val="center"/>
              <w:rPr>
                <w:rFonts w:eastAsia="Times New Roman"/>
              </w:rPr>
            </w:pPr>
            <w:r w:rsidRPr="00D85EC9">
              <w:rPr>
                <w:color w:val="000000"/>
              </w:rPr>
              <w:t>0,00%</w:t>
            </w:r>
          </w:p>
        </w:tc>
      </w:tr>
      <w:tr w:rsidR="006D0C6C" w:rsidRPr="00A0471F" w14:paraId="34D0DED6" w14:textId="77777777" w:rsidTr="00A226E5">
        <w:trPr>
          <w:cantSplit/>
        </w:trPr>
        <w:tc>
          <w:tcPr>
            <w:tcW w:w="567" w:type="dxa"/>
            <w:shd w:val="clear" w:color="auto" w:fill="auto"/>
            <w:vAlign w:val="center"/>
          </w:tcPr>
          <w:p w14:paraId="7F6152F5" w14:textId="77777777" w:rsidR="006D0C6C" w:rsidRPr="00A0471F" w:rsidRDefault="006D0C6C" w:rsidP="00A226E5">
            <w:pPr>
              <w:pStyle w:val="a7"/>
              <w:ind w:left="0"/>
              <w:jc w:val="center"/>
              <w:rPr>
                <w:b/>
                <w:bCs/>
              </w:rPr>
            </w:pPr>
            <w:r w:rsidRPr="00A0471F">
              <w:rPr>
                <w:b/>
                <w:bCs/>
              </w:rPr>
              <w:t>3</w:t>
            </w:r>
          </w:p>
        </w:tc>
        <w:tc>
          <w:tcPr>
            <w:tcW w:w="4649" w:type="dxa"/>
            <w:shd w:val="clear" w:color="auto" w:fill="auto"/>
            <w:vAlign w:val="center"/>
          </w:tcPr>
          <w:p w14:paraId="53B87451" w14:textId="77777777" w:rsidR="006D0C6C" w:rsidRPr="003F71C1" w:rsidRDefault="006D0C6C" w:rsidP="00A226E5">
            <w:pPr>
              <w:pStyle w:val="a7"/>
              <w:ind w:left="0"/>
              <w:contextualSpacing w:val="0"/>
            </w:pPr>
            <w:r w:rsidRPr="003F71C1">
              <w:rPr>
                <w:color w:val="000000"/>
              </w:rPr>
              <w:t xml:space="preserve">МБОУ «Средняя общеобразовательная школа № 40 имени Героя Советского Союза В.А. </w:t>
            </w:r>
            <w:proofErr w:type="spellStart"/>
            <w:r w:rsidRPr="003F71C1">
              <w:rPr>
                <w:color w:val="000000"/>
              </w:rPr>
              <w:t>Скугаря</w:t>
            </w:r>
            <w:proofErr w:type="spellEnd"/>
            <w:r w:rsidRPr="003F71C1">
              <w:rPr>
                <w:color w:val="000000"/>
              </w:rPr>
              <w:t>» города Симферополя</w:t>
            </w:r>
          </w:p>
        </w:tc>
        <w:tc>
          <w:tcPr>
            <w:tcW w:w="1560" w:type="dxa"/>
            <w:vAlign w:val="center"/>
          </w:tcPr>
          <w:p w14:paraId="6653363E" w14:textId="77777777" w:rsidR="006D0C6C" w:rsidRPr="00D85EC9" w:rsidRDefault="006D0C6C" w:rsidP="00A226E5">
            <w:pPr>
              <w:pStyle w:val="a7"/>
              <w:ind w:left="0"/>
              <w:contextualSpacing w:val="0"/>
              <w:jc w:val="center"/>
              <w:rPr>
                <w:rFonts w:eastAsia="Times New Roman"/>
              </w:rPr>
            </w:pPr>
            <w:r w:rsidRPr="00D85EC9">
              <w:rPr>
                <w:color w:val="000000"/>
              </w:rPr>
              <w:t>23</w:t>
            </w:r>
          </w:p>
        </w:tc>
        <w:tc>
          <w:tcPr>
            <w:tcW w:w="1920" w:type="dxa"/>
            <w:shd w:val="clear" w:color="auto" w:fill="auto"/>
            <w:vAlign w:val="center"/>
          </w:tcPr>
          <w:p w14:paraId="2154DB2A" w14:textId="77777777" w:rsidR="006D0C6C" w:rsidRPr="00D85EC9" w:rsidRDefault="006D0C6C" w:rsidP="00A226E5">
            <w:pPr>
              <w:pStyle w:val="a7"/>
              <w:ind w:left="0"/>
              <w:contextualSpacing w:val="0"/>
              <w:jc w:val="center"/>
              <w:rPr>
                <w:rFonts w:eastAsia="Times New Roman"/>
              </w:rPr>
            </w:pPr>
            <w:r w:rsidRPr="00D85EC9">
              <w:rPr>
                <w:color w:val="000000"/>
              </w:rPr>
              <w:t>21,74%</w:t>
            </w:r>
          </w:p>
        </w:tc>
        <w:tc>
          <w:tcPr>
            <w:tcW w:w="1921" w:type="dxa"/>
            <w:shd w:val="clear" w:color="auto" w:fill="auto"/>
            <w:vAlign w:val="center"/>
          </w:tcPr>
          <w:p w14:paraId="4F68B0A6" w14:textId="77777777" w:rsidR="006D0C6C" w:rsidRPr="00D85EC9" w:rsidRDefault="006D0C6C" w:rsidP="00A226E5">
            <w:pPr>
              <w:pStyle w:val="a7"/>
              <w:ind w:left="0"/>
              <w:contextualSpacing w:val="0"/>
              <w:jc w:val="center"/>
              <w:rPr>
                <w:rFonts w:eastAsia="Times New Roman"/>
              </w:rPr>
            </w:pPr>
            <w:r w:rsidRPr="00D85EC9">
              <w:rPr>
                <w:color w:val="000000"/>
              </w:rPr>
              <w:t>69,57%</w:t>
            </w:r>
          </w:p>
        </w:tc>
        <w:tc>
          <w:tcPr>
            <w:tcW w:w="1970" w:type="dxa"/>
            <w:vAlign w:val="center"/>
          </w:tcPr>
          <w:p w14:paraId="7E4DBAB3" w14:textId="77777777" w:rsidR="006D0C6C" w:rsidRPr="00D85EC9" w:rsidRDefault="006D0C6C" w:rsidP="00A226E5">
            <w:pPr>
              <w:pStyle w:val="a7"/>
              <w:ind w:left="0"/>
              <w:contextualSpacing w:val="0"/>
              <w:jc w:val="center"/>
              <w:rPr>
                <w:rFonts w:eastAsia="Times New Roman"/>
              </w:rPr>
            </w:pPr>
            <w:r w:rsidRPr="00D85EC9">
              <w:rPr>
                <w:color w:val="000000"/>
              </w:rPr>
              <w:t>8,70%</w:t>
            </w:r>
          </w:p>
        </w:tc>
        <w:tc>
          <w:tcPr>
            <w:tcW w:w="1872" w:type="dxa"/>
            <w:shd w:val="clear" w:color="auto" w:fill="auto"/>
            <w:vAlign w:val="center"/>
          </w:tcPr>
          <w:p w14:paraId="07006289" w14:textId="77777777" w:rsidR="006D0C6C" w:rsidRPr="00D85EC9" w:rsidRDefault="006D0C6C" w:rsidP="00A226E5">
            <w:pPr>
              <w:pStyle w:val="a7"/>
              <w:ind w:left="0"/>
              <w:contextualSpacing w:val="0"/>
              <w:jc w:val="center"/>
              <w:rPr>
                <w:rFonts w:eastAsia="Times New Roman"/>
              </w:rPr>
            </w:pPr>
            <w:r w:rsidRPr="00D85EC9">
              <w:rPr>
                <w:color w:val="000000"/>
              </w:rPr>
              <w:t>0,00%</w:t>
            </w:r>
          </w:p>
        </w:tc>
      </w:tr>
      <w:tr w:rsidR="006D0C6C" w:rsidRPr="00A0471F" w14:paraId="4BA7EF2B" w14:textId="77777777" w:rsidTr="00A226E5">
        <w:trPr>
          <w:cantSplit/>
        </w:trPr>
        <w:tc>
          <w:tcPr>
            <w:tcW w:w="567" w:type="dxa"/>
            <w:shd w:val="clear" w:color="auto" w:fill="auto"/>
            <w:vAlign w:val="center"/>
          </w:tcPr>
          <w:p w14:paraId="4C019301" w14:textId="77777777" w:rsidR="006D0C6C" w:rsidRPr="00A0471F" w:rsidRDefault="006D0C6C" w:rsidP="00A226E5">
            <w:pPr>
              <w:pStyle w:val="a7"/>
              <w:ind w:left="0"/>
              <w:jc w:val="center"/>
              <w:rPr>
                <w:b/>
                <w:bCs/>
              </w:rPr>
            </w:pPr>
            <w:r w:rsidRPr="00A0471F">
              <w:rPr>
                <w:b/>
                <w:bCs/>
              </w:rPr>
              <w:t>4</w:t>
            </w:r>
          </w:p>
        </w:tc>
        <w:tc>
          <w:tcPr>
            <w:tcW w:w="4649" w:type="dxa"/>
            <w:shd w:val="clear" w:color="auto" w:fill="auto"/>
            <w:vAlign w:val="center"/>
          </w:tcPr>
          <w:p w14:paraId="73717057" w14:textId="77777777" w:rsidR="006D0C6C" w:rsidRPr="003F71C1" w:rsidRDefault="006D0C6C" w:rsidP="00A226E5">
            <w:pPr>
              <w:pStyle w:val="a7"/>
              <w:ind w:left="0"/>
              <w:contextualSpacing w:val="0"/>
            </w:pPr>
            <w:r w:rsidRPr="003F71C1">
              <w:rPr>
                <w:color w:val="000000"/>
              </w:rPr>
              <w:t xml:space="preserve">МБОУ «Средняя общеобразовательная школа № 15 им. А.П. </w:t>
            </w:r>
            <w:proofErr w:type="spellStart"/>
            <w:r w:rsidRPr="003F71C1">
              <w:rPr>
                <w:color w:val="000000"/>
              </w:rPr>
              <w:t>Шеплякова</w:t>
            </w:r>
            <w:proofErr w:type="spellEnd"/>
            <w:r w:rsidRPr="003F71C1">
              <w:rPr>
                <w:color w:val="000000"/>
              </w:rPr>
              <w:t>» города Симферополя</w:t>
            </w:r>
          </w:p>
        </w:tc>
        <w:tc>
          <w:tcPr>
            <w:tcW w:w="1560" w:type="dxa"/>
            <w:vAlign w:val="center"/>
          </w:tcPr>
          <w:p w14:paraId="61EFB7C8" w14:textId="77777777" w:rsidR="006D0C6C" w:rsidRPr="00D85EC9" w:rsidRDefault="006D0C6C" w:rsidP="00A226E5">
            <w:pPr>
              <w:pStyle w:val="a7"/>
              <w:ind w:left="0"/>
              <w:contextualSpacing w:val="0"/>
              <w:jc w:val="center"/>
              <w:rPr>
                <w:rFonts w:eastAsia="Times New Roman"/>
              </w:rPr>
            </w:pPr>
            <w:r w:rsidRPr="00D85EC9">
              <w:rPr>
                <w:color w:val="000000"/>
              </w:rPr>
              <w:t>11</w:t>
            </w:r>
          </w:p>
        </w:tc>
        <w:tc>
          <w:tcPr>
            <w:tcW w:w="1920" w:type="dxa"/>
            <w:shd w:val="clear" w:color="auto" w:fill="auto"/>
            <w:vAlign w:val="center"/>
          </w:tcPr>
          <w:p w14:paraId="446A6F5D" w14:textId="77777777" w:rsidR="006D0C6C" w:rsidRPr="00D85EC9" w:rsidRDefault="006D0C6C" w:rsidP="00A226E5">
            <w:pPr>
              <w:pStyle w:val="a7"/>
              <w:ind w:left="0"/>
              <w:contextualSpacing w:val="0"/>
              <w:jc w:val="center"/>
              <w:rPr>
                <w:rFonts w:eastAsia="Times New Roman"/>
              </w:rPr>
            </w:pPr>
            <w:r w:rsidRPr="00D85EC9">
              <w:rPr>
                <w:color w:val="000000"/>
              </w:rPr>
              <w:t>18,18%</w:t>
            </w:r>
          </w:p>
        </w:tc>
        <w:tc>
          <w:tcPr>
            <w:tcW w:w="1921" w:type="dxa"/>
            <w:shd w:val="clear" w:color="auto" w:fill="auto"/>
            <w:vAlign w:val="center"/>
          </w:tcPr>
          <w:p w14:paraId="423F185A" w14:textId="77777777" w:rsidR="006D0C6C" w:rsidRPr="00D85EC9" w:rsidRDefault="006D0C6C" w:rsidP="00A226E5">
            <w:pPr>
              <w:pStyle w:val="a7"/>
              <w:ind w:left="0"/>
              <w:contextualSpacing w:val="0"/>
              <w:jc w:val="center"/>
              <w:rPr>
                <w:rFonts w:eastAsia="Times New Roman"/>
              </w:rPr>
            </w:pPr>
            <w:r w:rsidRPr="00D85EC9">
              <w:rPr>
                <w:color w:val="000000"/>
              </w:rPr>
              <w:t>45,45%</w:t>
            </w:r>
          </w:p>
        </w:tc>
        <w:tc>
          <w:tcPr>
            <w:tcW w:w="1970" w:type="dxa"/>
            <w:vAlign w:val="center"/>
          </w:tcPr>
          <w:p w14:paraId="09961F2C" w14:textId="77777777" w:rsidR="006D0C6C" w:rsidRPr="00D85EC9" w:rsidRDefault="006D0C6C" w:rsidP="00A226E5">
            <w:pPr>
              <w:pStyle w:val="a7"/>
              <w:ind w:left="0"/>
              <w:contextualSpacing w:val="0"/>
              <w:jc w:val="center"/>
              <w:rPr>
                <w:rFonts w:eastAsia="Times New Roman"/>
              </w:rPr>
            </w:pPr>
            <w:r w:rsidRPr="00D85EC9">
              <w:rPr>
                <w:color w:val="000000"/>
              </w:rPr>
              <w:t>36,36%</w:t>
            </w:r>
          </w:p>
        </w:tc>
        <w:tc>
          <w:tcPr>
            <w:tcW w:w="1872" w:type="dxa"/>
            <w:shd w:val="clear" w:color="auto" w:fill="auto"/>
            <w:vAlign w:val="center"/>
          </w:tcPr>
          <w:p w14:paraId="5F3692BB" w14:textId="77777777" w:rsidR="006D0C6C" w:rsidRPr="00D85EC9" w:rsidRDefault="006D0C6C" w:rsidP="00A226E5">
            <w:pPr>
              <w:pStyle w:val="a7"/>
              <w:ind w:left="0"/>
              <w:contextualSpacing w:val="0"/>
              <w:jc w:val="center"/>
              <w:rPr>
                <w:rFonts w:eastAsia="Times New Roman"/>
              </w:rPr>
            </w:pPr>
            <w:r w:rsidRPr="00D85EC9">
              <w:rPr>
                <w:color w:val="000000"/>
              </w:rPr>
              <w:t>0,00%</w:t>
            </w:r>
          </w:p>
        </w:tc>
      </w:tr>
      <w:tr w:rsidR="006D0C6C" w:rsidRPr="00A0471F" w14:paraId="30BCD44E" w14:textId="77777777" w:rsidTr="00A226E5">
        <w:trPr>
          <w:cantSplit/>
        </w:trPr>
        <w:tc>
          <w:tcPr>
            <w:tcW w:w="567" w:type="dxa"/>
            <w:shd w:val="clear" w:color="auto" w:fill="auto"/>
            <w:vAlign w:val="center"/>
          </w:tcPr>
          <w:p w14:paraId="048F194B" w14:textId="77777777" w:rsidR="006D0C6C" w:rsidRPr="00A0471F" w:rsidRDefault="006D0C6C" w:rsidP="00A226E5">
            <w:pPr>
              <w:pStyle w:val="a7"/>
              <w:ind w:left="0"/>
              <w:jc w:val="center"/>
              <w:rPr>
                <w:b/>
                <w:bCs/>
              </w:rPr>
            </w:pPr>
            <w:r w:rsidRPr="00A0471F">
              <w:rPr>
                <w:b/>
                <w:bCs/>
              </w:rPr>
              <w:t>5</w:t>
            </w:r>
          </w:p>
        </w:tc>
        <w:tc>
          <w:tcPr>
            <w:tcW w:w="4649" w:type="dxa"/>
            <w:shd w:val="clear" w:color="auto" w:fill="auto"/>
            <w:vAlign w:val="center"/>
          </w:tcPr>
          <w:p w14:paraId="00CA0F77" w14:textId="77777777" w:rsidR="006D0C6C" w:rsidRPr="003F71C1" w:rsidRDefault="006D0C6C" w:rsidP="00A226E5">
            <w:pPr>
              <w:pStyle w:val="a7"/>
              <w:ind w:left="0"/>
              <w:contextualSpacing w:val="0"/>
            </w:pPr>
            <w:r w:rsidRPr="003F71C1">
              <w:rPr>
                <w:color w:val="000000"/>
              </w:rPr>
              <w:t xml:space="preserve">МБОУ «Ялтинская средняя школа № 7 им. Нади </w:t>
            </w:r>
            <w:proofErr w:type="spellStart"/>
            <w:r w:rsidRPr="003F71C1">
              <w:rPr>
                <w:color w:val="000000"/>
              </w:rPr>
              <w:t>Лисановой</w:t>
            </w:r>
            <w:proofErr w:type="spellEnd"/>
            <w:r w:rsidRPr="003F71C1">
              <w:rPr>
                <w:color w:val="000000"/>
              </w:rPr>
              <w:t>» города Ялты</w:t>
            </w:r>
          </w:p>
        </w:tc>
        <w:tc>
          <w:tcPr>
            <w:tcW w:w="1560" w:type="dxa"/>
            <w:vAlign w:val="center"/>
          </w:tcPr>
          <w:p w14:paraId="62C00B11" w14:textId="77777777" w:rsidR="006D0C6C" w:rsidRPr="00D85EC9" w:rsidRDefault="006D0C6C" w:rsidP="00A226E5">
            <w:pPr>
              <w:pStyle w:val="a7"/>
              <w:ind w:left="0"/>
              <w:contextualSpacing w:val="0"/>
              <w:jc w:val="center"/>
              <w:rPr>
                <w:rFonts w:eastAsia="Times New Roman"/>
              </w:rPr>
            </w:pPr>
            <w:r w:rsidRPr="00D85EC9">
              <w:rPr>
                <w:color w:val="000000"/>
              </w:rPr>
              <w:t>12</w:t>
            </w:r>
          </w:p>
        </w:tc>
        <w:tc>
          <w:tcPr>
            <w:tcW w:w="1920" w:type="dxa"/>
            <w:shd w:val="clear" w:color="auto" w:fill="auto"/>
            <w:vAlign w:val="center"/>
          </w:tcPr>
          <w:p w14:paraId="7C7565E9" w14:textId="77777777" w:rsidR="006D0C6C" w:rsidRPr="00D85EC9" w:rsidRDefault="006D0C6C" w:rsidP="00A226E5">
            <w:pPr>
              <w:pStyle w:val="a7"/>
              <w:ind w:left="0"/>
              <w:contextualSpacing w:val="0"/>
              <w:jc w:val="center"/>
              <w:rPr>
                <w:rFonts w:eastAsia="Times New Roman"/>
              </w:rPr>
            </w:pPr>
            <w:r w:rsidRPr="00D85EC9">
              <w:rPr>
                <w:color w:val="000000"/>
              </w:rPr>
              <w:t>16,67%</w:t>
            </w:r>
          </w:p>
        </w:tc>
        <w:tc>
          <w:tcPr>
            <w:tcW w:w="1921" w:type="dxa"/>
            <w:shd w:val="clear" w:color="auto" w:fill="auto"/>
            <w:vAlign w:val="center"/>
          </w:tcPr>
          <w:p w14:paraId="3ED3A60A" w14:textId="77777777" w:rsidR="006D0C6C" w:rsidRPr="00D85EC9" w:rsidRDefault="006D0C6C" w:rsidP="00A226E5">
            <w:pPr>
              <w:pStyle w:val="a7"/>
              <w:ind w:left="0"/>
              <w:contextualSpacing w:val="0"/>
              <w:jc w:val="center"/>
              <w:rPr>
                <w:rFonts w:eastAsia="Times New Roman"/>
              </w:rPr>
            </w:pPr>
            <w:r w:rsidRPr="00D85EC9">
              <w:rPr>
                <w:color w:val="000000"/>
              </w:rPr>
              <w:t>41,67%</w:t>
            </w:r>
          </w:p>
        </w:tc>
        <w:tc>
          <w:tcPr>
            <w:tcW w:w="1970" w:type="dxa"/>
            <w:vAlign w:val="center"/>
          </w:tcPr>
          <w:p w14:paraId="589593FD" w14:textId="77777777" w:rsidR="006D0C6C" w:rsidRPr="00D85EC9" w:rsidRDefault="006D0C6C" w:rsidP="00A226E5">
            <w:pPr>
              <w:pStyle w:val="a7"/>
              <w:ind w:left="0"/>
              <w:contextualSpacing w:val="0"/>
              <w:jc w:val="center"/>
              <w:rPr>
                <w:rFonts w:eastAsia="Times New Roman"/>
              </w:rPr>
            </w:pPr>
            <w:r w:rsidRPr="00D85EC9">
              <w:rPr>
                <w:color w:val="000000"/>
              </w:rPr>
              <w:t>41,67%</w:t>
            </w:r>
          </w:p>
        </w:tc>
        <w:tc>
          <w:tcPr>
            <w:tcW w:w="1872" w:type="dxa"/>
            <w:shd w:val="clear" w:color="auto" w:fill="auto"/>
            <w:vAlign w:val="center"/>
          </w:tcPr>
          <w:p w14:paraId="7D5B4040" w14:textId="77777777" w:rsidR="006D0C6C" w:rsidRPr="00D85EC9" w:rsidRDefault="006D0C6C" w:rsidP="00A226E5">
            <w:pPr>
              <w:pStyle w:val="a7"/>
              <w:ind w:left="0"/>
              <w:contextualSpacing w:val="0"/>
              <w:jc w:val="center"/>
              <w:rPr>
                <w:rFonts w:eastAsia="Times New Roman"/>
              </w:rPr>
            </w:pPr>
            <w:r w:rsidRPr="00D85EC9">
              <w:rPr>
                <w:color w:val="000000"/>
              </w:rPr>
              <w:t>0,00%</w:t>
            </w:r>
          </w:p>
        </w:tc>
      </w:tr>
      <w:tr w:rsidR="006D0C6C" w:rsidRPr="00A0471F" w14:paraId="305EF529" w14:textId="77777777" w:rsidTr="00A226E5">
        <w:trPr>
          <w:cantSplit/>
        </w:trPr>
        <w:tc>
          <w:tcPr>
            <w:tcW w:w="567" w:type="dxa"/>
            <w:shd w:val="clear" w:color="auto" w:fill="auto"/>
            <w:vAlign w:val="center"/>
          </w:tcPr>
          <w:p w14:paraId="57299451" w14:textId="77777777" w:rsidR="006D0C6C" w:rsidRPr="00A0471F" w:rsidRDefault="006D0C6C" w:rsidP="00A226E5">
            <w:pPr>
              <w:pStyle w:val="a7"/>
              <w:ind w:left="0"/>
              <w:jc w:val="center"/>
              <w:rPr>
                <w:b/>
                <w:bCs/>
              </w:rPr>
            </w:pPr>
            <w:r w:rsidRPr="00A0471F">
              <w:rPr>
                <w:b/>
                <w:bCs/>
              </w:rPr>
              <w:t>6</w:t>
            </w:r>
          </w:p>
        </w:tc>
        <w:tc>
          <w:tcPr>
            <w:tcW w:w="4649" w:type="dxa"/>
            <w:shd w:val="clear" w:color="auto" w:fill="auto"/>
            <w:vAlign w:val="center"/>
          </w:tcPr>
          <w:p w14:paraId="712BDB69" w14:textId="77777777" w:rsidR="006D0C6C" w:rsidRPr="003F71C1" w:rsidRDefault="006D0C6C" w:rsidP="00A226E5">
            <w:pPr>
              <w:pStyle w:val="a7"/>
              <w:ind w:left="0"/>
              <w:contextualSpacing w:val="0"/>
            </w:pPr>
            <w:r w:rsidRPr="003F71C1">
              <w:rPr>
                <w:color w:val="000000"/>
              </w:rPr>
              <w:t>МБОУ города Керчи «Школа-гимназия № 1 имени Героя Советского Союза Е.И. Деминой»</w:t>
            </w:r>
          </w:p>
        </w:tc>
        <w:tc>
          <w:tcPr>
            <w:tcW w:w="1560" w:type="dxa"/>
            <w:vAlign w:val="center"/>
          </w:tcPr>
          <w:p w14:paraId="3A8D523E" w14:textId="77777777" w:rsidR="006D0C6C" w:rsidRPr="00D85EC9" w:rsidRDefault="006D0C6C" w:rsidP="00A226E5">
            <w:pPr>
              <w:pStyle w:val="a7"/>
              <w:ind w:left="0"/>
              <w:contextualSpacing w:val="0"/>
              <w:jc w:val="center"/>
              <w:rPr>
                <w:rFonts w:eastAsia="Times New Roman"/>
              </w:rPr>
            </w:pPr>
            <w:r w:rsidRPr="00D85EC9">
              <w:rPr>
                <w:color w:val="000000"/>
              </w:rPr>
              <w:t>25</w:t>
            </w:r>
          </w:p>
        </w:tc>
        <w:tc>
          <w:tcPr>
            <w:tcW w:w="1920" w:type="dxa"/>
            <w:shd w:val="clear" w:color="auto" w:fill="auto"/>
            <w:vAlign w:val="center"/>
          </w:tcPr>
          <w:p w14:paraId="5A98DB2E" w14:textId="77777777" w:rsidR="006D0C6C" w:rsidRPr="00D85EC9" w:rsidRDefault="006D0C6C" w:rsidP="00A226E5">
            <w:pPr>
              <w:pStyle w:val="a7"/>
              <w:ind w:left="0"/>
              <w:contextualSpacing w:val="0"/>
              <w:jc w:val="center"/>
              <w:rPr>
                <w:rFonts w:eastAsia="Times New Roman"/>
              </w:rPr>
            </w:pPr>
            <w:r w:rsidRPr="00D85EC9">
              <w:rPr>
                <w:color w:val="000000"/>
              </w:rPr>
              <w:t>16,00%</w:t>
            </w:r>
          </w:p>
        </w:tc>
        <w:tc>
          <w:tcPr>
            <w:tcW w:w="1921" w:type="dxa"/>
            <w:shd w:val="clear" w:color="auto" w:fill="auto"/>
            <w:vAlign w:val="center"/>
          </w:tcPr>
          <w:p w14:paraId="351D5891" w14:textId="77777777" w:rsidR="006D0C6C" w:rsidRPr="00D85EC9" w:rsidRDefault="006D0C6C" w:rsidP="00A226E5">
            <w:pPr>
              <w:pStyle w:val="a7"/>
              <w:ind w:left="0"/>
              <w:contextualSpacing w:val="0"/>
              <w:jc w:val="center"/>
              <w:rPr>
                <w:rFonts w:eastAsia="Times New Roman"/>
              </w:rPr>
            </w:pPr>
            <w:r w:rsidRPr="00D85EC9">
              <w:rPr>
                <w:color w:val="000000"/>
              </w:rPr>
              <w:t>76,00%</w:t>
            </w:r>
          </w:p>
        </w:tc>
        <w:tc>
          <w:tcPr>
            <w:tcW w:w="1970" w:type="dxa"/>
            <w:vAlign w:val="center"/>
          </w:tcPr>
          <w:p w14:paraId="41DB78E2" w14:textId="77777777" w:rsidR="006D0C6C" w:rsidRPr="00D85EC9" w:rsidRDefault="006D0C6C" w:rsidP="00A226E5">
            <w:pPr>
              <w:pStyle w:val="a7"/>
              <w:ind w:left="0"/>
              <w:contextualSpacing w:val="0"/>
              <w:jc w:val="center"/>
              <w:rPr>
                <w:rFonts w:eastAsia="Times New Roman"/>
              </w:rPr>
            </w:pPr>
            <w:r w:rsidRPr="00D85EC9">
              <w:rPr>
                <w:color w:val="000000"/>
              </w:rPr>
              <w:t>8,00%</w:t>
            </w:r>
          </w:p>
        </w:tc>
        <w:tc>
          <w:tcPr>
            <w:tcW w:w="1872" w:type="dxa"/>
            <w:shd w:val="clear" w:color="auto" w:fill="auto"/>
            <w:vAlign w:val="center"/>
          </w:tcPr>
          <w:p w14:paraId="1BB95783" w14:textId="77777777" w:rsidR="006D0C6C" w:rsidRPr="00D85EC9" w:rsidRDefault="006D0C6C" w:rsidP="00A226E5">
            <w:pPr>
              <w:pStyle w:val="a7"/>
              <w:ind w:left="0"/>
              <w:contextualSpacing w:val="0"/>
              <w:jc w:val="center"/>
              <w:rPr>
                <w:rFonts w:eastAsia="Times New Roman"/>
              </w:rPr>
            </w:pPr>
            <w:r w:rsidRPr="00D85EC9">
              <w:rPr>
                <w:color w:val="000000"/>
              </w:rPr>
              <w:t>0,00%</w:t>
            </w:r>
          </w:p>
        </w:tc>
      </w:tr>
      <w:tr w:rsidR="006D0C6C" w:rsidRPr="00A0471F" w14:paraId="753071A5" w14:textId="77777777" w:rsidTr="00A226E5">
        <w:trPr>
          <w:cantSplit/>
        </w:trPr>
        <w:tc>
          <w:tcPr>
            <w:tcW w:w="567" w:type="dxa"/>
            <w:shd w:val="clear" w:color="auto" w:fill="auto"/>
            <w:vAlign w:val="center"/>
          </w:tcPr>
          <w:p w14:paraId="45F0050E" w14:textId="77777777" w:rsidR="006D0C6C" w:rsidRPr="00A0471F" w:rsidRDefault="006D0C6C" w:rsidP="00A226E5">
            <w:pPr>
              <w:pStyle w:val="a7"/>
              <w:ind w:left="0"/>
              <w:jc w:val="center"/>
              <w:rPr>
                <w:b/>
                <w:bCs/>
              </w:rPr>
            </w:pPr>
            <w:r w:rsidRPr="00A0471F">
              <w:rPr>
                <w:b/>
                <w:bCs/>
              </w:rPr>
              <w:t>7</w:t>
            </w:r>
          </w:p>
        </w:tc>
        <w:tc>
          <w:tcPr>
            <w:tcW w:w="4649" w:type="dxa"/>
            <w:shd w:val="clear" w:color="auto" w:fill="auto"/>
            <w:vAlign w:val="center"/>
          </w:tcPr>
          <w:p w14:paraId="23FEB7CA" w14:textId="77777777" w:rsidR="006D0C6C" w:rsidRPr="003F71C1" w:rsidRDefault="006D0C6C" w:rsidP="00A226E5">
            <w:pPr>
              <w:pStyle w:val="a7"/>
              <w:ind w:left="0"/>
              <w:contextualSpacing w:val="0"/>
            </w:pPr>
            <w:r w:rsidRPr="003F71C1">
              <w:rPr>
                <w:color w:val="000000"/>
              </w:rPr>
              <w:t>ГБОУ РК «Керченский учебно-воспитательный комплекс-интернат-лицей искусств»</w:t>
            </w:r>
          </w:p>
        </w:tc>
        <w:tc>
          <w:tcPr>
            <w:tcW w:w="1560" w:type="dxa"/>
            <w:vAlign w:val="center"/>
          </w:tcPr>
          <w:p w14:paraId="7DDD81B8" w14:textId="77777777" w:rsidR="006D0C6C" w:rsidRPr="00D85EC9" w:rsidRDefault="006D0C6C" w:rsidP="00A226E5">
            <w:pPr>
              <w:pStyle w:val="a7"/>
              <w:ind w:left="0"/>
              <w:contextualSpacing w:val="0"/>
              <w:jc w:val="center"/>
              <w:rPr>
                <w:rFonts w:eastAsia="Times New Roman"/>
              </w:rPr>
            </w:pPr>
            <w:r w:rsidRPr="00D85EC9">
              <w:rPr>
                <w:color w:val="000000"/>
              </w:rPr>
              <w:t>13</w:t>
            </w:r>
          </w:p>
        </w:tc>
        <w:tc>
          <w:tcPr>
            <w:tcW w:w="1920" w:type="dxa"/>
            <w:shd w:val="clear" w:color="auto" w:fill="auto"/>
            <w:vAlign w:val="center"/>
          </w:tcPr>
          <w:p w14:paraId="35C658AB" w14:textId="77777777" w:rsidR="006D0C6C" w:rsidRPr="00D85EC9" w:rsidRDefault="006D0C6C" w:rsidP="00A226E5">
            <w:pPr>
              <w:pStyle w:val="a7"/>
              <w:ind w:left="0"/>
              <w:contextualSpacing w:val="0"/>
              <w:jc w:val="center"/>
              <w:rPr>
                <w:rFonts w:eastAsia="Times New Roman"/>
              </w:rPr>
            </w:pPr>
            <w:r w:rsidRPr="00D85EC9">
              <w:rPr>
                <w:color w:val="000000"/>
              </w:rPr>
              <w:t>15,38%</w:t>
            </w:r>
          </w:p>
        </w:tc>
        <w:tc>
          <w:tcPr>
            <w:tcW w:w="1921" w:type="dxa"/>
            <w:shd w:val="clear" w:color="auto" w:fill="auto"/>
            <w:vAlign w:val="center"/>
          </w:tcPr>
          <w:p w14:paraId="15447675" w14:textId="77777777" w:rsidR="006D0C6C" w:rsidRPr="00D85EC9" w:rsidRDefault="006D0C6C" w:rsidP="00A226E5">
            <w:pPr>
              <w:pStyle w:val="a7"/>
              <w:ind w:left="0"/>
              <w:contextualSpacing w:val="0"/>
              <w:jc w:val="center"/>
              <w:rPr>
                <w:rFonts w:eastAsia="Times New Roman"/>
              </w:rPr>
            </w:pPr>
            <w:r w:rsidRPr="00D85EC9">
              <w:rPr>
                <w:color w:val="000000"/>
              </w:rPr>
              <w:t>84,62%</w:t>
            </w:r>
          </w:p>
        </w:tc>
        <w:tc>
          <w:tcPr>
            <w:tcW w:w="1970" w:type="dxa"/>
            <w:vAlign w:val="center"/>
          </w:tcPr>
          <w:p w14:paraId="7E813447" w14:textId="77777777" w:rsidR="006D0C6C" w:rsidRPr="00D85EC9" w:rsidRDefault="006D0C6C" w:rsidP="00A226E5">
            <w:pPr>
              <w:pStyle w:val="a7"/>
              <w:ind w:left="0"/>
              <w:contextualSpacing w:val="0"/>
              <w:jc w:val="center"/>
              <w:rPr>
                <w:rFonts w:eastAsia="Times New Roman"/>
              </w:rPr>
            </w:pPr>
            <w:r w:rsidRPr="00D85EC9">
              <w:rPr>
                <w:color w:val="000000"/>
              </w:rPr>
              <w:t>0,00%</w:t>
            </w:r>
          </w:p>
        </w:tc>
        <w:tc>
          <w:tcPr>
            <w:tcW w:w="1872" w:type="dxa"/>
            <w:shd w:val="clear" w:color="auto" w:fill="auto"/>
            <w:vAlign w:val="center"/>
          </w:tcPr>
          <w:p w14:paraId="3DBF7676" w14:textId="77777777" w:rsidR="006D0C6C" w:rsidRPr="00D85EC9" w:rsidRDefault="006D0C6C" w:rsidP="00A226E5">
            <w:pPr>
              <w:pStyle w:val="a7"/>
              <w:ind w:left="0"/>
              <w:contextualSpacing w:val="0"/>
              <w:jc w:val="center"/>
              <w:rPr>
                <w:rFonts w:eastAsia="Times New Roman"/>
              </w:rPr>
            </w:pPr>
            <w:r w:rsidRPr="00D85EC9">
              <w:rPr>
                <w:color w:val="000000"/>
              </w:rPr>
              <w:t>0,00%</w:t>
            </w:r>
          </w:p>
        </w:tc>
      </w:tr>
      <w:tr w:rsidR="006D0C6C" w:rsidRPr="00A0471F" w14:paraId="005872F2" w14:textId="77777777" w:rsidTr="00A226E5">
        <w:trPr>
          <w:cantSplit/>
        </w:trPr>
        <w:tc>
          <w:tcPr>
            <w:tcW w:w="567" w:type="dxa"/>
            <w:shd w:val="clear" w:color="auto" w:fill="auto"/>
            <w:vAlign w:val="center"/>
          </w:tcPr>
          <w:p w14:paraId="5E84AC8B" w14:textId="77777777" w:rsidR="006D0C6C" w:rsidRPr="00A0471F" w:rsidRDefault="006D0C6C" w:rsidP="00A226E5">
            <w:pPr>
              <w:pStyle w:val="a7"/>
              <w:ind w:left="0"/>
              <w:jc w:val="center"/>
              <w:rPr>
                <w:b/>
                <w:bCs/>
              </w:rPr>
            </w:pPr>
            <w:r>
              <w:rPr>
                <w:b/>
                <w:bCs/>
              </w:rPr>
              <w:t>8</w:t>
            </w:r>
          </w:p>
        </w:tc>
        <w:tc>
          <w:tcPr>
            <w:tcW w:w="4649" w:type="dxa"/>
            <w:shd w:val="clear" w:color="auto" w:fill="auto"/>
            <w:vAlign w:val="center"/>
          </w:tcPr>
          <w:p w14:paraId="22DC3607" w14:textId="77777777" w:rsidR="006D0C6C" w:rsidRPr="003F71C1" w:rsidRDefault="006D0C6C" w:rsidP="00A226E5">
            <w:pPr>
              <w:pStyle w:val="a7"/>
              <w:ind w:left="0"/>
              <w:contextualSpacing w:val="0"/>
            </w:pPr>
            <w:r w:rsidRPr="003F71C1">
              <w:rPr>
                <w:color w:val="000000"/>
              </w:rPr>
              <w:t>МБОУ «Средняя общеобразовательная школа № 4 имени маршала Ф.И. Толбухина» города Симферополя</w:t>
            </w:r>
          </w:p>
        </w:tc>
        <w:tc>
          <w:tcPr>
            <w:tcW w:w="1560" w:type="dxa"/>
            <w:vAlign w:val="center"/>
          </w:tcPr>
          <w:p w14:paraId="751162BC" w14:textId="77777777" w:rsidR="006D0C6C" w:rsidRPr="00D85EC9" w:rsidRDefault="006D0C6C" w:rsidP="00A226E5">
            <w:pPr>
              <w:pStyle w:val="a7"/>
              <w:ind w:left="0"/>
              <w:contextualSpacing w:val="0"/>
              <w:jc w:val="center"/>
              <w:rPr>
                <w:rFonts w:eastAsia="Times New Roman"/>
              </w:rPr>
            </w:pPr>
            <w:r w:rsidRPr="00D85EC9">
              <w:rPr>
                <w:color w:val="000000"/>
              </w:rPr>
              <w:t>20</w:t>
            </w:r>
          </w:p>
        </w:tc>
        <w:tc>
          <w:tcPr>
            <w:tcW w:w="1920" w:type="dxa"/>
            <w:shd w:val="clear" w:color="auto" w:fill="auto"/>
            <w:vAlign w:val="center"/>
          </w:tcPr>
          <w:p w14:paraId="3705CF57" w14:textId="77777777" w:rsidR="006D0C6C" w:rsidRPr="00D85EC9" w:rsidRDefault="006D0C6C" w:rsidP="00A226E5">
            <w:pPr>
              <w:pStyle w:val="a7"/>
              <w:ind w:left="0"/>
              <w:contextualSpacing w:val="0"/>
              <w:jc w:val="center"/>
              <w:rPr>
                <w:rFonts w:eastAsia="Times New Roman"/>
              </w:rPr>
            </w:pPr>
            <w:r w:rsidRPr="00D85EC9">
              <w:rPr>
                <w:color w:val="000000"/>
              </w:rPr>
              <w:t>15,00%</w:t>
            </w:r>
          </w:p>
        </w:tc>
        <w:tc>
          <w:tcPr>
            <w:tcW w:w="1921" w:type="dxa"/>
            <w:shd w:val="clear" w:color="auto" w:fill="auto"/>
            <w:vAlign w:val="center"/>
          </w:tcPr>
          <w:p w14:paraId="74F01EFC" w14:textId="77777777" w:rsidR="006D0C6C" w:rsidRPr="00D85EC9" w:rsidRDefault="006D0C6C" w:rsidP="00A226E5">
            <w:pPr>
              <w:pStyle w:val="a7"/>
              <w:ind w:left="0"/>
              <w:contextualSpacing w:val="0"/>
              <w:jc w:val="center"/>
              <w:rPr>
                <w:rFonts w:eastAsia="Times New Roman"/>
              </w:rPr>
            </w:pPr>
            <w:r w:rsidRPr="00D85EC9">
              <w:rPr>
                <w:color w:val="000000"/>
              </w:rPr>
              <w:t>50,00%</w:t>
            </w:r>
          </w:p>
        </w:tc>
        <w:tc>
          <w:tcPr>
            <w:tcW w:w="1970" w:type="dxa"/>
            <w:vAlign w:val="center"/>
          </w:tcPr>
          <w:p w14:paraId="3AE19658" w14:textId="77777777" w:rsidR="006D0C6C" w:rsidRPr="00D85EC9" w:rsidRDefault="006D0C6C" w:rsidP="00A226E5">
            <w:pPr>
              <w:pStyle w:val="a7"/>
              <w:ind w:left="0"/>
              <w:contextualSpacing w:val="0"/>
              <w:jc w:val="center"/>
              <w:rPr>
                <w:rFonts w:eastAsia="Times New Roman"/>
              </w:rPr>
            </w:pPr>
            <w:r w:rsidRPr="00D85EC9">
              <w:rPr>
                <w:color w:val="000000"/>
              </w:rPr>
              <w:t>35,00%</w:t>
            </w:r>
          </w:p>
        </w:tc>
        <w:tc>
          <w:tcPr>
            <w:tcW w:w="1872" w:type="dxa"/>
            <w:shd w:val="clear" w:color="auto" w:fill="auto"/>
            <w:vAlign w:val="center"/>
          </w:tcPr>
          <w:p w14:paraId="7B517DEA" w14:textId="77777777" w:rsidR="006D0C6C" w:rsidRPr="00D85EC9" w:rsidRDefault="006D0C6C" w:rsidP="00A226E5">
            <w:pPr>
              <w:pStyle w:val="a7"/>
              <w:ind w:left="0"/>
              <w:contextualSpacing w:val="0"/>
              <w:jc w:val="center"/>
              <w:rPr>
                <w:rFonts w:eastAsia="Times New Roman"/>
              </w:rPr>
            </w:pPr>
            <w:r w:rsidRPr="00D85EC9">
              <w:rPr>
                <w:color w:val="000000"/>
              </w:rPr>
              <w:t>0,00%</w:t>
            </w:r>
          </w:p>
        </w:tc>
      </w:tr>
      <w:tr w:rsidR="006D0C6C" w:rsidRPr="00A0471F" w14:paraId="69780FC4" w14:textId="77777777" w:rsidTr="00A226E5">
        <w:trPr>
          <w:cantSplit/>
        </w:trPr>
        <w:tc>
          <w:tcPr>
            <w:tcW w:w="567" w:type="dxa"/>
            <w:shd w:val="clear" w:color="auto" w:fill="auto"/>
            <w:vAlign w:val="center"/>
          </w:tcPr>
          <w:p w14:paraId="5C3E67FB" w14:textId="77777777" w:rsidR="006D0C6C" w:rsidRDefault="006D0C6C" w:rsidP="00A226E5">
            <w:pPr>
              <w:pStyle w:val="a7"/>
              <w:ind w:left="0"/>
              <w:jc w:val="center"/>
              <w:rPr>
                <w:b/>
                <w:bCs/>
              </w:rPr>
            </w:pPr>
            <w:r>
              <w:rPr>
                <w:b/>
                <w:bCs/>
              </w:rPr>
              <w:t>9</w:t>
            </w:r>
          </w:p>
        </w:tc>
        <w:tc>
          <w:tcPr>
            <w:tcW w:w="4649" w:type="dxa"/>
            <w:shd w:val="clear" w:color="auto" w:fill="auto"/>
            <w:vAlign w:val="center"/>
          </w:tcPr>
          <w:p w14:paraId="6127FF9E" w14:textId="77777777" w:rsidR="006D0C6C" w:rsidRPr="003F71C1" w:rsidRDefault="006D0C6C" w:rsidP="00A226E5">
            <w:pPr>
              <w:pStyle w:val="a7"/>
              <w:ind w:left="0"/>
              <w:contextualSpacing w:val="0"/>
            </w:pPr>
            <w:r w:rsidRPr="003F71C1">
              <w:rPr>
                <w:color w:val="000000"/>
              </w:rPr>
              <w:t>МБОУ «Таврическая школа-гимназия № 20 имени Святителя Луки Крымского» города Симферополя</w:t>
            </w:r>
          </w:p>
        </w:tc>
        <w:tc>
          <w:tcPr>
            <w:tcW w:w="1560" w:type="dxa"/>
            <w:vAlign w:val="center"/>
          </w:tcPr>
          <w:p w14:paraId="56864D27" w14:textId="77777777" w:rsidR="006D0C6C" w:rsidRPr="00D85EC9" w:rsidRDefault="006D0C6C" w:rsidP="00A226E5">
            <w:pPr>
              <w:pStyle w:val="a7"/>
              <w:ind w:left="0"/>
              <w:contextualSpacing w:val="0"/>
              <w:jc w:val="center"/>
              <w:rPr>
                <w:rFonts w:eastAsia="Times New Roman"/>
              </w:rPr>
            </w:pPr>
            <w:r w:rsidRPr="00D85EC9">
              <w:rPr>
                <w:color w:val="000000"/>
              </w:rPr>
              <w:t>16</w:t>
            </w:r>
          </w:p>
        </w:tc>
        <w:tc>
          <w:tcPr>
            <w:tcW w:w="1920" w:type="dxa"/>
            <w:shd w:val="clear" w:color="auto" w:fill="auto"/>
            <w:vAlign w:val="center"/>
          </w:tcPr>
          <w:p w14:paraId="794ABB90" w14:textId="77777777" w:rsidR="006D0C6C" w:rsidRPr="00D85EC9" w:rsidRDefault="006D0C6C" w:rsidP="00A226E5">
            <w:pPr>
              <w:pStyle w:val="a7"/>
              <w:ind w:left="0"/>
              <w:contextualSpacing w:val="0"/>
              <w:jc w:val="center"/>
              <w:rPr>
                <w:rFonts w:eastAsia="Times New Roman"/>
              </w:rPr>
            </w:pPr>
            <w:r w:rsidRPr="00D85EC9">
              <w:rPr>
                <w:color w:val="000000"/>
              </w:rPr>
              <w:t>12,50%</w:t>
            </w:r>
          </w:p>
        </w:tc>
        <w:tc>
          <w:tcPr>
            <w:tcW w:w="1921" w:type="dxa"/>
            <w:shd w:val="clear" w:color="auto" w:fill="auto"/>
            <w:vAlign w:val="center"/>
          </w:tcPr>
          <w:p w14:paraId="430A80D1" w14:textId="77777777" w:rsidR="006D0C6C" w:rsidRPr="00D85EC9" w:rsidRDefault="006D0C6C" w:rsidP="00A226E5">
            <w:pPr>
              <w:pStyle w:val="a7"/>
              <w:ind w:left="0"/>
              <w:contextualSpacing w:val="0"/>
              <w:jc w:val="center"/>
              <w:rPr>
                <w:rFonts w:eastAsia="Times New Roman"/>
              </w:rPr>
            </w:pPr>
            <w:r w:rsidRPr="00D85EC9">
              <w:rPr>
                <w:color w:val="000000"/>
              </w:rPr>
              <w:t>56,25%</w:t>
            </w:r>
          </w:p>
        </w:tc>
        <w:tc>
          <w:tcPr>
            <w:tcW w:w="1970" w:type="dxa"/>
            <w:vAlign w:val="center"/>
          </w:tcPr>
          <w:p w14:paraId="04FCB55C" w14:textId="77777777" w:rsidR="006D0C6C" w:rsidRPr="00D85EC9" w:rsidRDefault="006D0C6C" w:rsidP="00A226E5">
            <w:pPr>
              <w:pStyle w:val="a7"/>
              <w:ind w:left="0"/>
              <w:contextualSpacing w:val="0"/>
              <w:jc w:val="center"/>
              <w:rPr>
                <w:rFonts w:eastAsia="Times New Roman"/>
              </w:rPr>
            </w:pPr>
            <w:r w:rsidRPr="00D85EC9">
              <w:rPr>
                <w:color w:val="000000"/>
              </w:rPr>
              <w:t>31,25%</w:t>
            </w:r>
          </w:p>
        </w:tc>
        <w:tc>
          <w:tcPr>
            <w:tcW w:w="1872" w:type="dxa"/>
            <w:shd w:val="clear" w:color="auto" w:fill="auto"/>
            <w:vAlign w:val="center"/>
          </w:tcPr>
          <w:p w14:paraId="6DC63F52" w14:textId="77777777" w:rsidR="006D0C6C" w:rsidRPr="00D85EC9" w:rsidRDefault="006D0C6C" w:rsidP="00A226E5">
            <w:pPr>
              <w:pStyle w:val="a7"/>
              <w:ind w:left="0"/>
              <w:contextualSpacing w:val="0"/>
              <w:jc w:val="center"/>
              <w:rPr>
                <w:rFonts w:eastAsia="Times New Roman"/>
              </w:rPr>
            </w:pPr>
            <w:r w:rsidRPr="00D85EC9">
              <w:rPr>
                <w:color w:val="000000"/>
              </w:rPr>
              <w:t>0,00%</w:t>
            </w:r>
          </w:p>
        </w:tc>
      </w:tr>
      <w:tr w:rsidR="006D0C6C" w:rsidRPr="00A0471F" w14:paraId="2AB361D4" w14:textId="77777777" w:rsidTr="00A226E5">
        <w:trPr>
          <w:cantSplit/>
        </w:trPr>
        <w:tc>
          <w:tcPr>
            <w:tcW w:w="567" w:type="dxa"/>
            <w:shd w:val="clear" w:color="auto" w:fill="auto"/>
            <w:vAlign w:val="center"/>
          </w:tcPr>
          <w:p w14:paraId="3E01D075" w14:textId="77777777" w:rsidR="006D0C6C" w:rsidRDefault="006D0C6C" w:rsidP="00A226E5">
            <w:pPr>
              <w:pStyle w:val="a7"/>
              <w:ind w:left="0"/>
              <w:jc w:val="center"/>
              <w:rPr>
                <w:b/>
                <w:bCs/>
              </w:rPr>
            </w:pPr>
            <w:r>
              <w:rPr>
                <w:b/>
                <w:bCs/>
              </w:rPr>
              <w:t>10</w:t>
            </w:r>
          </w:p>
        </w:tc>
        <w:tc>
          <w:tcPr>
            <w:tcW w:w="4649" w:type="dxa"/>
            <w:shd w:val="clear" w:color="auto" w:fill="auto"/>
            <w:vAlign w:val="center"/>
          </w:tcPr>
          <w:p w14:paraId="66A6F4D0" w14:textId="77777777" w:rsidR="006D0C6C" w:rsidRPr="003F71C1" w:rsidRDefault="006D0C6C" w:rsidP="00A226E5">
            <w:pPr>
              <w:pStyle w:val="a7"/>
              <w:ind w:left="0"/>
              <w:contextualSpacing w:val="0"/>
            </w:pPr>
            <w:r w:rsidRPr="003F71C1">
              <w:rPr>
                <w:color w:val="000000"/>
              </w:rPr>
              <w:t xml:space="preserve">МБОУ «Школа-лицей № 17 </w:t>
            </w:r>
            <w:r>
              <w:rPr>
                <w:color w:val="000000"/>
              </w:rPr>
              <w:br/>
            </w:r>
            <w:r w:rsidRPr="003F71C1">
              <w:rPr>
                <w:color w:val="000000"/>
              </w:rPr>
              <w:t>им. А.С. Кузнецова» города Симферополя</w:t>
            </w:r>
          </w:p>
        </w:tc>
        <w:tc>
          <w:tcPr>
            <w:tcW w:w="1560" w:type="dxa"/>
            <w:vAlign w:val="center"/>
          </w:tcPr>
          <w:p w14:paraId="2E0AC760" w14:textId="77777777" w:rsidR="006D0C6C" w:rsidRPr="00D85EC9" w:rsidRDefault="006D0C6C" w:rsidP="00A226E5">
            <w:pPr>
              <w:pStyle w:val="a7"/>
              <w:ind w:left="0"/>
              <w:contextualSpacing w:val="0"/>
              <w:jc w:val="center"/>
              <w:rPr>
                <w:rFonts w:eastAsia="Times New Roman"/>
              </w:rPr>
            </w:pPr>
            <w:r w:rsidRPr="00D85EC9">
              <w:rPr>
                <w:color w:val="000000"/>
              </w:rPr>
              <w:t>25</w:t>
            </w:r>
          </w:p>
        </w:tc>
        <w:tc>
          <w:tcPr>
            <w:tcW w:w="1920" w:type="dxa"/>
            <w:shd w:val="clear" w:color="auto" w:fill="auto"/>
            <w:vAlign w:val="center"/>
          </w:tcPr>
          <w:p w14:paraId="6E8F725B" w14:textId="77777777" w:rsidR="006D0C6C" w:rsidRPr="00D85EC9" w:rsidRDefault="006D0C6C" w:rsidP="00A226E5">
            <w:pPr>
              <w:pStyle w:val="a7"/>
              <w:ind w:left="0"/>
              <w:contextualSpacing w:val="0"/>
              <w:jc w:val="center"/>
              <w:rPr>
                <w:rFonts w:eastAsia="Times New Roman"/>
              </w:rPr>
            </w:pPr>
            <w:r w:rsidRPr="00D85EC9">
              <w:rPr>
                <w:color w:val="000000"/>
              </w:rPr>
              <w:t>12,00%</w:t>
            </w:r>
          </w:p>
        </w:tc>
        <w:tc>
          <w:tcPr>
            <w:tcW w:w="1921" w:type="dxa"/>
            <w:shd w:val="clear" w:color="auto" w:fill="auto"/>
            <w:vAlign w:val="center"/>
          </w:tcPr>
          <w:p w14:paraId="10230E03" w14:textId="77777777" w:rsidR="006D0C6C" w:rsidRPr="00D85EC9" w:rsidRDefault="006D0C6C" w:rsidP="00A226E5">
            <w:pPr>
              <w:pStyle w:val="a7"/>
              <w:ind w:left="0"/>
              <w:contextualSpacing w:val="0"/>
              <w:jc w:val="center"/>
              <w:rPr>
                <w:rFonts w:eastAsia="Times New Roman"/>
              </w:rPr>
            </w:pPr>
            <w:r w:rsidRPr="00D85EC9">
              <w:rPr>
                <w:color w:val="000000"/>
              </w:rPr>
              <w:t>44,00%</w:t>
            </w:r>
          </w:p>
        </w:tc>
        <w:tc>
          <w:tcPr>
            <w:tcW w:w="1970" w:type="dxa"/>
            <w:vAlign w:val="center"/>
          </w:tcPr>
          <w:p w14:paraId="2BDD53CB" w14:textId="77777777" w:rsidR="006D0C6C" w:rsidRPr="00D85EC9" w:rsidRDefault="006D0C6C" w:rsidP="00A226E5">
            <w:pPr>
              <w:pStyle w:val="a7"/>
              <w:ind w:left="0"/>
              <w:contextualSpacing w:val="0"/>
              <w:jc w:val="center"/>
              <w:rPr>
                <w:rFonts w:eastAsia="Times New Roman"/>
              </w:rPr>
            </w:pPr>
            <w:r w:rsidRPr="00D85EC9">
              <w:rPr>
                <w:color w:val="000000"/>
              </w:rPr>
              <w:t>44,00%</w:t>
            </w:r>
          </w:p>
        </w:tc>
        <w:tc>
          <w:tcPr>
            <w:tcW w:w="1872" w:type="dxa"/>
            <w:shd w:val="clear" w:color="auto" w:fill="auto"/>
            <w:vAlign w:val="center"/>
          </w:tcPr>
          <w:p w14:paraId="64E47041" w14:textId="77777777" w:rsidR="006D0C6C" w:rsidRPr="00D85EC9" w:rsidRDefault="006D0C6C" w:rsidP="00A226E5">
            <w:pPr>
              <w:pStyle w:val="a7"/>
              <w:ind w:left="0"/>
              <w:contextualSpacing w:val="0"/>
              <w:jc w:val="center"/>
              <w:rPr>
                <w:rFonts w:eastAsia="Times New Roman"/>
              </w:rPr>
            </w:pPr>
            <w:r w:rsidRPr="00D85EC9">
              <w:rPr>
                <w:color w:val="000000"/>
              </w:rPr>
              <w:t>0,00%</w:t>
            </w:r>
          </w:p>
        </w:tc>
      </w:tr>
      <w:tr w:rsidR="006D0C6C" w:rsidRPr="00A0471F" w14:paraId="70248D36" w14:textId="77777777" w:rsidTr="00A226E5">
        <w:trPr>
          <w:cantSplit/>
          <w:trHeight w:val="476"/>
        </w:trPr>
        <w:tc>
          <w:tcPr>
            <w:tcW w:w="567" w:type="dxa"/>
            <w:shd w:val="clear" w:color="auto" w:fill="auto"/>
            <w:vAlign w:val="center"/>
          </w:tcPr>
          <w:p w14:paraId="3EBCD14A" w14:textId="77777777" w:rsidR="006D0C6C" w:rsidRDefault="006D0C6C" w:rsidP="00A226E5">
            <w:pPr>
              <w:pStyle w:val="a7"/>
              <w:ind w:left="0"/>
              <w:jc w:val="center"/>
              <w:rPr>
                <w:b/>
                <w:bCs/>
              </w:rPr>
            </w:pPr>
            <w:r>
              <w:rPr>
                <w:b/>
                <w:bCs/>
              </w:rPr>
              <w:t>11</w:t>
            </w:r>
          </w:p>
        </w:tc>
        <w:tc>
          <w:tcPr>
            <w:tcW w:w="4649" w:type="dxa"/>
            <w:shd w:val="clear" w:color="auto" w:fill="auto"/>
            <w:vAlign w:val="center"/>
          </w:tcPr>
          <w:p w14:paraId="6CB5E477" w14:textId="77777777" w:rsidR="006D0C6C" w:rsidRPr="003F71C1" w:rsidRDefault="006D0C6C" w:rsidP="00A226E5">
            <w:pPr>
              <w:pStyle w:val="a7"/>
              <w:ind w:left="0"/>
              <w:contextualSpacing w:val="0"/>
            </w:pPr>
            <w:r w:rsidRPr="003F71C1">
              <w:rPr>
                <w:color w:val="000000"/>
              </w:rPr>
              <w:t xml:space="preserve">ЧОУ </w:t>
            </w:r>
            <w:r>
              <w:rPr>
                <w:color w:val="000000"/>
              </w:rPr>
              <w:t>«</w:t>
            </w:r>
            <w:r w:rsidRPr="003F71C1">
              <w:rPr>
                <w:color w:val="000000"/>
              </w:rPr>
              <w:t>Школа Воронцова</w:t>
            </w:r>
            <w:r>
              <w:rPr>
                <w:color w:val="000000"/>
              </w:rPr>
              <w:t>»</w:t>
            </w:r>
          </w:p>
        </w:tc>
        <w:tc>
          <w:tcPr>
            <w:tcW w:w="1560" w:type="dxa"/>
            <w:vAlign w:val="center"/>
          </w:tcPr>
          <w:p w14:paraId="190A883E" w14:textId="77777777" w:rsidR="006D0C6C" w:rsidRPr="00D85EC9" w:rsidRDefault="006D0C6C" w:rsidP="00A226E5">
            <w:pPr>
              <w:pStyle w:val="a7"/>
              <w:ind w:left="0"/>
              <w:contextualSpacing w:val="0"/>
              <w:jc w:val="center"/>
              <w:rPr>
                <w:rFonts w:eastAsia="Times New Roman"/>
              </w:rPr>
            </w:pPr>
            <w:r w:rsidRPr="00D85EC9">
              <w:rPr>
                <w:color w:val="000000"/>
              </w:rPr>
              <w:t>26</w:t>
            </w:r>
          </w:p>
        </w:tc>
        <w:tc>
          <w:tcPr>
            <w:tcW w:w="1920" w:type="dxa"/>
            <w:shd w:val="clear" w:color="auto" w:fill="auto"/>
            <w:vAlign w:val="center"/>
          </w:tcPr>
          <w:p w14:paraId="4419724A" w14:textId="77777777" w:rsidR="006D0C6C" w:rsidRPr="00D85EC9" w:rsidRDefault="006D0C6C" w:rsidP="00A226E5">
            <w:pPr>
              <w:pStyle w:val="a7"/>
              <w:ind w:left="0"/>
              <w:contextualSpacing w:val="0"/>
              <w:jc w:val="center"/>
              <w:rPr>
                <w:rFonts w:eastAsia="Times New Roman"/>
              </w:rPr>
            </w:pPr>
            <w:r w:rsidRPr="00D85EC9">
              <w:rPr>
                <w:color w:val="000000"/>
              </w:rPr>
              <w:t>11,54%</w:t>
            </w:r>
          </w:p>
        </w:tc>
        <w:tc>
          <w:tcPr>
            <w:tcW w:w="1921" w:type="dxa"/>
            <w:shd w:val="clear" w:color="auto" w:fill="auto"/>
            <w:vAlign w:val="center"/>
          </w:tcPr>
          <w:p w14:paraId="1F424A77" w14:textId="77777777" w:rsidR="006D0C6C" w:rsidRPr="00D85EC9" w:rsidRDefault="006D0C6C" w:rsidP="00A226E5">
            <w:pPr>
              <w:pStyle w:val="a7"/>
              <w:ind w:left="0"/>
              <w:contextualSpacing w:val="0"/>
              <w:jc w:val="center"/>
              <w:rPr>
                <w:rFonts w:eastAsia="Times New Roman"/>
              </w:rPr>
            </w:pPr>
            <w:r w:rsidRPr="00D85EC9">
              <w:rPr>
                <w:color w:val="000000"/>
              </w:rPr>
              <w:t>61,54%</w:t>
            </w:r>
          </w:p>
        </w:tc>
        <w:tc>
          <w:tcPr>
            <w:tcW w:w="1970" w:type="dxa"/>
            <w:vAlign w:val="center"/>
          </w:tcPr>
          <w:p w14:paraId="4D2F78F1" w14:textId="77777777" w:rsidR="006D0C6C" w:rsidRPr="00D85EC9" w:rsidRDefault="006D0C6C" w:rsidP="00A226E5">
            <w:pPr>
              <w:pStyle w:val="a7"/>
              <w:ind w:left="0"/>
              <w:contextualSpacing w:val="0"/>
              <w:jc w:val="center"/>
              <w:rPr>
                <w:rFonts w:eastAsia="Times New Roman"/>
              </w:rPr>
            </w:pPr>
            <w:r w:rsidRPr="00D85EC9">
              <w:rPr>
                <w:color w:val="000000"/>
              </w:rPr>
              <w:t>26,92%</w:t>
            </w:r>
          </w:p>
        </w:tc>
        <w:tc>
          <w:tcPr>
            <w:tcW w:w="1872" w:type="dxa"/>
            <w:shd w:val="clear" w:color="auto" w:fill="auto"/>
            <w:vAlign w:val="center"/>
          </w:tcPr>
          <w:p w14:paraId="313F9ADB" w14:textId="77777777" w:rsidR="006D0C6C" w:rsidRPr="00D85EC9" w:rsidRDefault="006D0C6C" w:rsidP="00A226E5">
            <w:pPr>
              <w:pStyle w:val="a7"/>
              <w:ind w:left="0"/>
              <w:contextualSpacing w:val="0"/>
              <w:jc w:val="center"/>
              <w:rPr>
                <w:rFonts w:eastAsia="Times New Roman"/>
              </w:rPr>
            </w:pPr>
            <w:r w:rsidRPr="00D85EC9">
              <w:rPr>
                <w:color w:val="000000"/>
              </w:rPr>
              <w:t>0,00%</w:t>
            </w:r>
          </w:p>
        </w:tc>
      </w:tr>
      <w:tr w:rsidR="006D0C6C" w:rsidRPr="00A0471F" w14:paraId="541D6D8D" w14:textId="77777777" w:rsidTr="00A226E5">
        <w:trPr>
          <w:cantSplit/>
          <w:trHeight w:val="479"/>
        </w:trPr>
        <w:tc>
          <w:tcPr>
            <w:tcW w:w="567" w:type="dxa"/>
            <w:shd w:val="clear" w:color="auto" w:fill="auto"/>
            <w:vAlign w:val="center"/>
          </w:tcPr>
          <w:p w14:paraId="454A3FA9" w14:textId="77777777" w:rsidR="006D0C6C" w:rsidRDefault="006D0C6C" w:rsidP="00A226E5">
            <w:pPr>
              <w:pStyle w:val="a7"/>
              <w:ind w:left="0"/>
              <w:jc w:val="center"/>
              <w:rPr>
                <w:b/>
                <w:bCs/>
              </w:rPr>
            </w:pPr>
            <w:r>
              <w:rPr>
                <w:b/>
                <w:bCs/>
              </w:rPr>
              <w:t>12</w:t>
            </w:r>
          </w:p>
        </w:tc>
        <w:tc>
          <w:tcPr>
            <w:tcW w:w="4649" w:type="dxa"/>
            <w:shd w:val="clear" w:color="auto" w:fill="auto"/>
            <w:vAlign w:val="center"/>
          </w:tcPr>
          <w:p w14:paraId="4C7917BA" w14:textId="77777777" w:rsidR="006D0C6C" w:rsidRPr="003F71C1" w:rsidRDefault="006D0C6C" w:rsidP="00A226E5">
            <w:pPr>
              <w:pStyle w:val="a7"/>
              <w:ind w:left="0"/>
              <w:contextualSpacing w:val="0"/>
            </w:pPr>
            <w:r w:rsidRPr="003F71C1">
              <w:rPr>
                <w:color w:val="000000"/>
              </w:rPr>
              <w:t xml:space="preserve">МОУ </w:t>
            </w:r>
            <w:r>
              <w:rPr>
                <w:color w:val="000000"/>
              </w:rPr>
              <w:t>города Джанкоя «</w:t>
            </w:r>
            <w:r w:rsidRPr="003F71C1">
              <w:rPr>
                <w:color w:val="000000"/>
              </w:rPr>
              <w:t>Школа-гимназия № 6</w:t>
            </w:r>
            <w:r>
              <w:rPr>
                <w:color w:val="000000"/>
              </w:rPr>
              <w:t>»</w:t>
            </w:r>
            <w:r w:rsidRPr="003F71C1">
              <w:rPr>
                <w:color w:val="000000"/>
              </w:rPr>
              <w:t xml:space="preserve"> </w:t>
            </w:r>
          </w:p>
        </w:tc>
        <w:tc>
          <w:tcPr>
            <w:tcW w:w="1560" w:type="dxa"/>
            <w:vAlign w:val="center"/>
          </w:tcPr>
          <w:p w14:paraId="5C901289" w14:textId="77777777" w:rsidR="006D0C6C" w:rsidRPr="00D85EC9" w:rsidRDefault="006D0C6C" w:rsidP="00A226E5">
            <w:pPr>
              <w:pStyle w:val="a7"/>
              <w:ind w:left="0"/>
              <w:contextualSpacing w:val="0"/>
              <w:jc w:val="center"/>
              <w:rPr>
                <w:rFonts w:eastAsia="Times New Roman"/>
              </w:rPr>
            </w:pPr>
            <w:r w:rsidRPr="00D85EC9">
              <w:rPr>
                <w:color w:val="000000"/>
              </w:rPr>
              <w:t>10</w:t>
            </w:r>
          </w:p>
        </w:tc>
        <w:tc>
          <w:tcPr>
            <w:tcW w:w="1920" w:type="dxa"/>
            <w:shd w:val="clear" w:color="auto" w:fill="auto"/>
            <w:vAlign w:val="center"/>
          </w:tcPr>
          <w:p w14:paraId="1E23F50D" w14:textId="77777777" w:rsidR="006D0C6C" w:rsidRPr="00D85EC9" w:rsidRDefault="006D0C6C" w:rsidP="00A226E5">
            <w:pPr>
              <w:pStyle w:val="a7"/>
              <w:ind w:left="0"/>
              <w:contextualSpacing w:val="0"/>
              <w:jc w:val="center"/>
              <w:rPr>
                <w:rFonts w:eastAsia="Times New Roman"/>
              </w:rPr>
            </w:pPr>
            <w:r w:rsidRPr="00D85EC9">
              <w:rPr>
                <w:color w:val="000000"/>
              </w:rPr>
              <w:t>10,00%</w:t>
            </w:r>
          </w:p>
        </w:tc>
        <w:tc>
          <w:tcPr>
            <w:tcW w:w="1921" w:type="dxa"/>
            <w:shd w:val="clear" w:color="auto" w:fill="auto"/>
            <w:vAlign w:val="center"/>
          </w:tcPr>
          <w:p w14:paraId="647CC10C" w14:textId="77777777" w:rsidR="006D0C6C" w:rsidRPr="00D85EC9" w:rsidRDefault="006D0C6C" w:rsidP="00A226E5">
            <w:pPr>
              <w:pStyle w:val="a7"/>
              <w:ind w:left="0"/>
              <w:contextualSpacing w:val="0"/>
              <w:jc w:val="center"/>
              <w:rPr>
                <w:rFonts w:eastAsia="Times New Roman"/>
              </w:rPr>
            </w:pPr>
            <w:r w:rsidRPr="00D85EC9">
              <w:rPr>
                <w:color w:val="000000"/>
              </w:rPr>
              <w:t>50,00%</w:t>
            </w:r>
          </w:p>
        </w:tc>
        <w:tc>
          <w:tcPr>
            <w:tcW w:w="1970" w:type="dxa"/>
            <w:vAlign w:val="center"/>
          </w:tcPr>
          <w:p w14:paraId="2106D495" w14:textId="77777777" w:rsidR="006D0C6C" w:rsidRPr="00D85EC9" w:rsidRDefault="006D0C6C" w:rsidP="00A226E5">
            <w:pPr>
              <w:pStyle w:val="a7"/>
              <w:ind w:left="0"/>
              <w:contextualSpacing w:val="0"/>
              <w:jc w:val="center"/>
              <w:rPr>
                <w:rFonts w:eastAsia="Times New Roman"/>
              </w:rPr>
            </w:pPr>
            <w:r w:rsidRPr="00D85EC9">
              <w:rPr>
                <w:color w:val="000000"/>
              </w:rPr>
              <w:t>40,00%</w:t>
            </w:r>
          </w:p>
        </w:tc>
        <w:tc>
          <w:tcPr>
            <w:tcW w:w="1872" w:type="dxa"/>
            <w:shd w:val="clear" w:color="auto" w:fill="auto"/>
            <w:vAlign w:val="center"/>
          </w:tcPr>
          <w:p w14:paraId="1E162F33" w14:textId="77777777" w:rsidR="006D0C6C" w:rsidRPr="00D85EC9" w:rsidRDefault="006D0C6C" w:rsidP="00A226E5">
            <w:pPr>
              <w:pStyle w:val="a7"/>
              <w:ind w:left="0"/>
              <w:contextualSpacing w:val="0"/>
              <w:jc w:val="center"/>
              <w:rPr>
                <w:rFonts w:eastAsia="Times New Roman"/>
              </w:rPr>
            </w:pPr>
            <w:r w:rsidRPr="00D85EC9">
              <w:rPr>
                <w:color w:val="000000"/>
              </w:rPr>
              <w:t>0,00%</w:t>
            </w:r>
          </w:p>
        </w:tc>
      </w:tr>
    </w:tbl>
    <w:p w14:paraId="080092A4" w14:textId="77777777" w:rsidR="006D0C6C" w:rsidRPr="00A0471F" w:rsidRDefault="006D0C6C" w:rsidP="006D0C6C">
      <w:pPr>
        <w:pStyle w:val="3"/>
        <w:numPr>
          <w:ilvl w:val="2"/>
          <w:numId w:val="2"/>
        </w:numPr>
      </w:pPr>
      <w:bookmarkStart w:id="4" w:name="_Toc395183674"/>
      <w:bookmarkStart w:id="5" w:name="_Toc423954908"/>
      <w:bookmarkStart w:id="6" w:name="_Toc424490594"/>
      <w:r w:rsidRPr="00A0471F">
        <w:t xml:space="preserve"> Перечень ОО, продемонстрировавших низкие результаты ЕГЭ по </w:t>
      </w:r>
      <w:r>
        <w:t>математике профильного уровня</w:t>
      </w:r>
    </w:p>
    <w:p w14:paraId="19065DF2" w14:textId="77777777" w:rsidR="006D0C6C" w:rsidRPr="00A0471F" w:rsidRDefault="006D0C6C" w:rsidP="006D0C6C">
      <w:pPr>
        <w:pStyle w:val="af0"/>
        <w:keepNext/>
        <w:ind w:left="567"/>
      </w:pPr>
      <w:r w:rsidRPr="00A0471F">
        <w:t>Таблица 2</w:t>
      </w:r>
      <w:r w:rsidRPr="00A0471F">
        <w:noBreakHyphen/>
      </w:r>
      <w:fldSimple w:instr=" SEQ Таблица \* ARABIC \s 1 ">
        <w:r>
          <w:rPr>
            <w:noProof/>
          </w:rPr>
          <w:t>12</w:t>
        </w:r>
      </w:fldSimple>
    </w:p>
    <w:tbl>
      <w:tblPr>
        <w:tblW w:w="1443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1"/>
        <w:gridCol w:w="4655"/>
        <w:gridCol w:w="1560"/>
        <w:gridCol w:w="1913"/>
        <w:gridCol w:w="2056"/>
        <w:gridCol w:w="1771"/>
        <w:gridCol w:w="1914"/>
      </w:tblGrid>
      <w:tr w:rsidR="006D0C6C" w:rsidRPr="00A0471F" w14:paraId="75F43AF2" w14:textId="77777777" w:rsidTr="00A226E5">
        <w:trPr>
          <w:cantSplit/>
          <w:trHeight w:val="511"/>
          <w:tblHeader/>
        </w:trPr>
        <w:tc>
          <w:tcPr>
            <w:tcW w:w="561" w:type="dxa"/>
            <w:vMerge w:val="restart"/>
            <w:vAlign w:val="center"/>
          </w:tcPr>
          <w:p w14:paraId="244EC184" w14:textId="77777777" w:rsidR="006D0C6C" w:rsidRPr="00A0471F" w:rsidRDefault="006D0C6C" w:rsidP="00A226E5">
            <w:pPr>
              <w:pStyle w:val="a7"/>
              <w:ind w:left="0"/>
              <w:jc w:val="center"/>
              <w:rPr>
                <w:b/>
                <w:bCs/>
              </w:rPr>
            </w:pPr>
            <w:r w:rsidRPr="00A0471F">
              <w:rPr>
                <w:b/>
                <w:bCs/>
              </w:rPr>
              <w:t>№ п/п</w:t>
            </w:r>
          </w:p>
        </w:tc>
        <w:tc>
          <w:tcPr>
            <w:tcW w:w="4655" w:type="dxa"/>
            <w:vMerge w:val="restart"/>
            <w:vAlign w:val="center"/>
          </w:tcPr>
          <w:p w14:paraId="7C62AC0F" w14:textId="77777777" w:rsidR="006D0C6C" w:rsidRPr="00A0471F" w:rsidRDefault="006D0C6C" w:rsidP="00A226E5">
            <w:pPr>
              <w:pStyle w:val="a7"/>
              <w:ind w:left="0"/>
              <w:jc w:val="center"/>
              <w:rPr>
                <w:b/>
                <w:bCs/>
              </w:rPr>
            </w:pPr>
            <w:r w:rsidRPr="00A0471F">
              <w:rPr>
                <w:b/>
                <w:bCs/>
              </w:rPr>
              <w:t>Наименование ОО</w:t>
            </w:r>
          </w:p>
        </w:tc>
        <w:tc>
          <w:tcPr>
            <w:tcW w:w="1560" w:type="dxa"/>
            <w:vMerge w:val="restart"/>
            <w:vAlign w:val="center"/>
          </w:tcPr>
          <w:p w14:paraId="706FA3BF" w14:textId="77777777" w:rsidR="006D0C6C" w:rsidRPr="00A0471F" w:rsidRDefault="006D0C6C" w:rsidP="00A226E5">
            <w:pPr>
              <w:pStyle w:val="a7"/>
              <w:ind w:left="0"/>
              <w:jc w:val="center"/>
              <w:rPr>
                <w:b/>
                <w:bCs/>
              </w:rPr>
            </w:pPr>
            <w:r w:rsidRPr="00A0471F">
              <w:rPr>
                <w:b/>
                <w:bCs/>
              </w:rPr>
              <w:t>Количество ВТГ, чел.</w:t>
            </w:r>
          </w:p>
        </w:tc>
        <w:tc>
          <w:tcPr>
            <w:tcW w:w="7654" w:type="dxa"/>
            <w:gridSpan w:val="4"/>
            <w:vAlign w:val="center"/>
          </w:tcPr>
          <w:p w14:paraId="05E9D099" w14:textId="77777777" w:rsidR="006D0C6C" w:rsidRPr="00A0471F" w:rsidRDefault="006D0C6C" w:rsidP="00A226E5">
            <w:pPr>
              <w:pStyle w:val="a7"/>
              <w:ind w:left="0"/>
              <w:jc w:val="center"/>
              <w:rPr>
                <w:b/>
                <w:bCs/>
              </w:rPr>
            </w:pPr>
            <w:r w:rsidRPr="00A0471F">
              <w:rPr>
                <w:b/>
                <w:bCs/>
              </w:rPr>
              <w:t>Доля ВТГ, получивших тестовый балл</w:t>
            </w:r>
          </w:p>
        </w:tc>
      </w:tr>
      <w:tr w:rsidR="006D0C6C" w:rsidRPr="00A0471F" w14:paraId="188AF339" w14:textId="77777777" w:rsidTr="00A226E5">
        <w:trPr>
          <w:cantSplit/>
          <w:tblHeader/>
        </w:trPr>
        <w:tc>
          <w:tcPr>
            <w:tcW w:w="561" w:type="dxa"/>
            <w:vMerge/>
            <w:vAlign w:val="center"/>
          </w:tcPr>
          <w:p w14:paraId="35864D0D" w14:textId="77777777" w:rsidR="006D0C6C" w:rsidRPr="00A0471F" w:rsidRDefault="006D0C6C" w:rsidP="00A226E5">
            <w:pPr>
              <w:pStyle w:val="a7"/>
              <w:ind w:left="0"/>
              <w:jc w:val="center"/>
              <w:rPr>
                <w:b/>
                <w:bCs/>
              </w:rPr>
            </w:pPr>
          </w:p>
        </w:tc>
        <w:tc>
          <w:tcPr>
            <w:tcW w:w="4655" w:type="dxa"/>
            <w:vMerge/>
            <w:vAlign w:val="center"/>
          </w:tcPr>
          <w:p w14:paraId="7C46BE5D" w14:textId="77777777" w:rsidR="006D0C6C" w:rsidRPr="00A0471F" w:rsidRDefault="006D0C6C" w:rsidP="00A226E5">
            <w:pPr>
              <w:pStyle w:val="a7"/>
              <w:ind w:left="0"/>
              <w:jc w:val="center"/>
              <w:rPr>
                <w:b/>
                <w:bCs/>
              </w:rPr>
            </w:pPr>
          </w:p>
        </w:tc>
        <w:tc>
          <w:tcPr>
            <w:tcW w:w="1560" w:type="dxa"/>
            <w:vMerge/>
            <w:vAlign w:val="center"/>
          </w:tcPr>
          <w:p w14:paraId="41020366" w14:textId="77777777" w:rsidR="006D0C6C" w:rsidRPr="00A0471F" w:rsidRDefault="006D0C6C" w:rsidP="00A226E5">
            <w:pPr>
              <w:pStyle w:val="a7"/>
              <w:ind w:left="0"/>
              <w:jc w:val="center"/>
              <w:rPr>
                <w:b/>
                <w:bCs/>
              </w:rPr>
            </w:pPr>
          </w:p>
        </w:tc>
        <w:tc>
          <w:tcPr>
            <w:tcW w:w="1913" w:type="dxa"/>
            <w:vAlign w:val="center"/>
          </w:tcPr>
          <w:p w14:paraId="05494596" w14:textId="77777777" w:rsidR="006D0C6C" w:rsidRPr="00A0471F" w:rsidRDefault="006D0C6C" w:rsidP="00A226E5">
            <w:pPr>
              <w:pStyle w:val="a7"/>
              <w:ind w:left="0"/>
              <w:jc w:val="center"/>
              <w:rPr>
                <w:b/>
                <w:bCs/>
              </w:rPr>
            </w:pPr>
            <w:r w:rsidRPr="00A0471F">
              <w:rPr>
                <w:b/>
                <w:bCs/>
              </w:rPr>
              <w:t xml:space="preserve">ниже минимального </w:t>
            </w:r>
          </w:p>
        </w:tc>
        <w:tc>
          <w:tcPr>
            <w:tcW w:w="2056" w:type="dxa"/>
            <w:vAlign w:val="center"/>
          </w:tcPr>
          <w:p w14:paraId="66FF43B0" w14:textId="77777777" w:rsidR="006D0C6C" w:rsidRPr="00A0471F" w:rsidRDefault="006D0C6C" w:rsidP="00A226E5">
            <w:pPr>
              <w:pStyle w:val="a7"/>
              <w:ind w:left="0"/>
              <w:jc w:val="center"/>
              <w:rPr>
                <w:b/>
                <w:bCs/>
              </w:rPr>
            </w:pPr>
            <w:r w:rsidRPr="00A0471F">
              <w:rPr>
                <w:b/>
                <w:bCs/>
              </w:rPr>
              <w:t>от минимального балла до 60 баллов</w:t>
            </w:r>
          </w:p>
        </w:tc>
        <w:tc>
          <w:tcPr>
            <w:tcW w:w="1771" w:type="dxa"/>
            <w:vAlign w:val="center"/>
          </w:tcPr>
          <w:p w14:paraId="69D4999E" w14:textId="77777777" w:rsidR="006D0C6C" w:rsidRPr="00A0471F" w:rsidRDefault="006D0C6C" w:rsidP="00A226E5">
            <w:pPr>
              <w:pStyle w:val="a7"/>
              <w:ind w:left="0"/>
              <w:jc w:val="center"/>
              <w:rPr>
                <w:b/>
                <w:bCs/>
              </w:rPr>
            </w:pPr>
            <w:r w:rsidRPr="00A0471F">
              <w:rPr>
                <w:b/>
                <w:bCs/>
              </w:rPr>
              <w:t>от 61 до 80 баллов</w:t>
            </w:r>
          </w:p>
        </w:tc>
        <w:tc>
          <w:tcPr>
            <w:tcW w:w="1914" w:type="dxa"/>
            <w:vAlign w:val="center"/>
          </w:tcPr>
          <w:p w14:paraId="1C1624B5" w14:textId="77777777" w:rsidR="006D0C6C" w:rsidRPr="00A0471F" w:rsidRDefault="006D0C6C" w:rsidP="00A226E5">
            <w:pPr>
              <w:pStyle w:val="a7"/>
              <w:ind w:left="0"/>
              <w:jc w:val="center"/>
              <w:rPr>
                <w:b/>
                <w:bCs/>
              </w:rPr>
            </w:pPr>
            <w:r w:rsidRPr="00A0471F">
              <w:rPr>
                <w:b/>
                <w:bCs/>
              </w:rPr>
              <w:t>от 81 до 100 баллов</w:t>
            </w:r>
          </w:p>
        </w:tc>
      </w:tr>
      <w:tr w:rsidR="006D0C6C" w:rsidRPr="00A0471F" w14:paraId="53157821" w14:textId="77777777" w:rsidTr="00A226E5">
        <w:trPr>
          <w:cantSplit/>
        </w:trPr>
        <w:tc>
          <w:tcPr>
            <w:tcW w:w="561" w:type="dxa"/>
            <w:vAlign w:val="center"/>
          </w:tcPr>
          <w:p w14:paraId="25A17F6A" w14:textId="77777777" w:rsidR="006D0C6C" w:rsidRPr="00A0471F" w:rsidRDefault="006D0C6C" w:rsidP="00A226E5">
            <w:pPr>
              <w:pStyle w:val="a7"/>
              <w:ind w:left="0"/>
              <w:jc w:val="center"/>
              <w:rPr>
                <w:b/>
                <w:bCs/>
              </w:rPr>
            </w:pPr>
            <w:r w:rsidRPr="00A0471F">
              <w:rPr>
                <w:b/>
                <w:bCs/>
              </w:rPr>
              <w:t>1</w:t>
            </w:r>
          </w:p>
        </w:tc>
        <w:tc>
          <w:tcPr>
            <w:tcW w:w="4655" w:type="dxa"/>
            <w:vAlign w:val="center"/>
          </w:tcPr>
          <w:p w14:paraId="3FA1D7B4" w14:textId="77777777" w:rsidR="006D0C6C" w:rsidRPr="003F71C1" w:rsidRDefault="006D0C6C" w:rsidP="00A226E5">
            <w:pPr>
              <w:pStyle w:val="a7"/>
              <w:ind w:left="0"/>
              <w:rPr>
                <w:rFonts w:eastAsia="Times New Roman"/>
              </w:rPr>
            </w:pPr>
            <w:r w:rsidRPr="00B23419">
              <w:rPr>
                <w:color w:val="000000"/>
                <w:highlight w:val="green"/>
              </w:rPr>
              <w:t>МБОУ «</w:t>
            </w:r>
            <w:proofErr w:type="spellStart"/>
            <w:r w:rsidRPr="00B23419">
              <w:rPr>
                <w:color w:val="000000"/>
                <w:highlight w:val="green"/>
              </w:rPr>
              <w:t>Чистенская</w:t>
            </w:r>
            <w:proofErr w:type="spellEnd"/>
            <w:r w:rsidRPr="00B23419">
              <w:rPr>
                <w:color w:val="000000"/>
                <w:highlight w:val="green"/>
              </w:rPr>
              <w:t xml:space="preserve"> школа-гимназия имени Героя Социалистического труда Тарасюка Ивана Степановича» Симферопольского района</w:t>
            </w:r>
            <w:r w:rsidRPr="003F71C1">
              <w:rPr>
                <w:color w:val="000000"/>
              </w:rPr>
              <w:t xml:space="preserve">  </w:t>
            </w:r>
          </w:p>
        </w:tc>
        <w:tc>
          <w:tcPr>
            <w:tcW w:w="1560" w:type="dxa"/>
            <w:vAlign w:val="center"/>
          </w:tcPr>
          <w:p w14:paraId="3EDCF832" w14:textId="77777777" w:rsidR="006D0C6C" w:rsidRPr="00D85EC9" w:rsidRDefault="006D0C6C" w:rsidP="00A226E5">
            <w:pPr>
              <w:pStyle w:val="a7"/>
              <w:ind w:left="0"/>
              <w:jc w:val="center"/>
              <w:rPr>
                <w:rFonts w:eastAsia="Times New Roman"/>
              </w:rPr>
            </w:pPr>
            <w:r w:rsidRPr="00D85EC9">
              <w:rPr>
                <w:color w:val="000000"/>
              </w:rPr>
              <w:t>10</w:t>
            </w:r>
          </w:p>
        </w:tc>
        <w:tc>
          <w:tcPr>
            <w:tcW w:w="1913" w:type="dxa"/>
            <w:vAlign w:val="center"/>
          </w:tcPr>
          <w:p w14:paraId="3E2A6DE8" w14:textId="77777777" w:rsidR="006D0C6C" w:rsidRPr="00D85EC9" w:rsidRDefault="006D0C6C" w:rsidP="00A226E5">
            <w:pPr>
              <w:pStyle w:val="a7"/>
              <w:ind w:left="0"/>
              <w:jc w:val="center"/>
              <w:rPr>
                <w:rFonts w:eastAsia="Times New Roman"/>
              </w:rPr>
            </w:pPr>
            <w:r w:rsidRPr="00D85EC9">
              <w:rPr>
                <w:color w:val="000000"/>
              </w:rPr>
              <w:t>20,00%</w:t>
            </w:r>
          </w:p>
        </w:tc>
        <w:tc>
          <w:tcPr>
            <w:tcW w:w="2056" w:type="dxa"/>
            <w:vAlign w:val="center"/>
          </w:tcPr>
          <w:p w14:paraId="7CC72BA7" w14:textId="77777777" w:rsidR="006D0C6C" w:rsidRPr="00D85EC9" w:rsidRDefault="006D0C6C" w:rsidP="00A226E5">
            <w:pPr>
              <w:pStyle w:val="a7"/>
              <w:ind w:left="0"/>
              <w:jc w:val="center"/>
              <w:rPr>
                <w:rFonts w:eastAsia="Times New Roman"/>
              </w:rPr>
            </w:pPr>
            <w:r w:rsidRPr="00D85EC9">
              <w:rPr>
                <w:color w:val="000000"/>
              </w:rPr>
              <w:t>60,00%</w:t>
            </w:r>
          </w:p>
        </w:tc>
        <w:tc>
          <w:tcPr>
            <w:tcW w:w="1771" w:type="dxa"/>
            <w:vAlign w:val="center"/>
          </w:tcPr>
          <w:p w14:paraId="7FE2A5B8" w14:textId="77777777" w:rsidR="006D0C6C" w:rsidRPr="00D85EC9" w:rsidRDefault="006D0C6C" w:rsidP="00A226E5">
            <w:pPr>
              <w:pStyle w:val="a7"/>
              <w:ind w:left="0"/>
              <w:jc w:val="center"/>
              <w:rPr>
                <w:rFonts w:eastAsia="Times New Roman"/>
              </w:rPr>
            </w:pPr>
            <w:r w:rsidRPr="00D85EC9">
              <w:rPr>
                <w:color w:val="000000"/>
              </w:rPr>
              <w:t>10,00%</w:t>
            </w:r>
          </w:p>
        </w:tc>
        <w:tc>
          <w:tcPr>
            <w:tcW w:w="1914" w:type="dxa"/>
            <w:vAlign w:val="center"/>
          </w:tcPr>
          <w:p w14:paraId="34FC6E05" w14:textId="77777777" w:rsidR="006D0C6C" w:rsidRPr="00D85EC9" w:rsidRDefault="006D0C6C" w:rsidP="00A226E5">
            <w:pPr>
              <w:pStyle w:val="a7"/>
              <w:ind w:left="0"/>
              <w:jc w:val="center"/>
              <w:rPr>
                <w:rFonts w:eastAsia="Times New Roman"/>
              </w:rPr>
            </w:pPr>
            <w:r w:rsidRPr="00D85EC9">
              <w:rPr>
                <w:color w:val="000000"/>
              </w:rPr>
              <w:t>10,00%</w:t>
            </w:r>
          </w:p>
        </w:tc>
      </w:tr>
      <w:tr w:rsidR="006D0C6C" w:rsidRPr="00A0471F" w14:paraId="0FAC4379" w14:textId="77777777" w:rsidTr="00A226E5">
        <w:trPr>
          <w:cantSplit/>
        </w:trPr>
        <w:tc>
          <w:tcPr>
            <w:tcW w:w="561" w:type="dxa"/>
            <w:vAlign w:val="center"/>
          </w:tcPr>
          <w:p w14:paraId="79AE5A4F" w14:textId="77777777" w:rsidR="006D0C6C" w:rsidRPr="00A0471F" w:rsidRDefault="006D0C6C" w:rsidP="00A226E5">
            <w:pPr>
              <w:pStyle w:val="a7"/>
              <w:ind w:left="0"/>
              <w:jc w:val="center"/>
              <w:rPr>
                <w:b/>
                <w:bCs/>
              </w:rPr>
            </w:pPr>
            <w:r w:rsidRPr="00A0471F">
              <w:rPr>
                <w:b/>
                <w:bCs/>
              </w:rPr>
              <w:t>2</w:t>
            </w:r>
          </w:p>
        </w:tc>
        <w:tc>
          <w:tcPr>
            <w:tcW w:w="4655" w:type="dxa"/>
            <w:vAlign w:val="center"/>
          </w:tcPr>
          <w:p w14:paraId="30CB7E1D" w14:textId="77777777" w:rsidR="006D0C6C" w:rsidRPr="003F71C1" w:rsidRDefault="006D0C6C" w:rsidP="00A226E5">
            <w:pPr>
              <w:pStyle w:val="a7"/>
              <w:ind w:left="0"/>
              <w:rPr>
                <w:rFonts w:eastAsia="Times New Roman"/>
              </w:rPr>
            </w:pPr>
            <w:r w:rsidRPr="00B23419">
              <w:rPr>
                <w:color w:val="000000"/>
                <w:highlight w:val="green"/>
              </w:rPr>
              <w:t>МБОУ «Ялтинская средняя школа № 6» города Ялты</w:t>
            </w:r>
          </w:p>
        </w:tc>
        <w:tc>
          <w:tcPr>
            <w:tcW w:w="1560" w:type="dxa"/>
            <w:vAlign w:val="center"/>
          </w:tcPr>
          <w:p w14:paraId="09B1EA4B" w14:textId="77777777" w:rsidR="006D0C6C" w:rsidRPr="00D85EC9" w:rsidRDefault="006D0C6C" w:rsidP="00A226E5">
            <w:pPr>
              <w:pStyle w:val="a7"/>
              <w:ind w:left="0"/>
              <w:jc w:val="center"/>
              <w:rPr>
                <w:rFonts w:eastAsia="Times New Roman"/>
              </w:rPr>
            </w:pPr>
            <w:r w:rsidRPr="00D85EC9">
              <w:rPr>
                <w:color w:val="000000"/>
              </w:rPr>
              <w:t>19</w:t>
            </w:r>
          </w:p>
        </w:tc>
        <w:tc>
          <w:tcPr>
            <w:tcW w:w="1913" w:type="dxa"/>
            <w:vAlign w:val="center"/>
          </w:tcPr>
          <w:p w14:paraId="0975E4DD" w14:textId="77777777" w:rsidR="006D0C6C" w:rsidRPr="00D85EC9" w:rsidRDefault="006D0C6C" w:rsidP="00A226E5">
            <w:pPr>
              <w:pStyle w:val="a7"/>
              <w:ind w:left="0"/>
              <w:jc w:val="center"/>
              <w:rPr>
                <w:rFonts w:eastAsia="Times New Roman"/>
              </w:rPr>
            </w:pPr>
            <w:r w:rsidRPr="00D85EC9">
              <w:rPr>
                <w:color w:val="000000"/>
              </w:rPr>
              <w:t>21,05%</w:t>
            </w:r>
          </w:p>
        </w:tc>
        <w:tc>
          <w:tcPr>
            <w:tcW w:w="2056" w:type="dxa"/>
            <w:vAlign w:val="center"/>
          </w:tcPr>
          <w:p w14:paraId="0AD9ACCF" w14:textId="77777777" w:rsidR="006D0C6C" w:rsidRPr="00D85EC9" w:rsidRDefault="006D0C6C" w:rsidP="00A226E5">
            <w:pPr>
              <w:pStyle w:val="a7"/>
              <w:ind w:left="0"/>
              <w:jc w:val="center"/>
              <w:rPr>
                <w:rFonts w:eastAsia="Times New Roman"/>
              </w:rPr>
            </w:pPr>
            <w:r w:rsidRPr="00D85EC9">
              <w:rPr>
                <w:color w:val="000000"/>
              </w:rPr>
              <w:t>42,11%</w:t>
            </w:r>
          </w:p>
        </w:tc>
        <w:tc>
          <w:tcPr>
            <w:tcW w:w="1771" w:type="dxa"/>
            <w:vAlign w:val="center"/>
          </w:tcPr>
          <w:p w14:paraId="5BC72F5B" w14:textId="77777777" w:rsidR="006D0C6C" w:rsidRPr="00D85EC9" w:rsidRDefault="006D0C6C" w:rsidP="00A226E5">
            <w:pPr>
              <w:pStyle w:val="a7"/>
              <w:ind w:left="0"/>
              <w:jc w:val="center"/>
              <w:rPr>
                <w:rFonts w:eastAsia="Times New Roman"/>
              </w:rPr>
            </w:pPr>
            <w:r w:rsidRPr="00D85EC9">
              <w:rPr>
                <w:color w:val="000000"/>
              </w:rPr>
              <w:t>26,32%</w:t>
            </w:r>
          </w:p>
        </w:tc>
        <w:tc>
          <w:tcPr>
            <w:tcW w:w="1914" w:type="dxa"/>
            <w:vAlign w:val="center"/>
          </w:tcPr>
          <w:p w14:paraId="03708BB5" w14:textId="77777777" w:rsidR="006D0C6C" w:rsidRPr="00D85EC9" w:rsidRDefault="006D0C6C" w:rsidP="00A226E5">
            <w:pPr>
              <w:pStyle w:val="a7"/>
              <w:ind w:left="0"/>
              <w:jc w:val="center"/>
              <w:rPr>
                <w:rFonts w:eastAsia="Times New Roman"/>
              </w:rPr>
            </w:pPr>
            <w:r w:rsidRPr="00D85EC9">
              <w:rPr>
                <w:color w:val="000000"/>
              </w:rPr>
              <w:t>10,53%</w:t>
            </w:r>
          </w:p>
        </w:tc>
      </w:tr>
      <w:tr w:rsidR="006D0C6C" w:rsidRPr="00A0471F" w14:paraId="1F569B9C" w14:textId="77777777" w:rsidTr="00A226E5">
        <w:trPr>
          <w:cantSplit/>
        </w:trPr>
        <w:tc>
          <w:tcPr>
            <w:tcW w:w="561" w:type="dxa"/>
            <w:vAlign w:val="center"/>
          </w:tcPr>
          <w:p w14:paraId="5EA52C95" w14:textId="77777777" w:rsidR="006D0C6C" w:rsidRPr="00A0471F" w:rsidRDefault="006D0C6C" w:rsidP="00A226E5">
            <w:pPr>
              <w:pStyle w:val="a7"/>
              <w:ind w:left="0"/>
              <w:jc w:val="center"/>
              <w:rPr>
                <w:b/>
                <w:bCs/>
              </w:rPr>
            </w:pPr>
            <w:r w:rsidRPr="00A0471F">
              <w:rPr>
                <w:b/>
                <w:bCs/>
              </w:rPr>
              <w:t>3</w:t>
            </w:r>
          </w:p>
        </w:tc>
        <w:tc>
          <w:tcPr>
            <w:tcW w:w="4655" w:type="dxa"/>
            <w:vAlign w:val="center"/>
          </w:tcPr>
          <w:p w14:paraId="01AC2FBE" w14:textId="77777777" w:rsidR="006D0C6C" w:rsidRPr="003F71C1" w:rsidRDefault="006D0C6C" w:rsidP="00A226E5">
            <w:pPr>
              <w:pStyle w:val="a7"/>
              <w:ind w:left="0"/>
              <w:rPr>
                <w:rFonts w:eastAsia="Times New Roman"/>
              </w:rPr>
            </w:pPr>
            <w:r w:rsidRPr="00B23419">
              <w:rPr>
                <w:color w:val="000000"/>
                <w:highlight w:val="green"/>
              </w:rPr>
              <w:t>МБОУ «Заречненская школа имени 126 отдельной гвардейской бригады береговой обороны» Симферопольского района</w:t>
            </w:r>
          </w:p>
        </w:tc>
        <w:tc>
          <w:tcPr>
            <w:tcW w:w="1560" w:type="dxa"/>
            <w:vAlign w:val="center"/>
          </w:tcPr>
          <w:p w14:paraId="45B036CF" w14:textId="77777777" w:rsidR="006D0C6C" w:rsidRPr="00D85EC9" w:rsidRDefault="006D0C6C" w:rsidP="00A226E5">
            <w:pPr>
              <w:pStyle w:val="a7"/>
              <w:ind w:left="0"/>
              <w:jc w:val="center"/>
              <w:rPr>
                <w:rFonts w:eastAsia="Times New Roman"/>
              </w:rPr>
            </w:pPr>
            <w:r w:rsidRPr="00D85EC9">
              <w:rPr>
                <w:color w:val="000000"/>
              </w:rPr>
              <w:t>14</w:t>
            </w:r>
          </w:p>
        </w:tc>
        <w:tc>
          <w:tcPr>
            <w:tcW w:w="1913" w:type="dxa"/>
            <w:vAlign w:val="center"/>
          </w:tcPr>
          <w:p w14:paraId="1433722E" w14:textId="77777777" w:rsidR="006D0C6C" w:rsidRPr="00D85EC9" w:rsidRDefault="006D0C6C" w:rsidP="00A226E5">
            <w:pPr>
              <w:pStyle w:val="a7"/>
              <w:ind w:left="0"/>
              <w:jc w:val="center"/>
              <w:rPr>
                <w:rFonts w:eastAsia="Times New Roman"/>
              </w:rPr>
            </w:pPr>
            <w:r w:rsidRPr="00D85EC9">
              <w:rPr>
                <w:color w:val="000000"/>
              </w:rPr>
              <w:t>21,43%</w:t>
            </w:r>
          </w:p>
        </w:tc>
        <w:tc>
          <w:tcPr>
            <w:tcW w:w="2056" w:type="dxa"/>
            <w:vAlign w:val="center"/>
          </w:tcPr>
          <w:p w14:paraId="14B00410" w14:textId="77777777" w:rsidR="006D0C6C" w:rsidRPr="00D85EC9" w:rsidRDefault="006D0C6C" w:rsidP="00A226E5">
            <w:pPr>
              <w:pStyle w:val="a7"/>
              <w:ind w:left="0"/>
              <w:jc w:val="center"/>
              <w:rPr>
                <w:rFonts w:eastAsia="Times New Roman"/>
              </w:rPr>
            </w:pPr>
            <w:r w:rsidRPr="00D85EC9">
              <w:rPr>
                <w:color w:val="000000"/>
              </w:rPr>
              <w:t>64,29%</w:t>
            </w:r>
          </w:p>
        </w:tc>
        <w:tc>
          <w:tcPr>
            <w:tcW w:w="1771" w:type="dxa"/>
            <w:vAlign w:val="center"/>
          </w:tcPr>
          <w:p w14:paraId="3F9899E0" w14:textId="77777777" w:rsidR="006D0C6C" w:rsidRPr="00D85EC9" w:rsidRDefault="006D0C6C" w:rsidP="00A226E5">
            <w:pPr>
              <w:pStyle w:val="a7"/>
              <w:ind w:left="0"/>
              <w:jc w:val="center"/>
              <w:rPr>
                <w:rFonts w:eastAsia="Times New Roman"/>
              </w:rPr>
            </w:pPr>
            <w:r w:rsidRPr="00D85EC9">
              <w:rPr>
                <w:color w:val="000000"/>
              </w:rPr>
              <w:t>14,29%</w:t>
            </w:r>
          </w:p>
        </w:tc>
        <w:tc>
          <w:tcPr>
            <w:tcW w:w="1914" w:type="dxa"/>
            <w:vAlign w:val="center"/>
          </w:tcPr>
          <w:p w14:paraId="5C540BD4" w14:textId="77777777" w:rsidR="006D0C6C" w:rsidRPr="00D85EC9" w:rsidRDefault="006D0C6C" w:rsidP="00A226E5">
            <w:pPr>
              <w:pStyle w:val="a7"/>
              <w:ind w:left="0"/>
              <w:jc w:val="center"/>
              <w:rPr>
                <w:rFonts w:eastAsia="Times New Roman"/>
              </w:rPr>
            </w:pPr>
            <w:r w:rsidRPr="00D85EC9">
              <w:rPr>
                <w:color w:val="000000"/>
              </w:rPr>
              <w:t>0,00%</w:t>
            </w:r>
          </w:p>
        </w:tc>
      </w:tr>
      <w:tr w:rsidR="006D0C6C" w:rsidRPr="00A0471F" w14:paraId="43F4E538" w14:textId="77777777" w:rsidTr="00A226E5">
        <w:trPr>
          <w:cantSplit/>
        </w:trPr>
        <w:tc>
          <w:tcPr>
            <w:tcW w:w="561" w:type="dxa"/>
            <w:vAlign w:val="center"/>
          </w:tcPr>
          <w:p w14:paraId="589C701C" w14:textId="77777777" w:rsidR="006D0C6C" w:rsidRPr="00A0471F" w:rsidRDefault="006D0C6C" w:rsidP="00A226E5">
            <w:pPr>
              <w:pStyle w:val="a7"/>
              <w:ind w:left="0"/>
              <w:jc w:val="center"/>
              <w:rPr>
                <w:b/>
                <w:bCs/>
              </w:rPr>
            </w:pPr>
            <w:r w:rsidRPr="00A0471F">
              <w:rPr>
                <w:b/>
                <w:bCs/>
              </w:rPr>
              <w:t>4</w:t>
            </w:r>
          </w:p>
        </w:tc>
        <w:tc>
          <w:tcPr>
            <w:tcW w:w="4655" w:type="dxa"/>
            <w:vAlign w:val="center"/>
          </w:tcPr>
          <w:p w14:paraId="0485C41B" w14:textId="77777777" w:rsidR="006D0C6C" w:rsidRPr="003F71C1" w:rsidRDefault="006D0C6C" w:rsidP="00A226E5">
            <w:pPr>
              <w:pStyle w:val="a7"/>
              <w:ind w:left="0"/>
              <w:rPr>
                <w:rFonts w:eastAsia="Times New Roman"/>
              </w:rPr>
            </w:pPr>
            <w:r w:rsidRPr="00B23419">
              <w:rPr>
                <w:color w:val="000000"/>
                <w:highlight w:val="green"/>
              </w:rPr>
              <w:t>МБОУ «Средняя школа № 15 имени Героя Советского Союза Николая Токарева» города Евпатории</w:t>
            </w:r>
          </w:p>
        </w:tc>
        <w:tc>
          <w:tcPr>
            <w:tcW w:w="1560" w:type="dxa"/>
            <w:vAlign w:val="center"/>
          </w:tcPr>
          <w:p w14:paraId="1AC102CC" w14:textId="77777777" w:rsidR="006D0C6C" w:rsidRPr="00D85EC9" w:rsidRDefault="006D0C6C" w:rsidP="00A226E5">
            <w:pPr>
              <w:pStyle w:val="a7"/>
              <w:ind w:left="0"/>
              <w:jc w:val="center"/>
              <w:rPr>
                <w:rFonts w:eastAsia="Times New Roman"/>
              </w:rPr>
            </w:pPr>
            <w:r w:rsidRPr="00D85EC9">
              <w:rPr>
                <w:color w:val="000000"/>
              </w:rPr>
              <w:t>17</w:t>
            </w:r>
          </w:p>
        </w:tc>
        <w:tc>
          <w:tcPr>
            <w:tcW w:w="1913" w:type="dxa"/>
            <w:vAlign w:val="center"/>
          </w:tcPr>
          <w:p w14:paraId="79950E6B" w14:textId="77777777" w:rsidR="006D0C6C" w:rsidRPr="00D85EC9" w:rsidRDefault="006D0C6C" w:rsidP="00A226E5">
            <w:pPr>
              <w:pStyle w:val="a7"/>
              <w:ind w:left="0"/>
              <w:jc w:val="center"/>
              <w:rPr>
                <w:rFonts w:eastAsia="Times New Roman"/>
              </w:rPr>
            </w:pPr>
            <w:r w:rsidRPr="00D85EC9">
              <w:rPr>
                <w:color w:val="000000"/>
              </w:rPr>
              <w:t>23,53%</w:t>
            </w:r>
          </w:p>
        </w:tc>
        <w:tc>
          <w:tcPr>
            <w:tcW w:w="2056" w:type="dxa"/>
            <w:vAlign w:val="center"/>
          </w:tcPr>
          <w:p w14:paraId="6657158E" w14:textId="77777777" w:rsidR="006D0C6C" w:rsidRPr="00D85EC9" w:rsidRDefault="006D0C6C" w:rsidP="00A226E5">
            <w:pPr>
              <w:pStyle w:val="a7"/>
              <w:ind w:left="0"/>
              <w:jc w:val="center"/>
              <w:rPr>
                <w:rFonts w:eastAsia="Times New Roman"/>
              </w:rPr>
            </w:pPr>
            <w:r w:rsidRPr="00D85EC9">
              <w:rPr>
                <w:color w:val="000000"/>
              </w:rPr>
              <w:t>35,29%</w:t>
            </w:r>
          </w:p>
        </w:tc>
        <w:tc>
          <w:tcPr>
            <w:tcW w:w="1771" w:type="dxa"/>
            <w:vAlign w:val="center"/>
          </w:tcPr>
          <w:p w14:paraId="35E2DE00" w14:textId="77777777" w:rsidR="006D0C6C" w:rsidRPr="00D85EC9" w:rsidRDefault="006D0C6C" w:rsidP="00A226E5">
            <w:pPr>
              <w:pStyle w:val="a7"/>
              <w:ind w:left="0"/>
              <w:jc w:val="center"/>
              <w:rPr>
                <w:rFonts w:eastAsia="Times New Roman"/>
              </w:rPr>
            </w:pPr>
            <w:r w:rsidRPr="00D85EC9">
              <w:rPr>
                <w:color w:val="000000"/>
              </w:rPr>
              <w:t>41,18%</w:t>
            </w:r>
          </w:p>
        </w:tc>
        <w:tc>
          <w:tcPr>
            <w:tcW w:w="1914" w:type="dxa"/>
            <w:vAlign w:val="center"/>
          </w:tcPr>
          <w:p w14:paraId="5B6B71AD" w14:textId="77777777" w:rsidR="006D0C6C" w:rsidRPr="00D85EC9" w:rsidRDefault="006D0C6C" w:rsidP="00A226E5">
            <w:pPr>
              <w:pStyle w:val="a7"/>
              <w:ind w:left="0"/>
              <w:jc w:val="center"/>
              <w:rPr>
                <w:rFonts w:eastAsia="Times New Roman"/>
              </w:rPr>
            </w:pPr>
            <w:r w:rsidRPr="00D85EC9">
              <w:rPr>
                <w:color w:val="000000"/>
              </w:rPr>
              <w:t>0,00%</w:t>
            </w:r>
          </w:p>
        </w:tc>
      </w:tr>
      <w:tr w:rsidR="006D0C6C" w:rsidRPr="00A0471F" w14:paraId="6ABA72F4" w14:textId="77777777" w:rsidTr="00A226E5">
        <w:trPr>
          <w:cantSplit/>
        </w:trPr>
        <w:tc>
          <w:tcPr>
            <w:tcW w:w="561" w:type="dxa"/>
            <w:vAlign w:val="center"/>
          </w:tcPr>
          <w:p w14:paraId="250A7A59" w14:textId="77777777" w:rsidR="006D0C6C" w:rsidRPr="00A0471F" w:rsidRDefault="006D0C6C" w:rsidP="00A226E5">
            <w:pPr>
              <w:pStyle w:val="a7"/>
              <w:ind w:left="0"/>
              <w:jc w:val="center"/>
              <w:rPr>
                <w:b/>
                <w:bCs/>
              </w:rPr>
            </w:pPr>
            <w:r w:rsidRPr="00A0471F">
              <w:rPr>
                <w:b/>
                <w:bCs/>
              </w:rPr>
              <w:t>5</w:t>
            </w:r>
          </w:p>
        </w:tc>
        <w:tc>
          <w:tcPr>
            <w:tcW w:w="4655" w:type="dxa"/>
            <w:vAlign w:val="center"/>
          </w:tcPr>
          <w:p w14:paraId="1E047C7B" w14:textId="77777777" w:rsidR="006D0C6C" w:rsidRPr="003F71C1" w:rsidRDefault="006D0C6C" w:rsidP="00A226E5">
            <w:pPr>
              <w:pStyle w:val="a7"/>
              <w:ind w:left="0"/>
              <w:rPr>
                <w:rFonts w:eastAsia="Times New Roman"/>
              </w:rPr>
            </w:pPr>
            <w:r w:rsidRPr="00B23419">
              <w:rPr>
                <w:color w:val="000000"/>
                <w:highlight w:val="green"/>
              </w:rPr>
              <w:t>МБОУ «Добровская школа-гимназия имени Я.М. Слонимского» Симферопольского района</w:t>
            </w:r>
          </w:p>
        </w:tc>
        <w:tc>
          <w:tcPr>
            <w:tcW w:w="1560" w:type="dxa"/>
            <w:vAlign w:val="center"/>
          </w:tcPr>
          <w:p w14:paraId="2D282D7D" w14:textId="77777777" w:rsidR="006D0C6C" w:rsidRPr="00D85EC9" w:rsidRDefault="006D0C6C" w:rsidP="00A226E5">
            <w:pPr>
              <w:pStyle w:val="a7"/>
              <w:ind w:left="0"/>
              <w:jc w:val="center"/>
              <w:rPr>
                <w:rFonts w:eastAsia="Times New Roman"/>
              </w:rPr>
            </w:pPr>
            <w:r w:rsidRPr="00D85EC9">
              <w:rPr>
                <w:color w:val="000000"/>
              </w:rPr>
              <w:t>12</w:t>
            </w:r>
          </w:p>
        </w:tc>
        <w:tc>
          <w:tcPr>
            <w:tcW w:w="1913" w:type="dxa"/>
            <w:vAlign w:val="center"/>
          </w:tcPr>
          <w:p w14:paraId="7965CDBA" w14:textId="77777777" w:rsidR="006D0C6C" w:rsidRPr="00D85EC9" w:rsidRDefault="006D0C6C" w:rsidP="00A226E5">
            <w:pPr>
              <w:pStyle w:val="a7"/>
              <w:ind w:left="0"/>
              <w:jc w:val="center"/>
              <w:rPr>
                <w:rFonts w:eastAsia="Times New Roman"/>
              </w:rPr>
            </w:pPr>
            <w:r w:rsidRPr="00D85EC9">
              <w:rPr>
                <w:color w:val="000000"/>
              </w:rPr>
              <w:t>25,00%</w:t>
            </w:r>
          </w:p>
        </w:tc>
        <w:tc>
          <w:tcPr>
            <w:tcW w:w="2056" w:type="dxa"/>
            <w:vAlign w:val="center"/>
          </w:tcPr>
          <w:p w14:paraId="5192570C" w14:textId="77777777" w:rsidR="006D0C6C" w:rsidRPr="00D85EC9" w:rsidRDefault="006D0C6C" w:rsidP="00A226E5">
            <w:pPr>
              <w:pStyle w:val="a7"/>
              <w:ind w:left="0"/>
              <w:jc w:val="center"/>
              <w:rPr>
                <w:rFonts w:eastAsia="Times New Roman"/>
              </w:rPr>
            </w:pPr>
            <w:r w:rsidRPr="00D85EC9">
              <w:rPr>
                <w:color w:val="000000"/>
              </w:rPr>
              <w:t>50,00%</w:t>
            </w:r>
          </w:p>
        </w:tc>
        <w:tc>
          <w:tcPr>
            <w:tcW w:w="1771" w:type="dxa"/>
            <w:vAlign w:val="center"/>
          </w:tcPr>
          <w:p w14:paraId="76225893" w14:textId="77777777" w:rsidR="006D0C6C" w:rsidRPr="00D85EC9" w:rsidRDefault="006D0C6C" w:rsidP="00A226E5">
            <w:pPr>
              <w:pStyle w:val="a7"/>
              <w:ind w:left="0"/>
              <w:jc w:val="center"/>
              <w:rPr>
                <w:rFonts w:eastAsia="Times New Roman"/>
              </w:rPr>
            </w:pPr>
            <w:r w:rsidRPr="00D85EC9">
              <w:rPr>
                <w:color w:val="000000"/>
              </w:rPr>
              <w:t>25,00%</w:t>
            </w:r>
          </w:p>
        </w:tc>
        <w:tc>
          <w:tcPr>
            <w:tcW w:w="1914" w:type="dxa"/>
            <w:vAlign w:val="center"/>
          </w:tcPr>
          <w:p w14:paraId="1EACEADA" w14:textId="77777777" w:rsidR="006D0C6C" w:rsidRPr="00D85EC9" w:rsidRDefault="006D0C6C" w:rsidP="00A226E5">
            <w:pPr>
              <w:pStyle w:val="a7"/>
              <w:ind w:left="0"/>
              <w:jc w:val="center"/>
              <w:rPr>
                <w:rFonts w:eastAsia="Times New Roman"/>
              </w:rPr>
            </w:pPr>
            <w:r w:rsidRPr="00D85EC9">
              <w:rPr>
                <w:color w:val="000000"/>
              </w:rPr>
              <w:t>0,00%</w:t>
            </w:r>
          </w:p>
        </w:tc>
      </w:tr>
      <w:tr w:rsidR="006D0C6C" w:rsidRPr="00A0471F" w14:paraId="772C9722" w14:textId="77777777" w:rsidTr="00A226E5">
        <w:trPr>
          <w:cantSplit/>
          <w:trHeight w:val="485"/>
        </w:trPr>
        <w:tc>
          <w:tcPr>
            <w:tcW w:w="561" w:type="dxa"/>
            <w:vAlign w:val="center"/>
          </w:tcPr>
          <w:p w14:paraId="0DD8D89B" w14:textId="77777777" w:rsidR="006D0C6C" w:rsidRPr="00A0471F" w:rsidRDefault="006D0C6C" w:rsidP="00A226E5">
            <w:pPr>
              <w:pStyle w:val="a7"/>
              <w:ind w:left="0"/>
              <w:jc w:val="center"/>
              <w:rPr>
                <w:b/>
                <w:bCs/>
              </w:rPr>
            </w:pPr>
            <w:r>
              <w:rPr>
                <w:b/>
                <w:bCs/>
              </w:rPr>
              <w:t>6</w:t>
            </w:r>
          </w:p>
        </w:tc>
        <w:tc>
          <w:tcPr>
            <w:tcW w:w="4655" w:type="dxa"/>
            <w:vAlign w:val="center"/>
          </w:tcPr>
          <w:p w14:paraId="52FA5D3E" w14:textId="77777777" w:rsidR="006D0C6C" w:rsidRPr="003F71C1" w:rsidRDefault="006D0C6C" w:rsidP="00A226E5">
            <w:pPr>
              <w:pStyle w:val="a7"/>
              <w:ind w:left="0"/>
              <w:rPr>
                <w:rFonts w:eastAsia="Times New Roman"/>
              </w:rPr>
            </w:pPr>
            <w:r w:rsidRPr="00B23419">
              <w:rPr>
                <w:color w:val="000000"/>
                <w:highlight w:val="green"/>
              </w:rPr>
              <w:t>МБОУ «Школа № 14» города Феодосии</w:t>
            </w:r>
          </w:p>
        </w:tc>
        <w:tc>
          <w:tcPr>
            <w:tcW w:w="1560" w:type="dxa"/>
            <w:vAlign w:val="center"/>
          </w:tcPr>
          <w:p w14:paraId="69D7F06F" w14:textId="77777777" w:rsidR="006D0C6C" w:rsidRPr="00D85EC9" w:rsidRDefault="006D0C6C" w:rsidP="00A226E5">
            <w:pPr>
              <w:pStyle w:val="a7"/>
              <w:ind w:left="0"/>
              <w:jc w:val="center"/>
              <w:rPr>
                <w:rFonts w:eastAsia="Times New Roman"/>
              </w:rPr>
            </w:pPr>
            <w:r w:rsidRPr="00D85EC9">
              <w:rPr>
                <w:color w:val="000000"/>
              </w:rPr>
              <w:t>10</w:t>
            </w:r>
          </w:p>
        </w:tc>
        <w:tc>
          <w:tcPr>
            <w:tcW w:w="1913" w:type="dxa"/>
            <w:vAlign w:val="center"/>
          </w:tcPr>
          <w:p w14:paraId="1C2FB528" w14:textId="77777777" w:rsidR="006D0C6C" w:rsidRPr="00D85EC9" w:rsidRDefault="006D0C6C" w:rsidP="00A226E5">
            <w:pPr>
              <w:pStyle w:val="a7"/>
              <w:ind w:left="0"/>
              <w:jc w:val="center"/>
              <w:rPr>
                <w:rFonts w:eastAsia="Times New Roman"/>
              </w:rPr>
            </w:pPr>
            <w:r w:rsidRPr="00D85EC9">
              <w:rPr>
                <w:color w:val="000000"/>
              </w:rPr>
              <w:t>30,00%</w:t>
            </w:r>
          </w:p>
        </w:tc>
        <w:tc>
          <w:tcPr>
            <w:tcW w:w="2056" w:type="dxa"/>
            <w:vAlign w:val="center"/>
          </w:tcPr>
          <w:p w14:paraId="6D458968" w14:textId="77777777" w:rsidR="006D0C6C" w:rsidRPr="00D85EC9" w:rsidRDefault="006D0C6C" w:rsidP="00A226E5">
            <w:pPr>
              <w:pStyle w:val="a7"/>
              <w:ind w:left="0"/>
              <w:jc w:val="center"/>
              <w:rPr>
                <w:rFonts w:eastAsia="Times New Roman"/>
              </w:rPr>
            </w:pPr>
            <w:r w:rsidRPr="00D85EC9">
              <w:rPr>
                <w:color w:val="000000"/>
              </w:rPr>
              <w:t>50,00%</w:t>
            </w:r>
          </w:p>
        </w:tc>
        <w:tc>
          <w:tcPr>
            <w:tcW w:w="1771" w:type="dxa"/>
            <w:vAlign w:val="center"/>
          </w:tcPr>
          <w:p w14:paraId="1FB55EBB" w14:textId="77777777" w:rsidR="006D0C6C" w:rsidRPr="00D85EC9" w:rsidRDefault="006D0C6C" w:rsidP="00A226E5">
            <w:pPr>
              <w:pStyle w:val="a7"/>
              <w:ind w:left="0"/>
              <w:jc w:val="center"/>
              <w:rPr>
                <w:rFonts w:eastAsia="Times New Roman"/>
              </w:rPr>
            </w:pPr>
            <w:r w:rsidRPr="00D85EC9">
              <w:rPr>
                <w:color w:val="000000"/>
              </w:rPr>
              <w:t>20,00%</w:t>
            </w:r>
          </w:p>
        </w:tc>
        <w:tc>
          <w:tcPr>
            <w:tcW w:w="1914" w:type="dxa"/>
            <w:vAlign w:val="center"/>
          </w:tcPr>
          <w:p w14:paraId="0C0000D5" w14:textId="77777777" w:rsidR="006D0C6C" w:rsidRPr="00D85EC9" w:rsidRDefault="006D0C6C" w:rsidP="00A226E5">
            <w:pPr>
              <w:pStyle w:val="a7"/>
              <w:ind w:left="0"/>
              <w:jc w:val="center"/>
              <w:rPr>
                <w:rFonts w:eastAsia="Times New Roman"/>
              </w:rPr>
            </w:pPr>
            <w:r w:rsidRPr="00D85EC9">
              <w:rPr>
                <w:color w:val="000000"/>
              </w:rPr>
              <w:t>0,00%</w:t>
            </w:r>
          </w:p>
        </w:tc>
      </w:tr>
      <w:tr w:rsidR="006D0C6C" w:rsidRPr="00A0471F" w14:paraId="73FD9F00" w14:textId="77777777" w:rsidTr="00A226E5">
        <w:trPr>
          <w:cantSplit/>
        </w:trPr>
        <w:tc>
          <w:tcPr>
            <w:tcW w:w="561" w:type="dxa"/>
            <w:vAlign w:val="center"/>
          </w:tcPr>
          <w:p w14:paraId="04AEF68E" w14:textId="77777777" w:rsidR="006D0C6C" w:rsidRPr="00A0471F" w:rsidRDefault="006D0C6C" w:rsidP="00A226E5">
            <w:pPr>
              <w:pStyle w:val="a7"/>
              <w:ind w:left="0"/>
              <w:jc w:val="center"/>
              <w:rPr>
                <w:b/>
                <w:bCs/>
              </w:rPr>
            </w:pPr>
            <w:r>
              <w:rPr>
                <w:b/>
                <w:bCs/>
              </w:rPr>
              <w:t>7</w:t>
            </w:r>
          </w:p>
        </w:tc>
        <w:tc>
          <w:tcPr>
            <w:tcW w:w="4655" w:type="dxa"/>
            <w:vAlign w:val="center"/>
          </w:tcPr>
          <w:p w14:paraId="47355B29" w14:textId="77777777" w:rsidR="006D0C6C" w:rsidRPr="003F71C1" w:rsidRDefault="006D0C6C" w:rsidP="00A226E5">
            <w:pPr>
              <w:pStyle w:val="a7"/>
              <w:ind w:left="0"/>
              <w:rPr>
                <w:rFonts w:eastAsia="Times New Roman"/>
              </w:rPr>
            </w:pPr>
            <w:r w:rsidRPr="00B23419">
              <w:rPr>
                <w:color w:val="000000"/>
                <w:highlight w:val="green"/>
              </w:rPr>
              <w:t>МБОУ «Школа-гимназия № 1» городского округа Судак</w:t>
            </w:r>
          </w:p>
        </w:tc>
        <w:tc>
          <w:tcPr>
            <w:tcW w:w="1560" w:type="dxa"/>
            <w:vAlign w:val="center"/>
          </w:tcPr>
          <w:p w14:paraId="64F708DC" w14:textId="77777777" w:rsidR="006D0C6C" w:rsidRPr="00D85EC9" w:rsidRDefault="006D0C6C" w:rsidP="00A226E5">
            <w:pPr>
              <w:pStyle w:val="a7"/>
              <w:ind w:left="0"/>
              <w:jc w:val="center"/>
              <w:rPr>
                <w:rFonts w:eastAsia="Times New Roman"/>
              </w:rPr>
            </w:pPr>
            <w:r w:rsidRPr="00D85EC9">
              <w:rPr>
                <w:color w:val="000000"/>
              </w:rPr>
              <w:t>17</w:t>
            </w:r>
          </w:p>
        </w:tc>
        <w:tc>
          <w:tcPr>
            <w:tcW w:w="1913" w:type="dxa"/>
            <w:vAlign w:val="center"/>
          </w:tcPr>
          <w:p w14:paraId="741BDF5F" w14:textId="77777777" w:rsidR="006D0C6C" w:rsidRPr="00D85EC9" w:rsidRDefault="006D0C6C" w:rsidP="00A226E5">
            <w:pPr>
              <w:pStyle w:val="a7"/>
              <w:ind w:left="0"/>
              <w:jc w:val="center"/>
              <w:rPr>
                <w:rFonts w:eastAsia="Times New Roman"/>
              </w:rPr>
            </w:pPr>
            <w:r w:rsidRPr="00D85EC9">
              <w:rPr>
                <w:color w:val="000000"/>
              </w:rPr>
              <w:t>35,29%</w:t>
            </w:r>
          </w:p>
        </w:tc>
        <w:tc>
          <w:tcPr>
            <w:tcW w:w="2056" w:type="dxa"/>
            <w:vAlign w:val="center"/>
          </w:tcPr>
          <w:p w14:paraId="6C553E96" w14:textId="77777777" w:rsidR="006D0C6C" w:rsidRPr="00D85EC9" w:rsidRDefault="006D0C6C" w:rsidP="00A226E5">
            <w:pPr>
              <w:pStyle w:val="a7"/>
              <w:ind w:left="0"/>
              <w:jc w:val="center"/>
              <w:rPr>
                <w:rFonts w:eastAsia="Times New Roman"/>
              </w:rPr>
            </w:pPr>
            <w:r w:rsidRPr="00D85EC9">
              <w:rPr>
                <w:color w:val="000000"/>
              </w:rPr>
              <w:t>52,94%</w:t>
            </w:r>
          </w:p>
        </w:tc>
        <w:tc>
          <w:tcPr>
            <w:tcW w:w="1771" w:type="dxa"/>
            <w:vAlign w:val="center"/>
          </w:tcPr>
          <w:p w14:paraId="1D4F0318" w14:textId="77777777" w:rsidR="006D0C6C" w:rsidRPr="00D85EC9" w:rsidRDefault="006D0C6C" w:rsidP="00A226E5">
            <w:pPr>
              <w:pStyle w:val="a7"/>
              <w:ind w:left="0"/>
              <w:jc w:val="center"/>
              <w:rPr>
                <w:rFonts w:eastAsia="Times New Roman"/>
              </w:rPr>
            </w:pPr>
            <w:r w:rsidRPr="00D85EC9">
              <w:rPr>
                <w:color w:val="000000"/>
              </w:rPr>
              <w:t>11,76%</w:t>
            </w:r>
          </w:p>
        </w:tc>
        <w:tc>
          <w:tcPr>
            <w:tcW w:w="1914" w:type="dxa"/>
            <w:vAlign w:val="center"/>
          </w:tcPr>
          <w:p w14:paraId="7B367A45" w14:textId="77777777" w:rsidR="006D0C6C" w:rsidRPr="00D85EC9" w:rsidRDefault="006D0C6C" w:rsidP="00A226E5">
            <w:pPr>
              <w:pStyle w:val="a7"/>
              <w:ind w:left="0"/>
              <w:jc w:val="center"/>
              <w:rPr>
                <w:rFonts w:eastAsia="Times New Roman"/>
              </w:rPr>
            </w:pPr>
            <w:r w:rsidRPr="00D85EC9">
              <w:rPr>
                <w:color w:val="000000"/>
              </w:rPr>
              <w:t>0,00%</w:t>
            </w:r>
          </w:p>
        </w:tc>
      </w:tr>
      <w:tr w:rsidR="006D0C6C" w:rsidRPr="00A0471F" w14:paraId="22E17064" w14:textId="77777777" w:rsidTr="00A226E5">
        <w:trPr>
          <w:cantSplit/>
        </w:trPr>
        <w:tc>
          <w:tcPr>
            <w:tcW w:w="561" w:type="dxa"/>
            <w:vAlign w:val="center"/>
          </w:tcPr>
          <w:p w14:paraId="63C9BF9B" w14:textId="77777777" w:rsidR="006D0C6C" w:rsidRPr="00A0471F" w:rsidRDefault="006D0C6C" w:rsidP="00A226E5">
            <w:pPr>
              <w:pStyle w:val="a7"/>
              <w:ind w:left="0"/>
              <w:jc w:val="center"/>
              <w:rPr>
                <w:b/>
                <w:bCs/>
              </w:rPr>
            </w:pPr>
            <w:r>
              <w:rPr>
                <w:b/>
                <w:bCs/>
              </w:rPr>
              <w:t>8</w:t>
            </w:r>
          </w:p>
        </w:tc>
        <w:tc>
          <w:tcPr>
            <w:tcW w:w="4655" w:type="dxa"/>
            <w:vAlign w:val="center"/>
          </w:tcPr>
          <w:p w14:paraId="4DC879D8" w14:textId="77777777" w:rsidR="006D0C6C" w:rsidRPr="003F71C1" w:rsidRDefault="006D0C6C" w:rsidP="00A226E5">
            <w:pPr>
              <w:pStyle w:val="a7"/>
              <w:ind w:left="0"/>
              <w:rPr>
                <w:rFonts w:eastAsia="Times New Roman"/>
              </w:rPr>
            </w:pPr>
            <w:r w:rsidRPr="00B23419">
              <w:rPr>
                <w:color w:val="000000"/>
                <w:highlight w:val="green"/>
              </w:rPr>
              <w:t>МБОУ «Ялтинская средняя школа № 11» города Ялты</w:t>
            </w:r>
          </w:p>
        </w:tc>
        <w:tc>
          <w:tcPr>
            <w:tcW w:w="1560" w:type="dxa"/>
            <w:vAlign w:val="center"/>
          </w:tcPr>
          <w:p w14:paraId="1EF739D3" w14:textId="77777777" w:rsidR="006D0C6C" w:rsidRPr="00D85EC9" w:rsidRDefault="006D0C6C" w:rsidP="00A226E5">
            <w:pPr>
              <w:pStyle w:val="a7"/>
              <w:ind w:left="0"/>
              <w:jc w:val="center"/>
              <w:rPr>
                <w:rFonts w:eastAsia="Times New Roman"/>
              </w:rPr>
            </w:pPr>
            <w:r w:rsidRPr="00D85EC9">
              <w:rPr>
                <w:color w:val="000000"/>
              </w:rPr>
              <w:t>21</w:t>
            </w:r>
          </w:p>
        </w:tc>
        <w:tc>
          <w:tcPr>
            <w:tcW w:w="1913" w:type="dxa"/>
            <w:vAlign w:val="center"/>
          </w:tcPr>
          <w:p w14:paraId="0D720BC7" w14:textId="77777777" w:rsidR="006D0C6C" w:rsidRPr="00D85EC9" w:rsidRDefault="006D0C6C" w:rsidP="00A226E5">
            <w:pPr>
              <w:pStyle w:val="a7"/>
              <w:ind w:left="0"/>
              <w:jc w:val="center"/>
              <w:rPr>
                <w:rFonts w:eastAsia="Times New Roman"/>
              </w:rPr>
            </w:pPr>
            <w:r w:rsidRPr="00D85EC9">
              <w:rPr>
                <w:color w:val="000000"/>
              </w:rPr>
              <w:t>38,10%</w:t>
            </w:r>
          </w:p>
        </w:tc>
        <w:tc>
          <w:tcPr>
            <w:tcW w:w="2056" w:type="dxa"/>
            <w:vAlign w:val="center"/>
          </w:tcPr>
          <w:p w14:paraId="6B3A86A4" w14:textId="77777777" w:rsidR="006D0C6C" w:rsidRPr="00D85EC9" w:rsidRDefault="006D0C6C" w:rsidP="00A226E5">
            <w:pPr>
              <w:pStyle w:val="a7"/>
              <w:ind w:left="0"/>
              <w:jc w:val="center"/>
              <w:rPr>
                <w:rFonts w:eastAsia="Times New Roman"/>
              </w:rPr>
            </w:pPr>
            <w:r w:rsidRPr="00D85EC9">
              <w:rPr>
                <w:color w:val="000000"/>
              </w:rPr>
              <w:t>47,62%</w:t>
            </w:r>
          </w:p>
        </w:tc>
        <w:tc>
          <w:tcPr>
            <w:tcW w:w="1771" w:type="dxa"/>
            <w:vAlign w:val="center"/>
          </w:tcPr>
          <w:p w14:paraId="3F4C2801" w14:textId="77777777" w:rsidR="006D0C6C" w:rsidRPr="00D85EC9" w:rsidRDefault="006D0C6C" w:rsidP="00A226E5">
            <w:pPr>
              <w:pStyle w:val="a7"/>
              <w:ind w:left="0"/>
              <w:jc w:val="center"/>
              <w:rPr>
                <w:rFonts w:eastAsia="Times New Roman"/>
              </w:rPr>
            </w:pPr>
            <w:r w:rsidRPr="00D85EC9">
              <w:rPr>
                <w:color w:val="000000"/>
              </w:rPr>
              <w:t>14,29%</w:t>
            </w:r>
          </w:p>
        </w:tc>
        <w:tc>
          <w:tcPr>
            <w:tcW w:w="1914" w:type="dxa"/>
            <w:vAlign w:val="center"/>
          </w:tcPr>
          <w:p w14:paraId="67A793E4" w14:textId="77777777" w:rsidR="006D0C6C" w:rsidRPr="00D85EC9" w:rsidRDefault="006D0C6C" w:rsidP="00A226E5">
            <w:pPr>
              <w:pStyle w:val="a7"/>
              <w:ind w:left="0"/>
              <w:jc w:val="center"/>
              <w:rPr>
                <w:rFonts w:eastAsia="Times New Roman"/>
              </w:rPr>
            </w:pPr>
            <w:r w:rsidRPr="00D85EC9">
              <w:rPr>
                <w:color w:val="000000"/>
              </w:rPr>
              <w:t>0,00%</w:t>
            </w:r>
          </w:p>
        </w:tc>
      </w:tr>
      <w:tr w:rsidR="006D0C6C" w:rsidRPr="00A0471F" w14:paraId="3998279A" w14:textId="77777777" w:rsidTr="00A226E5">
        <w:trPr>
          <w:cantSplit/>
        </w:trPr>
        <w:tc>
          <w:tcPr>
            <w:tcW w:w="561" w:type="dxa"/>
            <w:vAlign w:val="center"/>
          </w:tcPr>
          <w:p w14:paraId="3DA168A5" w14:textId="77777777" w:rsidR="006D0C6C" w:rsidRPr="00A0471F" w:rsidRDefault="006D0C6C" w:rsidP="00A226E5">
            <w:pPr>
              <w:pStyle w:val="a7"/>
              <w:ind w:left="0"/>
              <w:jc w:val="center"/>
              <w:rPr>
                <w:b/>
                <w:bCs/>
              </w:rPr>
            </w:pPr>
            <w:r>
              <w:rPr>
                <w:b/>
                <w:bCs/>
              </w:rPr>
              <w:t>9</w:t>
            </w:r>
          </w:p>
        </w:tc>
        <w:tc>
          <w:tcPr>
            <w:tcW w:w="4655" w:type="dxa"/>
            <w:vAlign w:val="center"/>
          </w:tcPr>
          <w:p w14:paraId="7438643F" w14:textId="77777777" w:rsidR="006D0C6C" w:rsidRPr="00B314A8" w:rsidRDefault="006D0C6C" w:rsidP="00A226E5">
            <w:pPr>
              <w:pStyle w:val="a7"/>
              <w:ind w:left="0"/>
              <w:rPr>
                <w:rFonts w:eastAsia="Times New Roman"/>
                <w:highlight w:val="yellow"/>
              </w:rPr>
            </w:pPr>
            <w:r w:rsidRPr="00B314A8">
              <w:rPr>
                <w:color w:val="000000"/>
                <w:highlight w:val="yellow"/>
              </w:rPr>
              <w:t>МБОУ города Керчи «Специализированная школа № 19 с углубленным изучением английского языка имени Д.С. Калинина»</w:t>
            </w:r>
          </w:p>
        </w:tc>
        <w:tc>
          <w:tcPr>
            <w:tcW w:w="1560" w:type="dxa"/>
            <w:vAlign w:val="center"/>
          </w:tcPr>
          <w:p w14:paraId="326AAAB7" w14:textId="77777777" w:rsidR="006D0C6C" w:rsidRPr="00B314A8" w:rsidRDefault="006D0C6C" w:rsidP="00A226E5">
            <w:pPr>
              <w:pStyle w:val="a7"/>
              <w:ind w:left="0"/>
              <w:jc w:val="center"/>
              <w:rPr>
                <w:rFonts w:eastAsia="Times New Roman"/>
                <w:highlight w:val="yellow"/>
              </w:rPr>
            </w:pPr>
            <w:r w:rsidRPr="00B314A8">
              <w:rPr>
                <w:color w:val="000000"/>
                <w:highlight w:val="yellow"/>
              </w:rPr>
              <w:t>10</w:t>
            </w:r>
          </w:p>
        </w:tc>
        <w:tc>
          <w:tcPr>
            <w:tcW w:w="1913" w:type="dxa"/>
            <w:vAlign w:val="center"/>
          </w:tcPr>
          <w:p w14:paraId="412402A0" w14:textId="77777777" w:rsidR="006D0C6C" w:rsidRPr="00B314A8" w:rsidRDefault="006D0C6C" w:rsidP="00A226E5">
            <w:pPr>
              <w:pStyle w:val="a7"/>
              <w:ind w:left="0"/>
              <w:jc w:val="center"/>
              <w:rPr>
                <w:rFonts w:eastAsia="Times New Roman"/>
                <w:highlight w:val="yellow"/>
              </w:rPr>
            </w:pPr>
            <w:r w:rsidRPr="00B314A8">
              <w:rPr>
                <w:color w:val="000000"/>
                <w:highlight w:val="yellow"/>
              </w:rPr>
              <w:t>40,00%</w:t>
            </w:r>
          </w:p>
        </w:tc>
        <w:tc>
          <w:tcPr>
            <w:tcW w:w="2056" w:type="dxa"/>
            <w:vAlign w:val="center"/>
          </w:tcPr>
          <w:p w14:paraId="1D858D4B" w14:textId="77777777" w:rsidR="006D0C6C" w:rsidRPr="00B314A8" w:rsidRDefault="006D0C6C" w:rsidP="00A226E5">
            <w:pPr>
              <w:pStyle w:val="a7"/>
              <w:ind w:left="0"/>
              <w:jc w:val="center"/>
              <w:rPr>
                <w:rFonts w:eastAsia="Times New Roman"/>
                <w:highlight w:val="yellow"/>
              </w:rPr>
            </w:pPr>
            <w:r w:rsidRPr="00B314A8">
              <w:rPr>
                <w:color w:val="000000"/>
                <w:highlight w:val="yellow"/>
              </w:rPr>
              <w:t>50,00%</w:t>
            </w:r>
          </w:p>
        </w:tc>
        <w:tc>
          <w:tcPr>
            <w:tcW w:w="1771" w:type="dxa"/>
            <w:vAlign w:val="center"/>
          </w:tcPr>
          <w:p w14:paraId="278A2F91" w14:textId="77777777" w:rsidR="006D0C6C" w:rsidRPr="00D85EC9" w:rsidRDefault="006D0C6C" w:rsidP="00A226E5">
            <w:pPr>
              <w:pStyle w:val="a7"/>
              <w:ind w:left="0"/>
              <w:jc w:val="center"/>
              <w:rPr>
                <w:rFonts w:eastAsia="Times New Roman"/>
              </w:rPr>
            </w:pPr>
            <w:r w:rsidRPr="00D85EC9">
              <w:rPr>
                <w:color w:val="000000"/>
              </w:rPr>
              <w:t>10,00%</w:t>
            </w:r>
          </w:p>
        </w:tc>
        <w:tc>
          <w:tcPr>
            <w:tcW w:w="1914" w:type="dxa"/>
            <w:vAlign w:val="center"/>
          </w:tcPr>
          <w:p w14:paraId="7B4FA5CA" w14:textId="77777777" w:rsidR="006D0C6C" w:rsidRPr="00D85EC9" w:rsidRDefault="006D0C6C" w:rsidP="00A226E5">
            <w:pPr>
              <w:pStyle w:val="a7"/>
              <w:ind w:left="0"/>
              <w:jc w:val="center"/>
              <w:rPr>
                <w:rFonts w:eastAsia="Times New Roman"/>
              </w:rPr>
            </w:pPr>
            <w:r w:rsidRPr="00D85EC9">
              <w:rPr>
                <w:color w:val="000000"/>
              </w:rPr>
              <w:t>0,00%</w:t>
            </w:r>
          </w:p>
        </w:tc>
      </w:tr>
      <w:tr w:rsidR="006D0C6C" w:rsidRPr="00A0471F" w14:paraId="0216A57E" w14:textId="77777777" w:rsidTr="00A226E5">
        <w:trPr>
          <w:cantSplit/>
        </w:trPr>
        <w:tc>
          <w:tcPr>
            <w:tcW w:w="561" w:type="dxa"/>
            <w:vAlign w:val="center"/>
          </w:tcPr>
          <w:p w14:paraId="1D34041B" w14:textId="77777777" w:rsidR="006D0C6C" w:rsidRPr="00A0471F" w:rsidRDefault="006D0C6C" w:rsidP="00A226E5">
            <w:pPr>
              <w:pStyle w:val="a7"/>
              <w:ind w:left="0"/>
              <w:jc w:val="center"/>
              <w:rPr>
                <w:b/>
                <w:bCs/>
              </w:rPr>
            </w:pPr>
            <w:r>
              <w:rPr>
                <w:b/>
                <w:bCs/>
              </w:rPr>
              <w:t>10</w:t>
            </w:r>
          </w:p>
        </w:tc>
        <w:tc>
          <w:tcPr>
            <w:tcW w:w="4655" w:type="dxa"/>
            <w:vAlign w:val="center"/>
          </w:tcPr>
          <w:p w14:paraId="6F8E4C62" w14:textId="77777777" w:rsidR="006D0C6C" w:rsidRPr="003F71C1" w:rsidRDefault="006D0C6C" w:rsidP="00A226E5">
            <w:pPr>
              <w:pStyle w:val="a7"/>
              <w:ind w:left="0"/>
              <w:rPr>
                <w:rFonts w:eastAsia="Times New Roman"/>
              </w:rPr>
            </w:pPr>
            <w:r w:rsidRPr="00B23419">
              <w:rPr>
                <w:color w:val="000000"/>
                <w:highlight w:val="green"/>
              </w:rPr>
              <w:t>МБОУ «Средняя общеобразовательная школа № 38» города Симферополя</w:t>
            </w:r>
          </w:p>
        </w:tc>
        <w:tc>
          <w:tcPr>
            <w:tcW w:w="1560" w:type="dxa"/>
            <w:vAlign w:val="center"/>
          </w:tcPr>
          <w:p w14:paraId="41153DDE" w14:textId="77777777" w:rsidR="006D0C6C" w:rsidRPr="00D85EC9" w:rsidRDefault="006D0C6C" w:rsidP="00A226E5">
            <w:pPr>
              <w:pStyle w:val="a7"/>
              <w:ind w:left="0"/>
              <w:jc w:val="center"/>
              <w:rPr>
                <w:rFonts w:eastAsia="Times New Roman"/>
              </w:rPr>
            </w:pPr>
            <w:r w:rsidRPr="00D85EC9">
              <w:rPr>
                <w:color w:val="000000"/>
              </w:rPr>
              <w:t>12</w:t>
            </w:r>
          </w:p>
        </w:tc>
        <w:tc>
          <w:tcPr>
            <w:tcW w:w="1913" w:type="dxa"/>
            <w:vAlign w:val="center"/>
          </w:tcPr>
          <w:p w14:paraId="66F347A3" w14:textId="77777777" w:rsidR="006D0C6C" w:rsidRPr="00D85EC9" w:rsidRDefault="006D0C6C" w:rsidP="00A226E5">
            <w:pPr>
              <w:pStyle w:val="a7"/>
              <w:ind w:left="0"/>
              <w:jc w:val="center"/>
              <w:rPr>
                <w:rFonts w:eastAsia="Times New Roman"/>
              </w:rPr>
            </w:pPr>
            <w:r w:rsidRPr="00D85EC9">
              <w:rPr>
                <w:color w:val="000000"/>
              </w:rPr>
              <w:t>41,67%</w:t>
            </w:r>
          </w:p>
        </w:tc>
        <w:tc>
          <w:tcPr>
            <w:tcW w:w="2056" w:type="dxa"/>
            <w:vAlign w:val="center"/>
          </w:tcPr>
          <w:p w14:paraId="1E1017D3" w14:textId="77777777" w:rsidR="006D0C6C" w:rsidRPr="00D85EC9" w:rsidRDefault="006D0C6C" w:rsidP="00A226E5">
            <w:pPr>
              <w:pStyle w:val="a7"/>
              <w:ind w:left="0"/>
              <w:jc w:val="center"/>
              <w:rPr>
                <w:rFonts w:eastAsia="Times New Roman"/>
              </w:rPr>
            </w:pPr>
            <w:r w:rsidRPr="00D85EC9">
              <w:rPr>
                <w:color w:val="000000"/>
              </w:rPr>
              <w:t>41,67%</w:t>
            </w:r>
          </w:p>
        </w:tc>
        <w:tc>
          <w:tcPr>
            <w:tcW w:w="1771" w:type="dxa"/>
            <w:vAlign w:val="center"/>
          </w:tcPr>
          <w:p w14:paraId="6A6ECACC" w14:textId="77777777" w:rsidR="006D0C6C" w:rsidRPr="00D85EC9" w:rsidRDefault="006D0C6C" w:rsidP="00A226E5">
            <w:pPr>
              <w:pStyle w:val="a7"/>
              <w:ind w:left="0"/>
              <w:jc w:val="center"/>
              <w:rPr>
                <w:rFonts w:eastAsia="Times New Roman"/>
              </w:rPr>
            </w:pPr>
            <w:r w:rsidRPr="00D85EC9">
              <w:rPr>
                <w:color w:val="000000"/>
              </w:rPr>
              <w:t>8,33%</w:t>
            </w:r>
          </w:p>
        </w:tc>
        <w:tc>
          <w:tcPr>
            <w:tcW w:w="1914" w:type="dxa"/>
            <w:vAlign w:val="center"/>
          </w:tcPr>
          <w:p w14:paraId="3766E973" w14:textId="77777777" w:rsidR="006D0C6C" w:rsidRPr="00D85EC9" w:rsidRDefault="006D0C6C" w:rsidP="00A226E5">
            <w:pPr>
              <w:pStyle w:val="a7"/>
              <w:ind w:left="0"/>
              <w:jc w:val="center"/>
              <w:rPr>
                <w:rFonts w:eastAsia="Times New Roman"/>
              </w:rPr>
            </w:pPr>
            <w:r w:rsidRPr="00D85EC9">
              <w:rPr>
                <w:color w:val="000000"/>
              </w:rPr>
              <w:t>8,33%</w:t>
            </w:r>
          </w:p>
        </w:tc>
      </w:tr>
      <w:bookmarkEnd w:id="4"/>
      <w:bookmarkEnd w:id="5"/>
      <w:bookmarkEnd w:id="6"/>
    </w:tbl>
    <w:p w14:paraId="39D7758A" w14:textId="77777777" w:rsidR="006D0C6C" w:rsidRPr="00A0471F" w:rsidRDefault="006D0C6C" w:rsidP="006D0C6C"/>
    <w:p w14:paraId="19C513C4" w14:textId="77777777" w:rsidR="006D0C6C" w:rsidRPr="00A0471F" w:rsidRDefault="006D0C6C" w:rsidP="006D0C6C">
      <w:pPr>
        <w:pStyle w:val="3"/>
        <w:numPr>
          <w:ilvl w:val="1"/>
          <w:numId w:val="2"/>
        </w:numPr>
        <w:tabs>
          <w:tab w:val="left" w:pos="142"/>
        </w:tabs>
        <w:ind w:left="142" w:hanging="426"/>
      </w:pPr>
      <w:r w:rsidRPr="00A0471F">
        <w:t xml:space="preserve">ВЫВОДЫ о характере изменения результатов ЕГЭ по </w:t>
      </w:r>
      <w:r>
        <w:t>математике профильного уровня</w:t>
      </w:r>
    </w:p>
    <w:p w14:paraId="38940E82" w14:textId="77777777" w:rsidR="006D0C6C" w:rsidRPr="004367EC" w:rsidRDefault="006D0C6C" w:rsidP="006D0C6C">
      <w:pPr>
        <w:tabs>
          <w:tab w:val="left" w:pos="426"/>
        </w:tabs>
        <w:ind w:firstLine="710"/>
        <w:jc w:val="both"/>
        <w:rPr>
          <w:rFonts w:eastAsia="MS Mincho"/>
        </w:rPr>
      </w:pPr>
      <w:r w:rsidRPr="004367EC">
        <w:rPr>
          <w:rFonts w:eastAsia="MS Mincho"/>
        </w:rPr>
        <w:t xml:space="preserve">Региональные результаты по математике профильного уровня </w:t>
      </w:r>
      <w:r w:rsidRPr="004367EC">
        <w:t>на протяжении трёх лет претерпели некоторые изменения и появились некоторые закономерности.</w:t>
      </w:r>
    </w:p>
    <w:p w14:paraId="22FD75EF" w14:textId="77777777" w:rsidR="006D0C6C" w:rsidRPr="004367EC" w:rsidRDefault="006D0C6C" w:rsidP="006D0C6C">
      <w:pPr>
        <w:tabs>
          <w:tab w:val="left" w:pos="426"/>
        </w:tabs>
        <w:ind w:firstLine="710"/>
        <w:jc w:val="both"/>
        <w:rPr>
          <w:rFonts w:eastAsia="MS Mincho"/>
        </w:rPr>
      </w:pPr>
      <w:r w:rsidRPr="004367EC">
        <w:rPr>
          <w:rFonts w:eastAsia="MS Mincho"/>
        </w:rPr>
        <w:t>Так, средний тестовый балл по математике профильного уровня по сравнению с 2023 годом вырос, однако, по сравнению с прошлым годом – понизился на 1,7,</w:t>
      </w:r>
      <w:r w:rsidRPr="004367EC">
        <w:t xml:space="preserve"> </w:t>
      </w:r>
      <w:r w:rsidRPr="004367EC">
        <w:rPr>
          <w:rFonts w:eastAsia="MS Mincho"/>
        </w:rPr>
        <w:t xml:space="preserve">и составил в этом году 56,9. Кроме того в этом году отсутствуют участники, набравшие 100 по математике профильного уровня. </w:t>
      </w:r>
    </w:p>
    <w:p w14:paraId="70A20A18" w14:textId="77777777" w:rsidR="006D0C6C" w:rsidRPr="00D01D1F" w:rsidRDefault="006D0C6C" w:rsidP="006D0C6C">
      <w:pPr>
        <w:tabs>
          <w:tab w:val="left" w:pos="426"/>
        </w:tabs>
        <w:ind w:firstLine="710"/>
        <w:jc w:val="both"/>
        <w:rPr>
          <w:rFonts w:eastAsia="MS Mincho"/>
        </w:rPr>
      </w:pPr>
      <w:r w:rsidRPr="00D01D1F">
        <w:rPr>
          <w:rFonts w:eastAsia="MS Mincho"/>
        </w:rPr>
        <w:t>В течение последних трех лет наблюдается постепенное снижение доли участников, не преодолевших порога минимального балла и в этом году таких участников 8,76%, тогда как в прошлом году доля таких участников составила 9,59%, а в 2023 – 13,68%. Доля участников, набравших количество баллов от минимального до 60 на протяжении трех лет остается в пределах 40%, тогда как доля участников с баллами от 61 до 80 в этом году выросла на 5,26%</w:t>
      </w:r>
      <w:r>
        <w:rPr>
          <w:rFonts w:eastAsia="MS Mincho"/>
        </w:rPr>
        <w:t xml:space="preserve"> по сравнению с прошлым годом</w:t>
      </w:r>
      <w:r w:rsidRPr="00D01D1F">
        <w:rPr>
          <w:rFonts w:eastAsia="MS Mincho"/>
        </w:rPr>
        <w:t xml:space="preserve">. Доля </w:t>
      </w:r>
      <w:proofErr w:type="spellStart"/>
      <w:r w:rsidRPr="00D01D1F">
        <w:rPr>
          <w:rFonts w:eastAsia="MS Mincho"/>
        </w:rPr>
        <w:t>высокобалльных</w:t>
      </w:r>
      <w:proofErr w:type="spellEnd"/>
      <w:r w:rsidRPr="00D01D1F">
        <w:rPr>
          <w:rFonts w:eastAsia="MS Mincho"/>
        </w:rPr>
        <w:t xml:space="preserve"> результатов в 2025 году на 2</w:t>
      </w:r>
      <w:r>
        <w:rPr>
          <w:rFonts w:eastAsia="MS Mincho"/>
        </w:rPr>
        <w:t>,</w:t>
      </w:r>
      <w:r w:rsidRPr="00D01D1F">
        <w:rPr>
          <w:rFonts w:eastAsia="MS Mincho"/>
        </w:rPr>
        <w:t>39% выше</w:t>
      </w:r>
      <w:r>
        <w:rPr>
          <w:rFonts w:eastAsia="MS Mincho"/>
        </w:rPr>
        <w:t>,</w:t>
      </w:r>
      <w:r w:rsidRPr="00D01D1F">
        <w:rPr>
          <w:rFonts w:eastAsia="MS Mincho"/>
        </w:rPr>
        <w:t xml:space="preserve"> чем в 2023, однако существенно ниже</w:t>
      </w:r>
      <w:r>
        <w:rPr>
          <w:rFonts w:eastAsia="MS Mincho"/>
        </w:rPr>
        <w:t xml:space="preserve"> </w:t>
      </w:r>
      <w:r w:rsidRPr="00D01D1F">
        <w:rPr>
          <w:rFonts w:eastAsia="MS Mincho"/>
        </w:rPr>
        <w:t>(на 8,28%)</w:t>
      </w:r>
      <w:r>
        <w:rPr>
          <w:rFonts w:eastAsia="MS Mincho"/>
        </w:rPr>
        <w:t>,</w:t>
      </w:r>
      <w:r w:rsidRPr="00D01D1F">
        <w:rPr>
          <w:rFonts w:eastAsia="MS Mincho"/>
        </w:rPr>
        <w:t xml:space="preserve"> чем в 2024 году. </w:t>
      </w:r>
      <w:r>
        <w:rPr>
          <w:rFonts w:eastAsia="MS Mincho"/>
        </w:rPr>
        <w:t>В целом можно говорить о положительной динамике результатов участников по математике профильного уровня и несмотря на увеличение количества участников по предмету, доля участников с результатами более 60 баллов на протяжении последних двух лет составляет больше 50%, что говорит о достаточном уровне подготовки участников к экзамену и об осознанном выборе данного предмета участниками.</w:t>
      </w:r>
    </w:p>
    <w:p w14:paraId="136A245F" w14:textId="77777777" w:rsidR="006D0C6C" w:rsidRDefault="006D0C6C" w:rsidP="006D0C6C">
      <w:pPr>
        <w:tabs>
          <w:tab w:val="left" w:pos="426"/>
        </w:tabs>
        <w:ind w:firstLine="710"/>
        <w:jc w:val="both"/>
        <w:rPr>
          <w:rFonts w:eastAsia="MS Mincho"/>
          <w:highlight w:val="yellow"/>
        </w:rPr>
      </w:pPr>
    </w:p>
    <w:p w14:paraId="6A02087B" w14:textId="77777777" w:rsidR="006D0C6C" w:rsidRDefault="006D0C6C" w:rsidP="006D0C6C">
      <w:pPr>
        <w:tabs>
          <w:tab w:val="left" w:pos="426"/>
        </w:tabs>
        <w:ind w:firstLine="710"/>
        <w:jc w:val="both"/>
      </w:pPr>
      <w:r w:rsidRPr="001F645E">
        <w:t>Анализируя результаты ЕГЭ по математике профильного уровня в разрезе категорий участников, можно увидеть, что максимальное количество участников, набравших балл ниже минимального — это участники с ОВЗ (всего 21 участник), 38,1% из которых не преодолели порог минимального балла. Кроме того, а данной категории участников в этом году нет участников, набравших более 81 балла, а также всего 4,76% набрали от 61 до 80 баллов. Также большой процент участников, не преодолевших порога минимальных баллов среди обучающихся по программам СПО – 36,84%</w:t>
      </w:r>
      <w:r>
        <w:t xml:space="preserve">, однако в данной группе участников присутствуют и </w:t>
      </w:r>
      <w:proofErr w:type="spellStart"/>
      <w:r>
        <w:t>высокобалльные</w:t>
      </w:r>
      <w:proofErr w:type="spellEnd"/>
      <w:r>
        <w:t xml:space="preserve"> результаты, так 5,26% из числа обучающихся СПО получили на экзамене по математике профильного уровня от 81 до 100 баллов.</w:t>
      </w:r>
    </w:p>
    <w:p w14:paraId="6B0C4AD2" w14:textId="77777777" w:rsidR="006D0C6C" w:rsidRDefault="006D0C6C" w:rsidP="006D0C6C">
      <w:pPr>
        <w:tabs>
          <w:tab w:val="left" w:pos="426"/>
        </w:tabs>
        <w:ind w:firstLine="710"/>
        <w:jc w:val="both"/>
      </w:pPr>
      <w:r>
        <w:t>Что касается самой большой группы участников в разрезе категорий, обучающихся по программам среднего общего образования, то данная группа участников показала достаточно хорошие результаты по предмету: так всего 8,55% - не преодолели порога минимального балла, а это самый лучший результат в текущем году. 5,26% участников из категории выпускников СОО набрали высокие результаты от 81 до 100 баллов, и 44.22% от 61 до 80, что говорит о хорошей подготовке по математике выпускников школ Крыма.</w:t>
      </w:r>
    </w:p>
    <w:p w14:paraId="519F48F5" w14:textId="77777777" w:rsidR="006D0C6C" w:rsidRPr="00961754" w:rsidRDefault="006D0C6C" w:rsidP="006D0C6C">
      <w:pPr>
        <w:ind w:firstLine="710"/>
        <w:jc w:val="both"/>
      </w:pPr>
      <w:r w:rsidRPr="00961754">
        <w:t>Категория выпускники прошлых лет в анализ не вошла, в связи с тем, что анализируются результаты только основных дней основного периода ЕГЭ.</w:t>
      </w:r>
    </w:p>
    <w:p w14:paraId="66BEC3C8" w14:textId="77777777" w:rsidR="006D0C6C" w:rsidRPr="00961754" w:rsidRDefault="006D0C6C" w:rsidP="006D0C6C">
      <w:pPr>
        <w:tabs>
          <w:tab w:val="left" w:pos="426"/>
        </w:tabs>
        <w:ind w:firstLine="710"/>
        <w:jc w:val="both"/>
      </w:pPr>
      <w:r w:rsidRPr="00961754">
        <w:t>Анализируя результаты по группам участников в разрезе типов ОО в 2025 году, можно отметить следующее. Больше всего участников, получивших ниже минимального балла, среди выпускников колледжей и СПО – 36,84%, что существенно хуже показателя прошлого года, когда данный показатель составил 25,00%. На втором месте – выпускники СОШ (10,02%, которые на 4,44% улучшили свои показатели по сравнению с прошлым годом), на третьем - выпускники гимназий и лицеев интернатного типа – 5,51%, у которых тоже в этом году показатели намного лучше, чем в 2024 году (показатель уменьшился на 6,25% по сравнению с 2024 годом).</w:t>
      </w:r>
      <w:r>
        <w:t xml:space="preserve"> У выпускников школ-интернатов и интернатов-лицеев и интернатов-гимназий нет выпускников, которые получили в этом году неудовлетворительные результаты.</w:t>
      </w:r>
    </w:p>
    <w:p w14:paraId="3F69B542" w14:textId="77777777" w:rsidR="006D0C6C" w:rsidRPr="00AD4EF7" w:rsidRDefault="006D0C6C" w:rsidP="006D0C6C">
      <w:pPr>
        <w:tabs>
          <w:tab w:val="left" w:pos="426"/>
        </w:tabs>
        <w:ind w:firstLine="710"/>
        <w:jc w:val="both"/>
      </w:pPr>
      <w:r w:rsidRPr="00AD4EF7">
        <w:t xml:space="preserve">Среди участников экзамена, получивших от минимального до 60 баллов, лидируют выпускники колледжей и СПО </w:t>
      </w:r>
      <w:proofErr w:type="gramStart"/>
      <w:r w:rsidRPr="00AD4EF7">
        <w:t>доля</w:t>
      </w:r>
      <w:proofErr w:type="gramEnd"/>
      <w:r w:rsidRPr="00AD4EF7">
        <w:t xml:space="preserve"> которых в данном интервале баллов в этом году 47,37%, что на 11,66% выше показателя прошлого года, далее идут выпускники СОШ (44,32%) и выпускники школ-интернатов - 40,0%, самый низкий данный показатель у выпускников интернатов-лицеев и интернатов-гимназий – 25%.</w:t>
      </w:r>
    </w:p>
    <w:p w14:paraId="555B8A81" w14:textId="77777777" w:rsidR="006D0C6C" w:rsidRPr="00170928" w:rsidRDefault="006D0C6C" w:rsidP="006D0C6C">
      <w:pPr>
        <w:tabs>
          <w:tab w:val="left" w:pos="426"/>
        </w:tabs>
        <w:ind w:firstLine="710"/>
        <w:jc w:val="both"/>
        <w:rPr>
          <w:bCs/>
          <w:color w:val="000000"/>
        </w:rPr>
      </w:pPr>
      <w:r w:rsidRPr="00170928">
        <w:t>Традиционно, у</w:t>
      </w:r>
      <w:r w:rsidRPr="00170928">
        <w:rPr>
          <w:bCs/>
          <w:color w:val="000000"/>
        </w:rPr>
        <w:t xml:space="preserve">чащиеся лицеев, гимназий и школ с углубленным изучением отдельных предметов </w:t>
      </w:r>
      <w:r w:rsidRPr="00170928">
        <w:rPr>
          <w:color w:val="000000"/>
        </w:rPr>
        <w:t>демонстрируют более высокие результаты по сравнению с обучающимися общеобразовательных школ</w:t>
      </w:r>
      <w:r w:rsidRPr="00170928">
        <w:rPr>
          <w:bCs/>
          <w:color w:val="000000"/>
        </w:rPr>
        <w:t>. Так, более 60 процентов выпускников лицеев и гимназий, УВК и школ-интернатов в этом году получили более 60 баллов, тогда как у выпускников СОШ данный показатель 45,67%.</w:t>
      </w:r>
    </w:p>
    <w:p w14:paraId="33DD556D" w14:textId="77777777" w:rsidR="006D0C6C" w:rsidRPr="00170928" w:rsidRDefault="006D0C6C" w:rsidP="006D0C6C">
      <w:pPr>
        <w:tabs>
          <w:tab w:val="left" w:pos="426"/>
        </w:tabs>
        <w:ind w:firstLine="710"/>
        <w:jc w:val="both"/>
      </w:pPr>
      <w:r w:rsidRPr="00170928">
        <w:rPr>
          <w:bCs/>
          <w:color w:val="000000"/>
        </w:rPr>
        <w:t>Среди участников, получивших от 61 до 80 баллов, лидируют участники из школ-интернатов (60,0%) однако, их выборка не является репрезентативной, т.к. в этом году всего 5 участников из школ-интернатов сдавали математику профильного уровня. Также высоки</w:t>
      </w:r>
      <w:r>
        <w:rPr>
          <w:bCs/>
          <w:color w:val="000000"/>
        </w:rPr>
        <w:t>е</w:t>
      </w:r>
      <w:r w:rsidRPr="00170928">
        <w:rPr>
          <w:bCs/>
          <w:color w:val="000000"/>
        </w:rPr>
        <w:t xml:space="preserve"> данны</w:t>
      </w:r>
      <w:r>
        <w:rPr>
          <w:bCs/>
          <w:color w:val="000000"/>
        </w:rPr>
        <w:t>е</w:t>
      </w:r>
      <w:r w:rsidRPr="00170928">
        <w:rPr>
          <w:bCs/>
          <w:color w:val="000000"/>
        </w:rPr>
        <w:t xml:space="preserve"> показател</w:t>
      </w:r>
      <w:r>
        <w:rPr>
          <w:bCs/>
          <w:color w:val="000000"/>
        </w:rPr>
        <w:t>и</w:t>
      </w:r>
      <w:r w:rsidRPr="00170928">
        <w:rPr>
          <w:bCs/>
          <w:color w:val="000000"/>
        </w:rPr>
        <w:t xml:space="preserve"> среди выпускников лицеев и гимназий - 51,93%</w:t>
      </w:r>
      <w:r>
        <w:rPr>
          <w:bCs/>
          <w:color w:val="000000"/>
        </w:rPr>
        <w:t xml:space="preserve"> и выпускников СОШ и УВК – чуть более 41%.</w:t>
      </w:r>
    </w:p>
    <w:p w14:paraId="4D22F2EA" w14:textId="77777777" w:rsidR="006D0C6C" w:rsidRPr="007F6286" w:rsidRDefault="006D0C6C" w:rsidP="006D0C6C">
      <w:pPr>
        <w:ind w:firstLine="709"/>
        <w:jc w:val="both"/>
      </w:pPr>
      <w:bookmarkStart w:id="7" w:name="_Hlk142470414"/>
      <w:r w:rsidRPr="007F6286">
        <w:t>При сравнении результатов по типам образовательных организаций с прошлым годом можно выделить следующие тенденции: в 2025 году выпускники колледжей и СПО показали результаты хуже чем в прошлом году, у них существенной увеличилась доля выпускников, не преодолевших порога минимального балла, а также выпускников, набравших от минимального до 60, за счет уменьшения количества выпускников, получивших более 60 баллов. При подготовке к экзамену по математике профильного уровня педагогам данной категории обучающихся следует это учесть и больше внимания уделять предметной подготовке выпускников к единому государственному экзамену.</w:t>
      </w:r>
    </w:p>
    <w:p w14:paraId="50CDDD50" w14:textId="77777777" w:rsidR="006D0C6C" w:rsidRPr="007F6286" w:rsidRDefault="006D0C6C" w:rsidP="006D0C6C">
      <w:pPr>
        <w:ind w:firstLine="709"/>
        <w:jc w:val="both"/>
      </w:pPr>
      <w:r w:rsidRPr="007F6286">
        <w:t>Улучшение результатов по предмету в этому году показали выпускники УВК и интернатов-лицеев и интернатов-гимназий: у них существенной уменьшилась или стала ровна 0 доля выпускников не преодолевших порога минимального балла, за счет чего увеличилось число результатов в интервалах от минимального до 60 и от 60 до 80 баллов.</w:t>
      </w:r>
    </w:p>
    <w:p w14:paraId="04B02BE5" w14:textId="77777777" w:rsidR="006D0C6C" w:rsidRPr="007F6286" w:rsidRDefault="006D0C6C" w:rsidP="006D0C6C">
      <w:pPr>
        <w:ind w:firstLine="709"/>
        <w:jc w:val="both"/>
      </w:pPr>
      <w:r w:rsidRPr="007F6286">
        <w:t xml:space="preserve">Что касается результатов самой масштабной категории участников – выпускников СОШ, то здесь также наблюдаются тенденции увеличения доли «средних» результатов за счет уменьшения числа неудовлетворительных и </w:t>
      </w:r>
      <w:proofErr w:type="spellStart"/>
      <w:r w:rsidRPr="007F6286">
        <w:t>высокобалльных</w:t>
      </w:r>
      <w:proofErr w:type="spellEnd"/>
      <w:r w:rsidRPr="007F6286">
        <w:t xml:space="preserve"> результатов. </w:t>
      </w:r>
    </w:p>
    <w:p w14:paraId="75909DE5" w14:textId="77777777" w:rsidR="006D0C6C" w:rsidRDefault="006D0C6C" w:rsidP="006D0C6C">
      <w:pPr>
        <w:ind w:firstLine="709"/>
        <w:jc w:val="both"/>
      </w:pPr>
      <w:r>
        <w:t xml:space="preserve">При сравнении результатов математики профильного уровня среди девушек и юношей, можно отметить, что среди девушек на 2,47% меньше неудовлетворительных результатов, а также больше процент результатов от 60 баллов и выше, в сумме 55,05% девушек набрали количество баллов в данном интервале. Однако если рассматривать градацию в интервалах от 61 до 80 и от 81 до 100 раздельно, то здесь наблюдается преобладание </w:t>
      </w:r>
      <w:proofErr w:type="spellStart"/>
      <w:r>
        <w:t>высокобалльных</w:t>
      </w:r>
      <w:proofErr w:type="spellEnd"/>
      <w:r>
        <w:t xml:space="preserve"> результатов именно среди юношей.</w:t>
      </w:r>
    </w:p>
    <w:p w14:paraId="480652C0" w14:textId="77777777" w:rsidR="006D0C6C" w:rsidRDefault="006D0C6C" w:rsidP="006D0C6C">
      <w:pPr>
        <w:ind w:firstLine="709"/>
        <w:jc w:val="both"/>
      </w:pPr>
      <w:r>
        <w:t xml:space="preserve">Анализ результатов в разрезе муниципальных образований Республики Крым по сравнению с результатами прошлого года показал улучшение результатов (в части уменьшения неудовлетворительных результатов) по 12 муниципалитетам: Бахчисарайский, Кировский, Красногвардейский, Красноперекопский и Ленинский районы, Алушта, Армянск, Керчь, Красноперекопск, Саки, Симферополь, Феодосия. Особенно необходимо отметить такие муниципалитеты как Красноперекопский район и город Армянск, в которых в этом году отсутствуют результаты ниже минимального балла, тогда как в прошлом году таких результатов было 28,57% и 19,05% соответственно. Кроме того, в Красноперекопском районе в этом году участники показали самый большой процент </w:t>
      </w:r>
      <w:proofErr w:type="spellStart"/>
      <w:r>
        <w:t>высокобалльных</w:t>
      </w:r>
      <w:proofErr w:type="spellEnd"/>
      <w:r>
        <w:t xml:space="preserve"> результатов среди всех муниципальных образований Крыма, что говорит о хорошо проведенной работе в процессе подготовки выпускников к экзаменам.</w:t>
      </w:r>
    </w:p>
    <w:p w14:paraId="35A173A1" w14:textId="77777777" w:rsidR="006D0C6C" w:rsidRDefault="006D0C6C" w:rsidP="006D0C6C">
      <w:pPr>
        <w:ind w:firstLine="709"/>
        <w:jc w:val="both"/>
      </w:pPr>
      <w:r>
        <w:t>Самый большой процент неудовлетворительных результатов по математике профильного уровня в этом году показали выпускники Первомайского района – 33,33%, этот показатель остался на уровне прошлого года, что свидетельствует о системных проблемах в методике преподавания предмета и необходимости повышения уровня квалификации педагогического состава.</w:t>
      </w:r>
    </w:p>
    <w:p w14:paraId="0DDDC633" w14:textId="77777777" w:rsidR="006D0C6C" w:rsidRDefault="006D0C6C" w:rsidP="006D0C6C">
      <w:pPr>
        <w:ind w:firstLine="709"/>
        <w:jc w:val="both"/>
      </w:pPr>
      <w:r>
        <w:t>Кроме того, достаточно сильно по сравнению с прошлым годом ухудшились показатели в Черноморском районе и городе Судаке, что также говорит о необходимости оказания методической помощи педагогам в данных муниципалитетах.</w:t>
      </w:r>
    </w:p>
    <w:p w14:paraId="10095CC9" w14:textId="77777777" w:rsidR="006D0C6C" w:rsidRPr="00FC23FE" w:rsidRDefault="006D0C6C" w:rsidP="006D0C6C">
      <w:pPr>
        <w:ind w:firstLine="709"/>
        <w:jc w:val="both"/>
      </w:pPr>
      <w:r w:rsidRPr="00FC23FE">
        <w:t xml:space="preserve">В перечень образовательных организаций республики, продемонстрировавших наиболее высокие результаты ЕГЭ по математике профильного уровня, вошли 12 школ с количеством обучающихся, сдававших математику профильного уровня, больше 10. В расчет были отобраны школы, в которых у выпускников не было неудовлетворительных результатов по предмету, и процент </w:t>
      </w:r>
      <w:proofErr w:type="spellStart"/>
      <w:r w:rsidRPr="00FC23FE">
        <w:t>высокобалльных</w:t>
      </w:r>
      <w:proofErr w:type="spellEnd"/>
      <w:r w:rsidRPr="00FC23FE">
        <w:t xml:space="preserve"> результатов от 81 до 100 был больше 10%. В этом году школ, попавших в данный перечень меньше, чем в прошлом году.</w:t>
      </w:r>
    </w:p>
    <w:p w14:paraId="52393EB8" w14:textId="77777777" w:rsidR="006D0C6C" w:rsidRPr="00FC23FE" w:rsidRDefault="006D0C6C" w:rsidP="006D0C6C">
      <w:pPr>
        <w:ind w:firstLine="709"/>
        <w:jc w:val="both"/>
      </w:pPr>
      <w:r w:rsidRPr="00FC23FE">
        <w:t>1 образовательная организация из указанного перечня уже не первый год попадают с данный список, что свидетельствует о высоком уровне подготовки выпускников этой школы (МБОУ «Симферопольская академическая гимназия»).</w:t>
      </w:r>
    </w:p>
    <w:p w14:paraId="7927FF6B" w14:textId="77777777" w:rsidR="006D0C6C" w:rsidRPr="004E6520" w:rsidRDefault="006D0C6C" w:rsidP="006D0C6C">
      <w:pPr>
        <w:ind w:firstLine="709"/>
        <w:jc w:val="both"/>
        <w:rPr>
          <w:color w:val="000000"/>
        </w:rPr>
      </w:pPr>
      <w:r w:rsidRPr="004E6520">
        <w:t xml:space="preserve">В перечень ОО, продемонстрировавших низкие результаты экзамена по математике профильного уровня в этом году вошло 10 школ, в которых был самый большой процент участников, не преодолевших порога минимального балла, и самый большой этот показатель в 2025 году в </w:t>
      </w:r>
      <w:r w:rsidRPr="004E6520">
        <w:rPr>
          <w:color w:val="000000"/>
        </w:rPr>
        <w:t xml:space="preserve">МБОУ «Средняя общеобразовательная школа № 38» города Симферополя – 41,67% и в МБОУ города Керчи «Специализированная школа № 19 с углубленным изучением английского языка имени Д.С. Калинина» - 40,0%. </w:t>
      </w:r>
    </w:p>
    <w:p w14:paraId="0E7E9F44" w14:textId="77777777" w:rsidR="006D0C6C" w:rsidRDefault="006D0C6C" w:rsidP="006D0C6C">
      <w:pPr>
        <w:ind w:firstLine="709"/>
        <w:jc w:val="both"/>
      </w:pPr>
      <w:r w:rsidRPr="004E6520">
        <w:rPr>
          <w:color w:val="000000"/>
        </w:rPr>
        <w:t xml:space="preserve">Во всех ОО, попавших в данный список необходимо проанализировать причины низких результатов участников и </w:t>
      </w:r>
      <w:r w:rsidRPr="004E6520">
        <w:t>провести методическую работу с педагогами и выпускниками, для улучшения ситуации в последующие годы.</w:t>
      </w:r>
    </w:p>
    <w:p w14:paraId="2AB09CB1" w14:textId="77777777" w:rsidR="006D0C6C" w:rsidRDefault="006D0C6C" w:rsidP="006D0C6C">
      <w:pPr>
        <w:ind w:firstLine="709"/>
        <w:jc w:val="both"/>
      </w:pPr>
    </w:p>
    <w:bookmarkEnd w:id="7"/>
    <w:p w14:paraId="028654CF" w14:textId="77777777" w:rsidR="00A146C1" w:rsidRPr="00A146C1" w:rsidRDefault="00A146C1" w:rsidP="00A146C1">
      <w:pPr>
        <w:pStyle w:val="2"/>
        <w:numPr>
          <w:ilvl w:val="1"/>
          <w:numId w:val="0"/>
        </w:numPr>
        <w:spacing w:before="40" w:after="0"/>
        <w:jc w:val="center"/>
        <w:rPr>
          <w:rFonts w:ascii="Times New Roman" w:hAnsi="Times New Roman"/>
          <w:b/>
          <w:bCs/>
          <w:color w:val="auto"/>
          <w:sz w:val="28"/>
          <w:szCs w:val="28"/>
        </w:rPr>
      </w:pPr>
      <w:r w:rsidRPr="00A146C1">
        <w:rPr>
          <w:rFonts w:ascii="Times New Roman" w:hAnsi="Times New Roman"/>
          <w:b/>
          <w:bCs/>
          <w:color w:val="auto"/>
          <w:sz w:val="28"/>
          <w:szCs w:val="28"/>
        </w:rPr>
        <w:t>Раздел 3. АНАЛИЗ РЕЗУЛЬТАТОВ ВЫПОЛНЕНИЯ ЗАДАНИЙ КИМ</w:t>
      </w:r>
      <w:r w:rsidRPr="00A146C1">
        <w:rPr>
          <w:rStyle w:val="af"/>
          <w:rFonts w:ascii="Times New Roman" w:hAnsi="Times New Roman"/>
          <w:bCs/>
          <w:color w:val="auto"/>
          <w:sz w:val="28"/>
          <w:szCs w:val="28"/>
        </w:rPr>
        <w:footnoteReference w:id="1"/>
      </w:r>
    </w:p>
    <w:p w14:paraId="3CA2C851" w14:textId="77777777" w:rsidR="00A146C1" w:rsidRPr="000674E9" w:rsidRDefault="00A146C1" w:rsidP="00A146C1">
      <w:pPr>
        <w:pStyle w:val="3"/>
        <w:numPr>
          <w:ilvl w:val="1"/>
          <w:numId w:val="2"/>
        </w:numPr>
        <w:tabs>
          <w:tab w:val="left" w:pos="142"/>
        </w:tabs>
        <w:spacing w:before="0" w:after="0"/>
        <w:ind w:left="148"/>
        <w:rPr>
          <w:color w:val="auto"/>
          <w:sz w:val="24"/>
        </w:rPr>
      </w:pPr>
      <w:r w:rsidRPr="000674E9">
        <w:rPr>
          <w:color w:val="auto"/>
          <w:sz w:val="24"/>
        </w:rPr>
        <w:t>Анализ выполнения заданий КИМ</w:t>
      </w:r>
    </w:p>
    <w:p w14:paraId="58D779C2" w14:textId="1EB8910A" w:rsidR="00A146C1" w:rsidRPr="000674E9" w:rsidRDefault="00A146C1" w:rsidP="00A146C1">
      <w:pPr>
        <w:pStyle w:val="3"/>
        <w:numPr>
          <w:ilvl w:val="2"/>
          <w:numId w:val="2"/>
        </w:numPr>
        <w:spacing w:before="200" w:after="0"/>
        <w:ind w:left="0" w:firstLine="0"/>
        <w:rPr>
          <w:b/>
          <w:bCs/>
          <w:color w:val="auto"/>
          <w:sz w:val="24"/>
        </w:rPr>
      </w:pPr>
      <w:r w:rsidRPr="000674E9">
        <w:rPr>
          <w:b/>
          <w:bCs/>
          <w:color w:val="auto"/>
          <w:sz w:val="24"/>
        </w:rPr>
        <w:t>Статистический анализ выполнения заданий КИМ в 2025 году</w:t>
      </w:r>
    </w:p>
    <w:p w14:paraId="5D66E3A3" w14:textId="77777777" w:rsidR="00A146C1" w:rsidRPr="000674E9" w:rsidRDefault="00A146C1" w:rsidP="00A146C1">
      <w:pPr>
        <w:pStyle w:val="3"/>
        <w:numPr>
          <w:ilvl w:val="3"/>
          <w:numId w:val="2"/>
        </w:numPr>
        <w:spacing w:before="200" w:after="0"/>
        <w:ind w:left="0" w:firstLine="0"/>
        <w:rPr>
          <w:color w:val="auto"/>
          <w:sz w:val="24"/>
        </w:rPr>
      </w:pPr>
      <w:r w:rsidRPr="000674E9">
        <w:rPr>
          <w:color w:val="auto"/>
          <w:sz w:val="24"/>
        </w:rPr>
        <w:t>Основные статистические характеристики выполнения заданий КИМ в 2025 году</w:t>
      </w:r>
    </w:p>
    <w:p w14:paraId="2AEA1515" w14:textId="77777777" w:rsidR="00A146C1" w:rsidRPr="000674E9" w:rsidRDefault="00A146C1" w:rsidP="00A146C1">
      <w:pPr>
        <w:ind w:firstLine="567"/>
        <w:contextualSpacing/>
        <w:jc w:val="both"/>
        <w:rPr>
          <w:iCs/>
          <w:szCs w:val="28"/>
        </w:rPr>
      </w:pPr>
      <w:r w:rsidRPr="000674E9">
        <w:rPr>
          <w:iCs/>
          <w:szCs w:val="28"/>
        </w:rPr>
        <w:t>Основные статистические характеристики выполнения заданий в целом представлены в Таб.2-13. Информация о результатах оценивания выполнения заданий, в том числе в разрезе данных о получении того или иного балла по критерию оценивания выполнения каждого задания КИМ представлена в Таб. 2-14.</w:t>
      </w:r>
    </w:p>
    <w:p w14:paraId="7137A077" w14:textId="77777777" w:rsidR="00A146C1" w:rsidRPr="00A146C1" w:rsidRDefault="00A146C1" w:rsidP="00A146C1">
      <w:pPr>
        <w:pStyle w:val="af0"/>
        <w:keepNext/>
        <w:rPr>
          <w:noProof/>
        </w:rPr>
      </w:pPr>
      <w:r w:rsidRPr="00A146C1">
        <w:t xml:space="preserve">Таблица </w:t>
      </w:r>
      <w:fldSimple w:instr=" STYLEREF 1 \s ">
        <w:r w:rsidRPr="00A146C1">
          <w:rPr>
            <w:noProof/>
          </w:rPr>
          <w:t>2</w:t>
        </w:r>
      </w:fldSimple>
      <w:r w:rsidRPr="00A146C1">
        <w:noBreakHyphen/>
      </w:r>
      <w:fldSimple w:instr=" SEQ Таблица \* ARABIC \s 1 ">
        <w:r w:rsidRPr="00A146C1">
          <w:rPr>
            <w:noProof/>
          </w:rPr>
          <w:t>13</w:t>
        </w:r>
      </w:fldSimple>
    </w:p>
    <w:tbl>
      <w:tblPr>
        <w:tblW w:w="14317" w:type="dxa"/>
        <w:tblInd w:w="-10" w:type="dxa"/>
        <w:tblLayout w:type="fixed"/>
        <w:tblCellMar>
          <w:left w:w="57" w:type="dxa"/>
          <w:right w:w="57" w:type="dxa"/>
        </w:tblCellMar>
        <w:tblLook w:val="0000" w:firstRow="0" w:lastRow="0" w:firstColumn="0" w:lastColumn="0" w:noHBand="0" w:noVBand="0"/>
      </w:tblPr>
      <w:tblGrid>
        <w:gridCol w:w="851"/>
        <w:gridCol w:w="2835"/>
        <w:gridCol w:w="1276"/>
        <w:gridCol w:w="1701"/>
        <w:gridCol w:w="2296"/>
        <w:gridCol w:w="1786"/>
        <w:gridCol w:w="1786"/>
        <w:gridCol w:w="1786"/>
      </w:tblGrid>
      <w:tr w:rsidR="00A146C1" w:rsidRPr="00A146C1" w14:paraId="5972BC6E" w14:textId="77777777" w:rsidTr="00DE52D9">
        <w:trPr>
          <w:cantSplit/>
          <w:trHeight w:val="313"/>
          <w:tblHeader/>
        </w:trPr>
        <w:tc>
          <w:tcPr>
            <w:tcW w:w="851" w:type="dxa"/>
            <w:vMerge w:val="restart"/>
            <w:tcBorders>
              <w:top w:val="single" w:sz="8" w:space="0" w:color="000000"/>
              <w:left w:val="single" w:sz="8" w:space="0" w:color="000000"/>
              <w:right w:val="single" w:sz="8" w:space="0" w:color="000000"/>
            </w:tcBorders>
            <w:vAlign w:val="center"/>
          </w:tcPr>
          <w:p w14:paraId="7E13ED43" w14:textId="77777777" w:rsidR="00A146C1" w:rsidRPr="00A146C1" w:rsidRDefault="00A146C1" w:rsidP="00DE52D9">
            <w:pPr>
              <w:autoSpaceDE w:val="0"/>
              <w:autoSpaceDN w:val="0"/>
              <w:adjustRightInd w:val="0"/>
              <w:jc w:val="center"/>
              <w:rPr>
                <w:b/>
                <w:sz w:val="22"/>
                <w:szCs w:val="20"/>
              </w:rPr>
            </w:pPr>
            <w:r w:rsidRPr="00A146C1">
              <w:rPr>
                <w:b/>
                <w:sz w:val="22"/>
                <w:szCs w:val="20"/>
              </w:rPr>
              <w:t>Номер</w:t>
            </w:r>
          </w:p>
          <w:p w14:paraId="5D82233E" w14:textId="77777777" w:rsidR="00A146C1" w:rsidRPr="00A146C1" w:rsidRDefault="00A146C1" w:rsidP="00DE52D9">
            <w:pPr>
              <w:autoSpaceDE w:val="0"/>
              <w:autoSpaceDN w:val="0"/>
              <w:adjustRightInd w:val="0"/>
              <w:jc w:val="center"/>
              <w:rPr>
                <w:b/>
                <w:sz w:val="22"/>
                <w:szCs w:val="20"/>
              </w:rPr>
            </w:pPr>
            <w:r w:rsidRPr="00A146C1">
              <w:rPr>
                <w:b/>
                <w:sz w:val="22"/>
                <w:szCs w:val="20"/>
              </w:rPr>
              <w:t>задания в КИМ</w:t>
            </w:r>
          </w:p>
        </w:tc>
        <w:tc>
          <w:tcPr>
            <w:tcW w:w="2835" w:type="dxa"/>
            <w:vMerge w:val="restart"/>
            <w:tcBorders>
              <w:top w:val="single" w:sz="8" w:space="0" w:color="000000"/>
              <w:left w:val="single" w:sz="8" w:space="0" w:color="000000"/>
              <w:right w:val="single" w:sz="8" w:space="0" w:color="000000"/>
            </w:tcBorders>
            <w:vAlign w:val="center"/>
          </w:tcPr>
          <w:p w14:paraId="648EDDC2" w14:textId="77777777" w:rsidR="00A146C1" w:rsidRPr="00A146C1" w:rsidRDefault="00A146C1" w:rsidP="00DE52D9">
            <w:pPr>
              <w:autoSpaceDE w:val="0"/>
              <w:autoSpaceDN w:val="0"/>
              <w:adjustRightInd w:val="0"/>
              <w:jc w:val="center"/>
              <w:rPr>
                <w:b/>
                <w:sz w:val="22"/>
                <w:szCs w:val="20"/>
              </w:rPr>
            </w:pPr>
            <w:r w:rsidRPr="00A146C1">
              <w:rPr>
                <w:b/>
                <w:sz w:val="22"/>
                <w:szCs w:val="20"/>
              </w:rPr>
              <w:t>Проверяемые элементы содержания / умения</w:t>
            </w:r>
          </w:p>
        </w:tc>
        <w:tc>
          <w:tcPr>
            <w:tcW w:w="1276" w:type="dxa"/>
            <w:vMerge w:val="restart"/>
            <w:tcBorders>
              <w:top w:val="single" w:sz="8" w:space="0" w:color="000000"/>
              <w:left w:val="single" w:sz="8" w:space="0" w:color="000000"/>
              <w:right w:val="single" w:sz="8" w:space="0" w:color="000000"/>
            </w:tcBorders>
            <w:vAlign w:val="center"/>
          </w:tcPr>
          <w:p w14:paraId="57DE4C51" w14:textId="77777777" w:rsidR="00A146C1" w:rsidRPr="00A146C1" w:rsidRDefault="00A146C1" w:rsidP="00DE52D9">
            <w:pPr>
              <w:autoSpaceDE w:val="0"/>
              <w:autoSpaceDN w:val="0"/>
              <w:adjustRightInd w:val="0"/>
              <w:jc w:val="center"/>
              <w:rPr>
                <w:b/>
                <w:sz w:val="22"/>
                <w:szCs w:val="20"/>
              </w:rPr>
            </w:pPr>
            <w:r w:rsidRPr="00A146C1">
              <w:rPr>
                <w:b/>
                <w:sz w:val="22"/>
                <w:szCs w:val="20"/>
              </w:rPr>
              <w:t>Уровень сложности задания</w:t>
            </w:r>
          </w:p>
          <w:p w14:paraId="0622AE66" w14:textId="77777777" w:rsidR="00A146C1" w:rsidRPr="00A146C1" w:rsidRDefault="00A146C1" w:rsidP="00DE52D9">
            <w:pPr>
              <w:autoSpaceDE w:val="0"/>
              <w:autoSpaceDN w:val="0"/>
              <w:adjustRightInd w:val="0"/>
              <w:jc w:val="center"/>
              <w:rPr>
                <w:b/>
                <w:sz w:val="22"/>
                <w:szCs w:val="20"/>
              </w:rPr>
            </w:pPr>
          </w:p>
        </w:tc>
        <w:tc>
          <w:tcPr>
            <w:tcW w:w="9355" w:type="dxa"/>
            <w:gridSpan w:val="5"/>
            <w:tcBorders>
              <w:top w:val="single" w:sz="8" w:space="0" w:color="000000"/>
              <w:left w:val="single" w:sz="8" w:space="0" w:color="000000"/>
              <w:right w:val="single" w:sz="8" w:space="0" w:color="000000"/>
            </w:tcBorders>
            <w:vAlign w:val="center"/>
          </w:tcPr>
          <w:p w14:paraId="7B8932E7" w14:textId="77777777" w:rsidR="00A146C1" w:rsidRPr="00A146C1" w:rsidRDefault="00A146C1" w:rsidP="00DE52D9">
            <w:pPr>
              <w:jc w:val="center"/>
              <w:rPr>
                <w:b/>
                <w:sz w:val="22"/>
                <w:szCs w:val="20"/>
              </w:rPr>
            </w:pPr>
            <w:r w:rsidRPr="00A146C1">
              <w:rPr>
                <w:b/>
                <w:sz w:val="22"/>
                <w:szCs w:val="20"/>
              </w:rPr>
              <w:t xml:space="preserve">Процент выполнения задания </w:t>
            </w:r>
            <w:r w:rsidRPr="00A146C1">
              <w:rPr>
                <w:b/>
                <w:sz w:val="22"/>
                <w:szCs w:val="20"/>
              </w:rPr>
              <w:br/>
              <w:t>в субъекте Российской Федерации</w:t>
            </w:r>
            <w:r w:rsidRPr="00A146C1">
              <w:rPr>
                <w:rStyle w:val="af"/>
                <w:b/>
                <w:sz w:val="22"/>
                <w:szCs w:val="20"/>
              </w:rPr>
              <w:footnoteReference w:id="2"/>
            </w:r>
            <w:r w:rsidRPr="00A146C1">
              <w:rPr>
                <w:b/>
                <w:sz w:val="22"/>
                <w:szCs w:val="20"/>
              </w:rPr>
              <w:t xml:space="preserve"> в группах участников экзамена с разными уровнями подготовки</w:t>
            </w:r>
          </w:p>
        </w:tc>
      </w:tr>
      <w:tr w:rsidR="00A146C1" w:rsidRPr="00A146C1" w14:paraId="57FDBF72" w14:textId="77777777" w:rsidTr="00DE52D9">
        <w:trPr>
          <w:cantSplit/>
          <w:trHeight w:val="635"/>
          <w:tblHeader/>
        </w:trPr>
        <w:tc>
          <w:tcPr>
            <w:tcW w:w="851" w:type="dxa"/>
            <w:vMerge/>
            <w:tcBorders>
              <w:left w:val="single" w:sz="8" w:space="0" w:color="000000"/>
              <w:bottom w:val="single" w:sz="8" w:space="0" w:color="000000"/>
              <w:right w:val="single" w:sz="8" w:space="0" w:color="000000"/>
            </w:tcBorders>
            <w:vAlign w:val="center"/>
          </w:tcPr>
          <w:p w14:paraId="21B3B32F" w14:textId="77777777" w:rsidR="00A146C1" w:rsidRPr="00A146C1" w:rsidRDefault="00A146C1" w:rsidP="00DE52D9">
            <w:pPr>
              <w:autoSpaceDE w:val="0"/>
              <w:autoSpaceDN w:val="0"/>
              <w:adjustRightInd w:val="0"/>
              <w:jc w:val="center"/>
              <w:rPr>
                <w:b/>
                <w:sz w:val="22"/>
                <w:szCs w:val="20"/>
              </w:rPr>
            </w:pPr>
          </w:p>
        </w:tc>
        <w:tc>
          <w:tcPr>
            <w:tcW w:w="2835" w:type="dxa"/>
            <w:vMerge/>
            <w:tcBorders>
              <w:left w:val="single" w:sz="8" w:space="0" w:color="000000"/>
              <w:bottom w:val="single" w:sz="8" w:space="0" w:color="000000"/>
              <w:right w:val="single" w:sz="8" w:space="0" w:color="000000"/>
            </w:tcBorders>
            <w:vAlign w:val="center"/>
          </w:tcPr>
          <w:p w14:paraId="05EDE925" w14:textId="77777777" w:rsidR="00A146C1" w:rsidRPr="00A146C1" w:rsidRDefault="00A146C1" w:rsidP="00DE52D9">
            <w:pPr>
              <w:autoSpaceDE w:val="0"/>
              <w:autoSpaceDN w:val="0"/>
              <w:adjustRightInd w:val="0"/>
              <w:jc w:val="center"/>
              <w:rPr>
                <w:b/>
                <w:sz w:val="22"/>
                <w:szCs w:val="20"/>
              </w:rPr>
            </w:pPr>
          </w:p>
        </w:tc>
        <w:tc>
          <w:tcPr>
            <w:tcW w:w="1276" w:type="dxa"/>
            <w:vMerge/>
            <w:tcBorders>
              <w:left w:val="single" w:sz="8" w:space="0" w:color="000000"/>
              <w:bottom w:val="single" w:sz="8" w:space="0" w:color="000000"/>
              <w:right w:val="single" w:sz="8" w:space="0" w:color="000000"/>
            </w:tcBorders>
            <w:vAlign w:val="center"/>
          </w:tcPr>
          <w:p w14:paraId="1315E678" w14:textId="77777777" w:rsidR="00A146C1" w:rsidRPr="00A146C1" w:rsidRDefault="00A146C1" w:rsidP="00DE52D9">
            <w:pPr>
              <w:autoSpaceDE w:val="0"/>
              <w:autoSpaceDN w:val="0"/>
              <w:adjustRightInd w:val="0"/>
              <w:jc w:val="center"/>
              <w:rPr>
                <w:b/>
                <w:sz w:val="22"/>
                <w:szCs w:val="20"/>
              </w:rPr>
            </w:pPr>
          </w:p>
        </w:tc>
        <w:tc>
          <w:tcPr>
            <w:tcW w:w="1701" w:type="dxa"/>
            <w:tcBorders>
              <w:top w:val="single" w:sz="8" w:space="0" w:color="000000"/>
              <w:left w:val="single" w:sz="8" w:space="0" w:color="000000"/>
              <w:bottom w:val="single" w:sz="8" w:space="0" w:color="000000"/>
              <w:right w:val="single" w:sz="8" w:space="0" w:color="000000"/>
            </w:tcBorders>
            <w:vAlign w:val="center"/>
          </w:tcPr>
          <w:p w14:paraId="4A373BA5" w14:textId="77777777" w:rsidR="00A146C1" w:rsidRPr="00A146C1" w:rsidRDefault="00A146C1" w:rsidP="00DE52D9">
            <w:pPr>
              <w:jc w:val="center"/>
              <w:rPr>
                <w:b/>
                <w:sz w:val="22"/>
                <w:szCs w:val="20"/>
              </w:rPr>
            </w:pPr>
            <w:r w:rsidRPr="00A146C1">
              <w:rPr>
                <w:b/>
                <w:sz w:val="22"/>
                <w:szCs w:val="20"/>
              </w:rPr>
              <w:t>средний, %</w:t>
            </w:r>
          </w:p>
        </w:tc>
        <w:tc>
          <w:tcPr>
            <w:tcW w:w="2296" w:type="dxa"/>
            <w:tcBorders>
              <w:top w:val="single" w:sz="8" w:space="0" w:color="000000"/>
              <w:left w:val="single" w:sz="8" w:space="0" w:color="000000"/>
              <w:bottom w:val="single" w:sz="8" w:space="0" w:color="000000"/>
              <w:right w:val="single" w:sz="8" w:space="0" w:color="000000"/>
            </w:tcBorders>
            <w:vAlign w:val="center"/>
          </w:tcPr>
          <w:p w14:paraId="43F80FAB" w14:textId="77777777" w:rsidR="00A146C1" w:rsidRPr="00A146C1" w:rsidRDefault="00A146C1" w:rsidP="00DE52D9">
            <w:pPr>
              <w:autoSpaceDE w:val="0"/>
              <w:autoSpaceDN w:val="0"/>
              <w:adjustRightInd w:val="0"/>
              <w:jc w:val="center"/>
              <w:rPr>
                <w:b/>
                <w:sz w:val="22"/>
                <w:szCs w:val="20"/>
              </w:rPr>
            </w:pPr>
            <w:r w:rsidRPr="00A146C1">
              <w:rPr>
                <w:b/>
                <w:sz w:val="22"/>
                <w:szCs w:val="20"/>
              </w:rPr>
              <w:t xml:space="preserve">в группе </w:t>
            </w:r>
            <w:r w:rsidRPr="00A146C1">
              <w:rPr>
                <w:b/>
                <w:sz w:val="22"/>
                <w:szCs w:val="20"/>
              </w:rPr>
              <w:br/>
              <w:t>не преодолевших минимальный балл, %</w:t>
            </w:r>
          </w:p>
        </w:tc>
        <w:tc>
          <w:tcPr>
            <w:tcW w:w="1786" w:type="dxa"/>
            <w:tcBorders>
              <w:top w:val="single" w:sz="8" w:space="0" w:color="000000"/>
              <w:left w:val="single" w:sz="8" w:space="0" w:color="000000"/>
              <w:bottom w:val="single" w:sz="8" w:space="0" w:color="000000"/>
              <w:right w:val="single" w:sz="8" w:space="0" w:color="000000"/>
            </w:tcBorders>
            <w:vAlign w:val="center"/>
          </w:tcPr>
          <w:p w14:paraId="1E7DEE16" w14:textId="77777777" w:rsidR="00A146C1" w:rsidRPr="00A146C1" w:rsidRDefault="00A146C1" w:rsidP="00DE52D9">
            <w:pPr>
              <w:autoSpaceDE w:val="0"/>
              <w:autoSpaceDN w:val="0"/>
              <w:adjustRightInd w:val="0"/>
              <w:jc w:val="center"/>
              <w:rPr>
                <w:b/>
                <w:sz w:val="22"/>
                <w:szCs w:val="20"/>
              </w:rPr>
            </w:pPr>
            <w:r w:rsidRPr="00A146C1">
              <w:rPr>
                <w:b/>
                <w:sz w:val="22"/>
                <w:szCs w:val="20"/>
              </w:rPr>
              <w:t>в группе от минимального до 60 т.б.</w:t>
            </w:r>
          </w:p>
        </w:tc>
        <w:tc>
          <w:tcPr>
            <w:tcW w:w="1786" w:type="dxa"/>
            <w:tcBorders>
              <w:top w:val="single" w:sz="8" w:space="0" w:color="000000"/>
              <w:left w:val="single" w:sz="8" w:space="0" w:color="000000"/>
              <w:bottom w:val="single" w:sz="8" w:space="0" w:color="000000"/>
              <w:right w:val="single" w:sz="8" w:space="0" w:color="000000"/>
            </w:tcBorders>
            <w:vAlign w:val="center"/>
          </w:tcPr>
          <w:p w14:paraId="60238919" w14:textId="77777777" w:rsidR="00A146C1" w:rsidRPr="00A146C1" w:rsidRDefault="00A146C1" w:rsidP="00DE52D9">
            <w:pPr>
              <w:autoSpaceDE w:val="0"/>
              <w:autoSpaceDN w:val="0"/>
              <w:adjustRightInd w:val="0"/>
              <w:jc w:val="center"/>
              <w:rPr>
                <w:b/>
                <w:sz w:val="22"/>
                <w:szCs w:val="20"/>
              </w:rPr>
            </w:pPr>
            <w:r w:rsidRPr="00A146C1">
              <w:rPr>
                <w:b/>
                <w:sz w:val="22"/>
                <w:szCs w:val="20"/>
              </w:rPr>
              <w:t>в группе от 61 до 80 т.б.</w:t>
            </w:r>
          </w:p>
        </w:tc>
        <w:tc>
          <w:tcPr>
            <w:tcW w:w="1786" w:type="dxa"/>
            <w:tcBorders>
              <w:top w:val="single" w:sz="8" w:space="0" w:color="000000"/>
              <w:left w:val="single" w:sz="8" w:space="0" w:color="000000"/>
              <w:bottom w:val="single" w:sz="8" w:space="0" w:color="000000"/>
              <w:right w:val="single" w:sz="8" w:space="0" w:color="000000"/>
            </w:tcBorders>
            <w:vAlign w:val="center"/>
          </w:tcPr>
          <w:p w14:paraId="4E4F6C62" w14:textId="77777777" w:rsidR="00A146C1" w:rsidRPr="00A146C1" w:rsidRDefault="00A146C1" w:rsidP="00DE52D9">
            <w:pPr>
              <w:autoSpaceDE w:val="0"/>
              <w:autoSpaceDN w:val="0"/>
              <w:adjustRightInd w:val="0"/>
              <w:jc w:val="center"/>
              <w:rPr>
                <w:b/>
                <w:sz w:val="22"/>
                <w:szCs w:val="20"/>
              </w:rPr>
            </w:pPr>
            <w:r w:rsidRPr="00A146C1">
              <w:rPr>
                <w:b/>
                <w:sz w:val="22"/>
                <w:szCs w:val="20"/>
              </w:rPr>
              <w:t xml:space="preserve">в группе </w:t>
            </w:r>
            <w:r w:rsidRPr="00A146C1">
              <w:rPr>
                <w:b/>
                <w:sz w:val="22"/>
                <w:szCs w:val="20"/>
              </w:rPr>
              <w:br/>
              <w:t>от 81 до 100 т.б.</w:t>
            </w:r>
          </w:p>
        </w:tc>
      </w:tr>
      <w:tr w:rsidR="00BE0A99" w:rsidRPr="00A146C1" w14:paraId="4C0CF91D" w14:textId="77777777" w:rsidTr="00C834EC">
        <w:trPr>
          <w:cantSplit/>
          <w:trHeight w:val="309"/>
        </w:trPr>
        <w:tc>
          <w:tcPr>
            <w:tcW w:w="851" w:type="dxa"/>
            <w:tcBorders>
              <w:top w:val="single" w:sz="8" w:space="0" w:color="000000"/>
              <w:left w:val="single" w:sz="8" w:space="0" w:color="000000"/>
              <w:bottom w:val="single" w:sz="8" w:space="0" w:color="000000"/>
              <w:right w:val="single" w:sz="8" w:space="0" w:color="000000"/>
            </w:tcBorders>
            <w:vAlign w:val="center"/>
          </w:tcPr>
          <w:p w14:paraId="3CA65C12" w14:textId="77777777" w:rsidR="00BE0A99" w:rsidRPr="00BE0A99" w:rsidRDefault="00BE0A99" w:rsidP="00BE0A99">
            <w:pPr>
              <w:pStyle w:val="a7"/>
              <w:numPr>
                <w:ilvl w:val="0"/>
                <w:numId w:val="6"/>
              </w:numPr>
              <w:autoSpaceDE w:val="0"/>
              <w:autoSpaceDN w:val="0"/>
              <w:adjustRightInd w:val="0"/>
              <w:jc w:val="center"/>
              <w:rPr>
                <w:sz w:val="22"/>
                <w:szCs w:val="20"/>
              </w:rPr>
            </w:pPr>
          </w:p>
        </w:tc>
        <w:tc>
          <w:tcPr>
            <w:tcW w:w="2835" w:type="dxa"/>
            <w:tcBorders>
              <w:top w:val="single" w:sz="8" w:space="0" w:color="000000"/>
              <w:left w:val="single" w:sz="8" w:space="0" w:color="000000"/>
              <w:bottom w:val="single" w:sz="8" w:space="0" w:color="000000"/>
              <w:right w:val="single" w:sz="8" w:space="0" w:color="000000"/>
            </w:tcBorders>
            <w:vAlign w:val="center"/>
          </w:tcPr>
          <w:p w14:paraId="5526E858" w14:textId="570DBF80" w:rsidR="00BE0A99" w:rsidRPr="00A146C1" w:rsidRDefault="00BE0A99" w:rsidP="0025379D">
            <w:pPr>
              <w:autoSpaceDE w:val="0"/>
              <w:autoSpaceDN w:val="0"/>
              <w:adjustRightInd w:val="0"/>
              <w:ind w:firstLine="67"/>
              <w:jc w:val="both"/>
              <w:rPr>
                <w:sz w:val="22"/>
                <w:szCs w:val="20"/>
              </w:rPr>
            </w:pPr>
            <w:r w:rsidRPr="00447A5E">
              <w:rPr>
                <w:sz w:val="22"/>
                <w:szCs w:val="20"/>
              </w:rPr>
              <w:t>Умение оперировать понятиями: плоский угол, площадь фигуры, подобные фигуры; умение использовать при решении задач изученные факты и теоремы планиметрии; умение вычислять геометрические величины (длина, угол, площадь), используя изученные формулы и методы</w:t>
            </w:r>
          </w:p>
        </w:tc>
        <w:tc>
          <w:tcPr>
            <w:tcW w:w="1276" w:type="dxa"/>
            <w:tcBorders>
              <w:top w:val="single" w:sz="8" w:space="0" w:color="000000"/>
              <w:left w:val="single" w:sz="8" w:space="0" w:color="000000"/>
              <w:bottom w:val="single" w:sz="8" w:space="0" w:color="000000"/>
              <w:right w:val="single" w:sz="8" w:space="0" w:color="000000"/>
            </w:tcBorders>
            <w:vAlign w:val="center"/>
          </w:tcPr>
          <w:p w14:paraId="50AC4E96" w14:textId="48BF03C6" w:rsidR="00BE0A99" w:rsidRPr="00A146C1" w:rsidRDefault="00BE0A99" w:rsidP="00BE0A99">
            <w:pPr>
              <w:autoSpaceDE w:val="0"/>
              <w:autoSpaceDN w:val="0"/>
              <w:adjustRightInd w:val="0"/>
              <w:ind w:hanging="112"/>
              <w:jc w:val="center"/>
              <w:rPr>
                <w:sz w:val="22"/>
                <w:szCs w:val="20"/>
              </w:rPr>
            </w:pPr>
            <w:r>
              <w:rPr>
                <w:sz w:val="22"/>
                <w:szCs w:val="20"/>
              </w:rPr>
              <w:t>Б</w:t>
            </w:r>
          </w:p>
        </w:tc>
        <w:tc>
          <w:tcPr>
            <w:tcW w:w="1701" w:type="dxa"/>
            <w:tcBorders>
              <w:top w:val="single" w:sz="8" w:space="0" w:color="000000"/>
              <w:left w:val="single" w:sz="8" w:space="0" w:color="000000"/>
              <w:bottom w:val="single" w:sz="8" w:space="0" w:color="000000"/>
              <w:right w:val="single" w:sz="8" w:space="0" w:color="000000"/>
            </w:tcBorders>
            <w:vAlign w:val="center"/>
          </w:tcPr>
          <w:p w14:paraId="7D4FA96E" w14:textId="4EAA6B53" w:rsidR="00BE0A99" w:rsidRPr="00C834EC" w:rsidRDefault="00BE0A99" w:rsidP="00C834EC">
            <w:pPr>
              <w:autoSpaceDE w:val="0"/>
              <w:autoSpaceDN w:val="0"/>
              <w:adjustRightInd w:val="0"/>
              <w:ind w:firstLine="67"/>
              <w:jc w:val="center"/>
            </w:pPr>
            <w:r w:rsidRPr="00C834EC">
              <w:t>85,18</w:t>
            </w:r>
          </w:p>
        </w:tc>
        <w:tc>
          <w:tcPr>
            <w:tcW w:w="2296" w:type="dxa"/>
            <w:tcBorders>
              <w:top w:val="single" w:sz="8" w:space="0" w:color="000000"/>
              <w:left w:val="single" w:sz="8" w:space="0" w:color="000000"/>
              <w:bottom w:val="single" w:sz="8" w:space="0" w:color="000000"/>
              <w:right w:val="single" w:sz="8" w:space="0" w:color="000000"/>
            </w:tcBorders>
            <w:vAlign w:val="center"/>
          </w:tcPr>
          <w:p w14:paraId="7423D21A" w14:textId="7AE4355A" w:rsidR="00BE0A99" w:rsidRPr="00C834EC" w:rsidRDefault="00BE0A99" w:rsidP="00C834EC">
            <w:pPr>
              <w:jc w:val="center"/>
            </w:pPr>
            <w:r w:rsidRPr="00C834EC">
              <w:t>31,58</w:t>
            </w:r>
          </w:p>
        </w:tc>
        <w:tc>
          <w:tcPr>
            <w:tcW w:w="1786" w:type="dxa"/>
            <w:tcBorders>
              <w:top w:val="single" w:sz="8" w:space="0" w:color="000000"/>
              <w:left w:val="single" w:sz="8" w:space="0" w:color="000000"/>
              <w:bottom w:val="single" w:sz="8" w:space="0" w:color="000000"/>
              <w:right w:val="single" w:sz="8" w:space="0" w:color="000000"/>
            </w:tcBorders>
            <w:vAlign w:val="center"/>
          </w:tcPr>
          <w:p w14:paraId="1D401414" w14:textId="1FDFB49C" w:rsidR="00BE0A99" w:rsidRPr="00C834EC" w:rsidRDefault="00BE0A99" w:rsidP="00C834EC">
            <w:pPr>
              <w:jc w:val="center"/>
            </w:pPr>
            <w:r w:rsidRPr="00C834EC">
              <w:t>81,88</w:t>
            </w:r>
          </w:p>
        </w:tc>
        <w:tc>
          <w:tcPr>
            <w:tcW w:w="1786" w:type="dxa"/>
            <w:tcBorders>
              <w:top w:val="single" w:sz="8" w:space="0" w:color="000000"/>
              <w:left w:val="single" w:sz="8" w:space="0" w:color="000000"/>
              <w:bottom w:val="single" w:sz="8" w:space="0" w:color="000000"/>
              <w:right w:val="single" w:sz="8" w:space="0" w:color="000000"/>
            </w:tcBorders>
            <w:vAlign w:val="center"/>
          </w:tcPr>
          <w:p w14:paraId="3E4EF4A5" w14:textId="64208256" w:rsidR="00BE0A99" w:rsidRPr="00C834EC" w:rsidRDefault="00BE0A99" w:rsidP="00C834EC">
            <w:pPr>
              <w:jc w:val="center"/>
            </w:pPr>
            <w:r w:rsidRPr="00C834EC">
              <w:t>96,77</w:t>
            </w:r>
          </w:p>
        </w:tc>
        <w:tc>
          <w:tcPr>
            <w:tcW w:w="1786" w:type="dxa"/>
            <w:tcBorders>
              <w:top w:val="single" w:sz="8" w:space="0" w:color="000000"/>
              <w:left w:val="single" w:sz="8" w:space="0" w:color="000000"/>
              <w:bottom w:val="single" w:sz="8" w:space="0" w:color="000000"/>
              <w:right w:val="single" w:sz="8" w:space="0" w:color="000000"/>
            </w:tcBorders>
            <w:vAlign w:val="center"/>
          </w:tcPr>
          <w:p w14:paraId="760C2C50" w14:textId="4E3509E3" w:rsidR="00BE0A99" w:rsidRPr="00C834EC" w:rsidRDefault="00BE0A99" w:rsidP="00C834EC">
            <w:pPr>
              <w:jc w:val="center"/>
            </w:pPr>
            <w:r w:rsidRPr="00C834EC">
              <w:t>100,00</w:t>
            </w:r>
          </w:p>
        </w:tc>
      </w:tr>
      <w:tr w:rsidR="00BE0A99" w:rsidRPr="00A146C1" w14:paraId="0BD43A40" w14:textId="77777777" w:rsidTr="00C834EC">
        <w:trPr>
          <w:cantSplit/>
          <w:trHeight w:val="309"/>
        </w:trPr>
        <w:tc>
          <w:tcPr>
            <w:tcW w:w="851" w:type="dxa"/>
            <w:tcBorders>
              <w:top w:val="single" w:sz="8" w:space="0" w:color="000000"/>
              <w:left w:val="single" w:sz="8" w:space="0" w:color="000000"/>
              <w:bottom w:val="single" w:sz="8" w:space="0" w:color="000000"/>
              <w:right w:val="single" w:sz="8" w:space="0" w:color="000000"/>
            </w:tcBorders>
            <w:vAlign w:val="center"/>
          </w:tcPr>
          <w:p w14:paraId="28BDB7B6" w14:textId="77777777" w:rsidR="00BE0A99" w:rsidRPr="00BE0A99" w:rsidDel="004C65B9" w:rsidRDefault="00BE0A99" w:rsidP="00BE0A99">
            <w:pPr>
              <w:pStyle w:val="a7"/>
              <w:numPr>
                <w:ilvl w:val="0"/>
                <w:numId w:val="6"/>
              </w:numPr>
              <w:autoSpaceDE w:val="0"/>
              <w:autoSpaceDN w:val="0"/>
              <w:adjustRightInd w:val="0"/>
              <w:jc w:val="center"/>
              <w:rPr>
                <w:sz w:val="22"/>
                <w:szCs w:val="20"/>
              </w:rPr>
            </w:pPr>
          </w:p>
        </w:tc>
        <w:tc>
          <w:tcPr>
            <w:tcW w:w="2835" w:type="dxa"/>
            <w:tcBorders>
              <w:top w:val="single" w:sz="8" w:space="0" w:color="000000"/>
              <w:left w:val="single" w:sz="8" w:space="0" w:color="000000"/>
              <w:bottom w:val="single" w:sz="8" w:space="0" w:color="000000"/>
              <w:right w:val="single" w:sz="8" w:space="0" w:color="000000"/>
            </w:tcBorders>
            <w:vAlign w:val="center"/>
          </w:tcPr>
          <w:p w14:paraId="113D835B" w14:textId="315A7FE4" w:rsidR="00BE0A99" w:rsidRPr="00A146C1" w:rsidDel="004C65B9" w:rsidRDefault="00BE0A99" w:rsidP="0025379D">
            <w:pPr>
              <w:autoSpaceDE w:val="0"/>
              <w:autoSpaceDN w:val="0"/>
              <w:adjustRightInd w:val="0"/>
              <w:ind w:firstLine="67"/>
              <w:jc w:val="both"/>
              <w:rPr>
                <w:sz w:val="22"/>
                <w:szCs w:val="20"/>
              </w:rPr>
            </w:pPr>
            <w:r w:rsidRPr="00447A5E">
              <w:rPr>
                <w:sz w:val="22"/>
                <w:szCs w:val="20"/>
              </w:rPr>
              <w:t>Умение оперировать понятиями: вектор, координаты вектора, сумма векторов, произведение вектора на число, скалярное произведение, угол между векторами</w:t>
            </w:r>
          </w:p>
        </w:tc>
        <w:tc>
          <w:tcPr>
            <w:tcW w:w="1276" w:type="dxa"/>
            <w:tcBorders>
              <w:top w:val="single" w:sz="8" w:space="0" w:color="000000"/>
              <w:left w:val="single" w:sz="8" w:space="0" w:color="000000"/>
              <w:bottom w:val="single" w:sz="8" w:space="0" w:color="000000"/>
              <w:right w:val="single" w:sz="8" w:space="0" w:color="000000"/>
            </w:tcBorders>
            <w:vAlign w:val="center"/>
          </w:tcPr>
          <w:p w14:paraId="7FE50369" w14:textId="6300AEAD" w:rsidR="00BE0A99" w:rsidRPr="00A146C1" w:rsidDel="004C65B9" w:rsidRDefault="00BE0A99" w:rsidP="00BE0A99">
            <w:pPr>
              <w:autoSpaceDE w:val="0"/>
              <w:autoSpaceDN w:val="0"/>
              <w:adjustRightInd w:val="0"/>
              <w:ind w:hanging="112"/>
              <w:jc w:val="center"/>
              <w:rPr>
                <w:sz w:val="22"/>
                <w:szCs w:val="20"/>
              </w:rPr>
            </w:pPr>
            <w:r>
              <w:rPr>
                <w:sz w:val="22"/>
                <w:szCs w:val="20"/>
              </w:rPr>
              <w:t>Б</w:t>
            </w:r>
          </w:p>
        </w:tc>
        <w:tc>
          <w:tcPr>
            <w:tcW w:w="1701" w:type="dxa"/>
            <w:tcBorders>
              <w:top w:val="single" w:sz="8" w:space="0" w:color="000000"/>
              <w:left w:val="single" w:sz="8" w:space="0" w:color="000000"/>
              <w:bottom w:val="single" w:sz="8" w:space="0" w:color="000000"/>
              <w:right w:val="single" w:sz="8" w:space="0" w:color="000000"/>
            </w:tcBorders>
            <w:vAlign w:val="center"/>
          </w:tcPr>
          <w:p w14:paraId="0FC0CCAE" w14:textId="63C931D7" w:rsidR="00BE0A99" w:rsidRPr="00C834EC" w:rsidDel="004C65B9" w:rsidRDefault="00BE0A99" w:rsidP="00C834EC">
            <w:pPr>
              <w:autoSpaceDE w:val="0"/>
              <w:autoSpaceDN w:val="0"/>
              <w:adjustRightInd w:val="0"/>
              <w:ind w:firstLine="67"/>
              <w:jc w:val="center"/>
            </w:pPr>
            <w:r w:rsidRPr="00C834EC">
              <w:t>91,94</w:t>
            </w:r>
          </w:p>
        </w:tc>
        <w:tc>
          <w:tcPr>
            <w:tcW w:w="2296" w:type="dxa"/>
            <w:tcBorders>
              <w:top w:val="single" w:sz="8" w:space="0" w:color="000000"/>
              <w:left w:val="single" w:sz="8" w:space="0" w:color="000000"/>
              <w:bottom w:val="single" w:sz="8" w:space="0" w:color="000000"/>
              <w:right w:val="single" w:sz="8" w:space="0" w:color="000000"/>
            </w:tcBorders>
            <w:vAlign w:val="center"/>
          </w:tcPr>
          <w:p w14:paraId="7278FAA9" w14:textId="3889DFEB" w:rsidR="00BE0A99" w:rsidRPr="00C834EC" w:rsidDel="004C65B9" w:rsidRDefault="00BE0A99" w:rsidP="00C834EC">
            <w:pPr>
              <w:jc w:val="center"/>
            </w:pPr>
            <w:r w:rsidRPr="00C834EC">
              <w:t>53,95</w:t>
            </w:r>
          </w:p>
        </w:tc>
        <w:tc>
          <w:tcPr>
            <w:tcW w:w="1786" w:type="dxa"/>
            <w:tcBorders>
              <w:top w:val="single" w:sz="8" w:space="0" w:color="000000"/>
              <w:left w:val="single" w:sz="8" w:space="0" w:color="000000"/>
              <w:bottom w:val="single" w:sz="8" w:space="0" w:color="000000"/>
              <w:right w:val="single" w:sz="8" w:space="0" w:color="000000"/>
            </w:tcBorders>
            <w:vAlign w:val="center"/>
          </w:tcPr>
          <w:p w14:paraId="2635223A" w14:textId="1C6019E8" w:rsidR="00BE0A99" w:rsidRPr="00C834EC" w:rsidDel="004C65B9" w:rsidRDefault="00BE0A99" w:rsidP="00C834EC">
            <w:pPr>
              <w:jc w:val="center"/>
            </w:pPr>
            <w:r w:rsidRPr="00C834EC">
              <w:t>92,11</w:t>
            </w:r>
          </w:p>
        </w:tc>
        <w:tc>
          <w:tcPr>
            <w:tcW w:w="1786" w:type="dxa"/>
            <w:tcBorders>
              <w:top w:val="single" w:sz="8" w:space="0" w:color="000000"/>
              <w:left w:val="single" w:sz="8" w:space="0" w:color="000000"/>
              <w:bottom w:val="single" w:sz="8" w:space="0" w:color="000000"/>
              <w:right w:val="single" w:sz="8" w:space="0" w:color="000000"/>
            </w:tcBorders>
            <w:vAlign w:val="center"/>
          </w:tcPr>
          <w:p w14:paraId="5F6ED639" w14:textId="2DCEA376" w:rsidR="00BE0A99" w:rsidRPr="00C834EC" w:rsidDel="004C65B9" w:rsidRDefault="00BE0A99" w:rsidP="00C834EC">
            <w:pPr>
              <w:jc w:val="center"/>
            </w:pPr>
            <w:r w:rsidRPr="00C834EC">
              <w:t>98,34</w:t>
            </w:r>
          </w:p>
        </w:tc>
        <w:tc>
          <w:tcPr>
            <w:tcW w:w="1786" w:type="dxa"/>
            <w:tcBorders>
              <w:top w:val="single" w:sz="8" w:space="0" w:color="000000"/>
              <w:left w:val="single" w:sz="8" w:space="0" w:color="000000"/>
              <w:bottom w:val="single" w:sz="8" w:space="0" w:color="000000"/>
              <w:right w:val="single" w:sz="8" w:space="0" w:color="000000"/>
            </w:tcBorders>
            <w:vAlign w:val="center"/>
          </w:tcPr>
          <w:p w14:paraId="3A1D29AA" w14:textId="6B61B8F6" w:rsidR="00BE0A99" w:rsidRPr="00C834EC" w:rsidDel="004C65B9" w:rsidRDefault="00BE0A99" w:rsidP="00C834EC">
            <w:pPr>
              <w:jc w:val="center"/>
            </w:pPr>
            <w:r w:rsidRPr="00C834EC">
              <w:t>98,79</w:t>
            </w:r>
          </w:p>
        </w:tc>
      </w:tr>
      <w:tr w:rsidR="00BE0A99" w:rsidRPr="00A146C1" w14:paraId="18490F3B" w14:textId="77777777" w:rsidTr="00C834EC">
        <w:trPr>
          <w:cantSplit/>
          <w:trHeight w:val="309"/>
        </w:trPr>
        <w:tc>
          <w:tcPr>
            <w:tcW w:w="851" w:type="dxa"/>
            <w:tcBorders>
              <w:top w:val="single" w:sz="8" w:space="0" w:color="000000"/>
              <w:left w:val="single" w:sz="8" w:space="0" w:color="000000"/>
              <w:bottom w:val="single" w:sz="8" w:space="0" w:color="000000"/>
              <w:right w:val="single" w:sz="8" w:space="0" w:color="000000"/>
            </w:tcBorders>
            <w:vAlign w:val="center"/>
          </w:tcPr>
          <w:p w14:paraId="67CB5468" w14:textId="77777777" w:rsidR="00BE0A99" w:rsidRPr="00BE0A99" w:rsidDel="004C65B9" w:rsidRDefault="00BE0A99" w:rsidP="00BE0A99">
            <w:pPr>
              <w:pStyle w:val="a7"/>
              <w:numPr>
                <w:ilvl w:val="0"/>
                <w:numId w:val="6"/>
              </w:numPr>
              <w:autoSpaceDE w:val="0"/>
              <w:autoSpaceDN w:val="0"/>
              <w:adjustRightInd w:val="0"/>
              <w:jc w:val="center"/>
              <w:rPr>
                <w:sz w:val="22"/>
                <w:szCs w:val="20"/>
              </w:rPr>
            </w:pPr>
          </w:p>
        </w:tc>
        <w:tc>
          <w:tcPr>
            <w:tcW w:w="2835" w:type="dxa"/>
            <w:tcBorders>
              <w:top w:val="single" w:sz="8" w:space="0" w:color="000000"/>
              <w:left w:val="single" w:sz="8" w:space="0" w:color="000000"/>
              <w:bottom w:val="single" w:sz="8" w:space="0" w:color="000000"/>
              <w:right w:val="single" w:sz="8" w:space="0" w:color="000000"/>
            </w:tcBorders>
            <w:vAlign w:val="center"/>
          </w:tcPr>
          <w:p w14:paraId="1660F23E" w14:textId="22B19E63" w:rsidR="00BE0A99" w:rsidRPr="00BE0A99" w:rsidRDefault="00BE0A99" w:rsidP="0025379D">
            <w:pPr>
              <w:autoSpaceDE w:val="0"/>
              <w:autoSpaceDN w:val="0"/>
              <w:adjustRightInd w:val="0"/>
              <w:ind w:firstLine="67"/>
              <w:jc w:val="both"/>
              <w:rPr>
                <w:sz w:val="22"/>
                <w:szCs w:val="20"/>
              </w:rPr>
            </w:pPr>
            <w:r w:rsidRPr="00BE0A99">
              <w:rPr>
                <w:sz w:val="22"/>
                <w:szCs w:val="20"/>
              </w:rPr>
              <w:t>Умение оперировать понятиями:</w:t>
            </w:r>
            <w:r>
              <w:rPr>
                <w:sz w:val="22"/>
                <w:szCs w:val="20"/>
              </w:rPr>
              <w:t xml:space="preserve"> </w:t>
            </w:r>
            <w:r w:rsidRPr="00BE0A99">
              <w:rPr>
                <w:sz w:val="22"/>
                <w:szCs w:val="20"/>
              </w:rPr>
              <w:t>точка, прямая, плоскость, величина</w:t>
            </w:r>
            <w:r>
              <w:rPr>
                <w:sz w:val="22"/>
                <w:szCs w:val="20"/>
              </w:rPr>
              <w:t xml:space="preserve"> </w:t>
            </w:r>
            <w:r w:rsidRPr="00BE0A99">
              <w:rPr>
                <w:sz w:val="22"/>
                <w:szCs w:val="20"/>
              </w:rPr>
              <w:t>угла, плоский угол, двугранный угол,</w:t>
            </w:r>
            <w:r>
              <w:rPr>
                <w:sz w:val="22"/>
                <w:szCs w:val="20"/>
              </w:rPr>
              <w:t xml:space="preserve"> </w:t>
            </w:r>
            <w:r w:rsidRPr="00BE0A99">
              <w:rPr>
                <w:sz w:val="22"/>
                <w:szCs w:val="20"/>
              </w:rPr>
              <w:t>угол между прямыми, угол между</w:t>
            </w:r>
            <w:r>
              <w:rPr>
                <w:sz w:val="22"/>
                <w:szCs w:val="20"/>
              </w:rPr>
              <w:t xml:space="preserve"> </w:t>
            </w:r>
            <w:r w:rsidRPr="00BE0A99">
              <w:rPr>
                <w:sz w:val="22"/>
                <w:szCs w:val="20"/>
              </w:rPr>
              <w:t>прямой и плоскостью, угол между</w:t>
            </w:r>
            <w:r>
              <w:rPr>
                <w:sz w:val="22"/>
                <w:szCs w:val="20"/>
              </w:rPr>
              <w:t xml:space="preserve"> </w:t>
            </w:r>
            <w:r w:rsidRPr="00BE0A99">
              <w:rPr>
                <w:sz w:val="22"/>
                <w:szCs w:val="20"/>
              </w:rPr>
              <w:t>плоскостями, расстояние от точки до</w:t>
            </w:r>
            <w:r>
              <w:t xml:space="preserve"> </w:t>
            </w:r>
            <w:r w:rsidRPr="00BE0A99">
              <w:rPr>
                <w:sz w:val="22"/>
                <w:szCs w:val="20"/>
              </w:rPr>
              <w:t>плоскости, расстояние между</w:t>
            </w:r>
            <w:r>
              <w:rPr>
                <w:sz w:val="22"/>
                <w:szCs w:val="20"/>
              </w:rPr>
              <w:t xml:space="preserve"> </w:t>
            </w:r>
            <w:r w:rsidRPr="00BE0A99">
              <w:rPr>
                <w:sz w:val="22"/>
                <w:szCs w:val="20"/>
              </w:rPr>
              <w:t>прямыми, расстояние между</w:t>
            </w:r>
            <w:r>
              <w:rPr>
                <w:sz w:val="22"/>
                <w:szCs w:val="20"/>
              </w:rPr>
              <w:t xml:space="preserve"> </w:t>
            </w:r>
            <w:r w:rsidRPr="00BE0A99">
              <w:rPr>
                <w:sz w:val="22"/>
                <w:szCs w:val="20"/>
              </w:rPr>
              <w:t>плоскостями, объём фигуры,</w:t>
            </w:r>
          </w:p>
          <w:p w14:paraId="7E720B98" w14:textId="5334E92A" w:rsidR="00BE0A99" w:rsidRPr="00A146C1" w:rsidDel="004C65B9" w:rsidRDefault="00BE0A99" w:rsidP="0025379D">
            <w:pPr>
              <w:autoSpaceDE w:val="0"/>
              <w:autoSpaceDN w:val="0"/>
              <w:adjustRightInd w:val="0"/>
              <w:ind w:firstLine="67"/>
              <w:jc w:val="both"/>
              <w:rPr>
                <w:sz w:val="22"/>
                <w:szCs w:val="20"/>
              </w:rPr>
            </w:pPr>
            <w:r w:rsidRPr="00BE0A99">
              <w:rPr>
                <w:sz w:val="22"/>
                <w:szCs w:val="20"/>
              </w:rPr>
              <w:t>площадь поверхности; умение</w:t>
            </w:r>
            <w:r>
              <w:rPr>
                <w:sz w:val="22"/>
                <w:szCs w:val="20"/>
              </w:rPr>
              <w:t xml:space="preserve"> </w:t>
            </w:r>
            <w:r w:rsidRPr="00BE0A99">
              <w:rPr>
                <w:sz w:val="22"/>
                <w:szCs w:val="20"/>
              </w:rPr>
              <w:t>использовать геометрические</w:t>
            </w:r>
            <w:r>
              <w:rPr>
                <w:sz w:val="22"/>
                <w:szCs w:val="20"/>
              </w:rPr>
              <w:t xml:space="preserve"> </w:t>
            </w:r>
            <w:r w:rsidRPr="00BE0A99">
              <w:rPr>
                <w:sz w:val="22"/>
                <w:szCs w:val="20"/>
              </w:rPr>
              <w:t>отношения при решении задач;</w:t>
            </w:r>
            <w:r>
              <w:rPr>
                <w:sz w:val="22"/>
                <w:szCs w:val="20"/>
              </w:rPr>
              <w:t xml:space="preserve"> </w:t>
            </w:r>
            <w:r w:rsidRPr="00BE0A99">
              <w:rPr>
                <w:sz w:val="22"/>
                <w:szCs w:val="20"/>
              </w:rPr>
              <w:t>умение вычислять геометрические</w:t>
            </w:r>
            <w:r>
              <w:rPr>
                <w:sz w:val="22"/>
                <w:szCs w:val="20"/>
              </w:rPr>
              <w:t xml:space="preserve"> </w:t>
            </w:r>
            <w:r w:rsidRPr="00BE0A99">
              <w:rPr>
                <w:sz w:val="22"/>
                <w:szCs w:val="20"/>
              </w:rPr>
              <w:t>величины (длина, угол, площадь,</w:t>
            </w:r>
            <w:r>
              <w:rPr>
                <w:sz w:val="22"/>
                <w:szCs w:val="20"/>
              </w:rPr>
              <w:t xml:space="preserve"> </w:t>
            </w:r>
            <w:r w:rsidRPr="00BE0A99">
              <w:rPr>
                <w:sz w:val="22"/>
                <w:szCs w:val="20"/>
              </w:rPr>
              <w:t>объём, площадь поверхности),</w:t>
            </w:r>
            <w:r>
              <w:rPr>
                <w:sz w:val="22"/>
                <w:szCs w:val="20"/>
              </w:rPr>
              <w:t xml:space="preserve"> </w:t>
            </w:r>
            <w:r w:rsidRPr="00BE0A99">
              <w:rPr>
                <w:sz w:val="22"/>
                <w:szCs w:val="20"/>
              </w:rPr>
              <w:t>используя изученные формулы и</w:t>
            </w:r>
            <w:r>
              <w:rPr>
                <w:sz w:val="22"/>
                <w:szCs w:val="20"/>
              </w:rPr>
              <w:t xml:space="preserve"> </w:t>
            </w:r>
            <w:r w:rsidRPr="00BE0A99">
              <w:rPr>
                <w:sz w:val="22"/>
                <w:szCs w:val="20"/>
              </w:rPr>
              <w:t>методы; умение использовать при</w:t>
            </w:r>
            <w:r>
              <w:rPr>
                <w:sz w:val="22"/>
                <w:szCs w:val="20"/>
              </w:rPr>
              <w:t xml:space="preserve"> </w:t>
            </w:r>
            <w:r w:rsidRPr="00BE0A99">
              <w:rPr>
                <w:sz w:val="22"/>
                <w:szCs w:val="20"/>
              </w:rPr>
              <w:t>решении задач изученные факты и</w:t>
            </w:r>
            <w:r>
              <w:rPr>
                <w:sz w:val="22"/>
                <w:szCs w:val="20"/>
              </w:rPr>
              <w:t xml:space="preserve"> </w:t>
            </w:r>
            <w:r w:rsidRPr="00BE0A99">
              <w:rPr>
                <w:sz w:val="22"/>
                <w:szCs w:val="20"/>
              </w:rPr>
              <w:t>теоремы планиметрии</w:t>
            </w:r>
          </w:p>
        </w:tc>
        <w:tc>
          <w:tcPr>
            <w:tcW w:w="1276" w:type="dxa"/>
            <w:tcBorders>
              <w:top w:val="single" w:sz="8" w:space="0" w:color="000000"/>
              <w:left w:val="single" w:sz="8" w:space="0" w:color="000000"/>
              <w:bottom w:val="single" w:sz="8" w:space="0" w:color="000000"/>
              <w:right w:val="single" w:sz="8" w:space="0" w:color="000000"/>
            </w:tcBorders>
            <w:vAlign w:val="center"/>
          </w:tcPr>
          <w:p w14:paraId="7833C30C" w14:textId="2C3A0455" w:rsidR="00BE0A99" w:rsidRPr="00A146C1" w:rsidDel="004C65B9" w:rsidRDefault="00BE0A99" w:rsidP="00BE0A99">
            <w:pPr>
              <w:autoSpaceDE w:val="0"/>
              <w:autoSpaceDN w:val="0"/>
              <w:adjustRightInd w:val="0"/>
              <w:ind w:hanging="112"/>
              <w:jc w:val="center"/>
              <w:rPr>
                <w:sz w:val="22"/>
                <w:szCs w:val="20"/>
              </w:rPr>
            </w:pPr>
            <w:r>
              <w:rPr>
                <w:sz w:val="22"/>
                <w:szCs w:val="20"/>
              </w:rPr>
              <w:t>Б</w:t>
            </w:r>
          </w:p>
        </w:tc>
        <w:tc>
          <w:tcPr>
            <w:tcW w:w="1701" w:type="dxa"/>
            <w:tcBorders>
              <w:top w:val="single" w:sz="8" w:space="0" w:color="000000"/>
              <w:left w:val="single" w:sz="8" w:space="0" w:color="000000"/>
              <w:bottom w:val="single" w:sz="8" w:space="0" w:color="000000"/>
              <w:right w:val="single" w:sz="8" w:space="0" w:color="000000"/>
            </w:tcBorders>
            <w:vAlign w:val="center"/>
          </w:tcPr>
          <w:p w14:paraId="74CE94DF" w14:textId="1F01A011" w:rsidR="00BE0A99" w:rsidRPr="00C834EC" w:rsidDel="004C65B9" w:rsidRDefault="00BE0A99" w:rsidP="00C834EC">
            <w:pPr>
              <w:autoSpaceDE w:val="0"/>
              <w:autoSpaceDN w:val="0"/>
              <w:adjustRightInd w:val="0"/>
              <w:ind w:firstLine="67"/>
              <w:jc w:val="center"/>
            </w:pPr>
            <w:r w:rsidRPr="00C834EC">
              <w:t>52,00</w:t>
            </w:r>
          </w:p>
        </w:tc>
        <w:tc>
          <w:tcPr>
            <w:tcW w:w="2296" w:type="dxa"/>
            <w:tcBorders>
              <w:top w:val="single" w:sz="8" w:space="0" w:color="000000"/>
              <w:left w:val="single" w:sz="8" w:space="0" w:color="000000"/>
              <w:bottom w:val="single" w:sz="8" w:space="0" w:color="000000"/>
              <w:right w:val="single" w:sz="8" w:space="0" w:color="000000"/>
            </w:tcBorders>
            <w:vAlign w:val="center"/>
          </w:tcPr>
          <w:p w14:paraId="34323668" w14:textId="1C6678D4" w:rsidR="00BE0A99" w:rsidRPr="00C834EC" w:rsidDel="004C65B9" w:rsidRDefault="00BE0A99" w:rsidP="00C834EC">
            <w:pPr>
              <w:jc w:val="center"/>
            </w:pPr>
            <w:r w:rsidRPr="00C834EC">
              <w:t>17,11</w:t>
            </w:r>
          </w:p>
        </w:tc>
        <w:tc>
          <w:tcPr>
            <w:tcW w:w="1786" w:type="dxa"/>
            <w:tcBorders>
              <w:top w:val="single" w:sz="8" w:space="0" w:color="000000"/>
              <w:left w:val="single" w:sz="8" w:space="0" w:color="000000"/>
              <w:bottom w:val="single" w:sz="8" w:space="0" w:color="000000"/>
              <w:right w:val="single" w:sz="8" w:space="0" w:color="000000"/>
            </w:tcBorders>
            <w:vAlign w:val="center"/>
          </w:tcPr>
          <w:p w14:paraId="055E1651" w14:textId="22362FE3" w:rsidR="00BE0A99" w:rsidRPr="00C834EC" w:rsidDel="004C65B9" w:rsidRDefault="00BE0A99" w:rsidP="00C834EC">
            <w:pPr>
              <w:jc w:val="center"/>
            </w:pPr>
            <w:r w:rsidRPr="00C834EC">
              <w:t>33,05</w:t>
            </w:r>
          </w:p>
        </w:tc>
        <w:tc>
          <w:tcPr>
            <w:tcW w:w="1786" w:type="dxa"/>
            <w:tcBorders>
              <w:top w:val="single" w:sz="8" w:space="0" w:color="000000"/>
              <w:left w:val="single" w:sz="8" w:space="0" w:color="000000"/>
              <w:bottom w:val="single" w:sz="8" w:space="0" w:color="000000"/>
              <w:right w:val="single" w:sz="8" w:space="0" w:color="000000"/>
            </w:tcBorders>
            <w:vAlign w:val="center"/>
          </w:tcPr>
          <w:p w14:paraId="058ACF70" w14:textId="13D7ED43" w:rsidR="00BE0A99" w:rsidRPr="00C834EC" w:rsidDel="004C65B9" w:rsidRDefault="00BE0A99" w:rsidP="00C834EC">
            <w:pPr>
              <w:jc w:val="center"/>
            </w:pPr>
            <w:r w:rsidRPr="00C834EC">
              <w:t>71,03</w:t>
            </w:r>
          </w:p>
        </w:tc>
        <w:tc>
          <w:tcPr>
            <w:tcW w:w="1786" w:type="dxa"/>
            <w:tcBorders>
              <w:top w:val="single" w:sz="8" w:space="0" w:color="000000"/>
              <w:left w:val="single" w:sz="8" w:space="0" w:color="000000"/>
              <w:bottom w:val="single" w:sz="8" w:space="0" w:color="000000"/>
              <w:right w:val="single" w:sz="8" w:space="0" w:color="000000"/>
            </w:tcBorders>
            <w:vAlign w:val="center"/>
          </w:tcPr>
          <w:p w14:paraId="39449D08" w14:textId="5DB5D5FD" w:rsidR="00BE0A99" w:rsidRPr="00C834EC" w:rsidDel="004C65B9" w:rsidRDefault="00BE0A99" w:rsidP="00C834EC">
            <w:pPr>
              <w:jc w:val="center"/>
            </w:pPr>
            <w:r w:rsidRPr="00C834EC">
              <w:t>90,30</w:t>
            </w:r>
          </w:p>
        </w:tc>
      </w:tr>
      <w:tr w:rsidR="00BE0A99" w:rsidRPr="00A146C1" w14:paraId="4B71786F" w14:textId="77777777" w:rsidTr="00C834EC">
        <w:trPr>
          <w:cantSplit/>
          <w:trHeight w:val="309"/>
        </w:trPr>
        <w:tc>
          <w:tcPr>
            <w:tcW w:w="851" w:type="dxa"/>
            <w:tcBorders>
              <w:top w:val="single" w:sz="8" w:space="0" w:color="000000"/>
              <w:left w:val="single" w:sz="8" w:space="0" w:color="000000"/>
              <w:bottom w:val="single" w:sz="8" w:space="0" w:color="000000"/>
              <w:right w:val="single" w:sz="8" w:space="0" w:color="000000"/>
            </w:tcBorders>
            <w:vAlign w:val="center"/>
          </w:tcPr>
          <w:p w14:paraId="0302A3A9" w14:textId="77777777" w:rsidR="00BE0A99" w:rsidRPr="00BE0A99" w:rsidDel="004C65B9" w:rsidRDefault="00BE0A99" w:rsidP="00BE0A99">
            <w:pPr>
              <w:pStyle w:val="a7"/>
              <w:numPr>
                <w:ilvl w:val="0"/>
                <w:numId w:val="6"/>
              </w:numPr>
              <w:autoSpaceDE w:val="0"/>
              <w:autoSpaceDN w:val="0"/>
              <w:adjustRightInd w:val="0"/>
              <w:jc w:val="center"/>
              <w:rPr>
                <w:sz w:val="22"/>
                <w:szCs w:val="20"/>
              </w:rPr>
            </w:pPr>
          </w:p>
        </w:tc>
        <w:tc>
          <w:tcPr>
            <w:tcW w:w="2835" w:type="dxa"/>
            <w:tcBorders>
              <w:top w:val="single" w:sz="8" w:space="0" w:color="000000"/>
              <w:left w:val="single" w:sz="8" w:space="0" w:color="000000"/>
              <w:bottom w:val="single" w:sz="8" w:space="0" w:color="000000"/>
              <w:right w:val="single" w:sz="8" w:space="0" w:color="000000"/>
            </w:tcBorders>
          </w:tcPr>
          <w:p w14:paraId="174D3ACD" w14:textId="5A45D677" w:rsidR="00BE0A99" w:rsidRPr="00A146C1" w:rsidDel="004C65B9" w:rsidRDefault="00BE0A99" w:rsidP="00B418C8">
            <w:pPr>
              <w:autoSpaceDE w:val="0"/>
              <w:autoSpaceDN w:val="0"/>
              <w:adjustRightInd w:val="0"/>
              <w:jc w:val="both"/>
              <w:rPr>
                <w:sz w:val="22"/>
                <w:szCs w:val="20"/>
              </w:rPr>
            </w:pPr>
            <w:r w:rsidRPr="00447A5E">
              <w:rPr>
                <w:sz w:val="22"/>
              </w:rPr>
              <w:t>Умение оперировать понятиями:</w:t>
            </w:r>
            <w:r>
              <w:rPr>
                <w:sz w:val="22"/>
              </w:rPr>
              <w:t xml:space="preserve"> </w:t>
            </w:r>
            <w:r w:rsidRPr="00447A5E">
              <w:rPr>
                <w:sz w:val="22"/>
              </w:rPr>
              <w:t>случайное событие, вероятность</w:t>
            </w:r>
            <w:r>
              <w:rPr>
                <w:sz w:val="22"/>
              </w:rPr>
              <w:t xml:space="preserve"> </w:t>
            </w:r>
            <w:r w:rsidRPr="00447A5E">
              <w:rPr>
                <w:sz w:val="22"/>
              </w:rPr>
              <w:t>случайного события; умение</w:t>
            </w:r>
            <w:r>
              <w:rPr>
                <w:sz w:val="22"/>
              </w:rPr>
              <w:t xml:space="preserve"> </w:t>
            </w:r>
            <w:r w:rsidRPr="00447A5E">
              <w:rPr>
                <w:sz w:val="22"/>
              </w:rPr>
              <w:t>вычислять вероятность</w:t>
            </w:r>
          </w:p>
        </w:tc>
        <w:tc>
          <w:tcPr>
            <w:tcW w:w="1276" w:type="dxa"/>
            <w:tcBorders>
              <w:top w:val="single" w:sz="8" w:space="0" w:color="000000"/>
              <w:left w:val="single" w:sz="8" w:space="0" w:color="000000"/>
              <w:bottom w:val="single" w:sz="8" w:space="0" w:color="000000"/>
              <w:right w:val="single" w:sz="8" w:space="0" w:color="000000"/>
            </w:tcBorders>
            <w:vAlign w:val="center"/>
          </w:tcPr>
          <w:p w14:paraId="08D58AFE" w14:textId="48C4F06B" w:rsidR="00BE0A99" w:rsidRPr="00A146C1" w:rsidDel="004C65B9" w:rsidRDefault="00BE0A99" w:rsidP="00BE0A99">
            <w:pPr>
              <w:autoSpaceDE w:val="0"/>
              <w:autoSpaceDN w:val="0"/>
              <w:adjustRightInd w:val="0"/>
              <w:ind w:hanging="112"/>
              <w:jc w:val="center"/>
              <w:rPr>
                <w:sz w:val="22"/>
                <w:szCs w:val="20"/>
              </w:rPr>
            </w:pPr>
            <w:r>
              <w:rPr>
                <w:sz w:val="22"/>
                <w:szCs w:val="20"/>
              </w:rPr>
              <w:t>Б</w:t>
            </w:r>
          </w:p>
        </w:tc>
        <w:tc>
          <w:tcPr>
            <w:tcW w:w="1701" w:type="dxa"/>
            <w:tcBorders>
              <w:top w:val="single" w:sz="8" w:space="0" w:color="000000"/>
              <w:left w:val="single" w:sz="8" w:space="0" w:color="000000"/>
              <w:bottom w:val="single" w:sz="8" w:space="0" w:color="000000"/>
              <w:right w:val="single" w:sz="8" w:space="0" w:color="000000"/>
            </w:tcBorders>
            <w:vAlign w:val="center"/>
          </w:tcPr>
          <w:p w14:paraId="0341E574" w14:textId="23DF4306" w:rsidR="00BE0A99" w:rsidRPr="00C834EC" w:rsidDel="004C65B9" w:rsidRDefault="00BE0A99" w:rsidP="00C834EC">
            <w:pPr>
              <w:autoSpaceDE w:val="0"/>
              <w:autoSpaceDN w:val="0"/>
              <w:adjustRightInd w:val="0"/>
              <w:ind w:firstLine="67"/>
              <w:jc w:val="center"/>
            </w:pPr>
            <w:r w:rsidRPr="00C834EC">
              <w:t>89,90</w:t>
            </w:r>
          </w:p>
        </w:tc>
        <w:tc>
          <w:tcPr>
            <w:tcW w:w="2296" w:type="dxa"/>
            <w:tcBorders>
              <w:top w:val="single" w:sz="8" w:space="0" w:color="000000"/>
              <w:left w:val="single" w:sz="8" w:space="0" w:color="000000"/>
              <w:bottom w:val="single" w:sz="8" w:space="0" w:color="000000"/>
              <w:right w:val="single" w:sz="8" w:space="0" w:color="000000"/>
            </w:tcBorders>
            <w:vAlign w:val="center"/>
          </w:tcPr>
          <w:p w14:paraId="120C48F1" w14:textId="471AF72D" w:rsidR="00BE0A99" w:rsidRPr="00C834EC" w:rsidDel="004C65B9" w:rsidRDefault="00BE0A99" w:rsidP="00C834EC">
            <w:pPr>
              <w:jc w:val="center"/>
            </w:pPr>
            <w:r w:rsidRPr="00C834EC">
              <w:t>49,12</w:t>
            </w:r>
          </w:p>
        </w:tc>
        <w:tc>
          <w:tcPr>
            <w:tcW w:w="1786" w:type="dxa"/>
            <w:tcBorders>
              <w:top w:val="single" w:sz="8" w:space="0" w:color="000000"/>
              <w:left w:val="single" w:sz="8" w:space="0" w:color="000000"/>
              <w:bottom w:val="single" w:sz="8" w:space="0" w:color="000000"/>
              <w:right w:val="single" w:sz="8" w:space="0" w:color="000000"/>
            </w:tcBorders>
            <w:vAlign w:val="center"/>
          </w:tcPr>
          <w:p w14:paraId="7C57090F" w14:textId="70894373" w:rsidR="00BE0A99" w:rsidRPr="00C834EC" w:rsidDel="004C65B9" w:rsidRDefault="00BE0A99" w:rsidP="00C834EC">
            <w:pPr>
              <w:jc w:val="center"/>
            </w:pPr>
            <w:r w:rsidRPr="00C834EC">
              <w:t>89,11</w:t>
            </w:r>
          </w:p>
        </w:tc>
        <w:tc>
          <w:tcPr>
            <w:tcW w:w="1786" w:type="dxa"/>
            <w:tcBorders>
              <w:top w:val="single" w:sz="8" w:space="0" w:color="000000"/>
              <w:left w:val="single" w:sz="8" w:space="0" w:color="000000"/>
              <w:bottom w:val="single" w:sz="8" w:space="0" w:color="000000"/>
              <w:right w:val="single" w:sz="8" w:space="0" w:color="000000"/>
            </w:tcBorders>
            <w:vAlign w:val="center"/>
          </w:tcPr>
          <w:p w14:paraId="32038E8B" w14:textId="5CED8544" w:rsidR="00BE0A99" w:rsidRPr="00C834EC" w:rsidDel="004C65B9" w:rsidRDefault="00BE0A99" w:rsidP="00C834EC">
            <w:pPr>
              <w:jc w:val="center"/>
            </w:pPr>
            <w:r w:rsidRPr="00C834EC">
              <w:t>97,56</w:t>
            </w:r>
          </w:p>
        </w:tc>
        <w:tc>
          <w:tcPr>
            <w:tcW w:w="1786" w:type="dxa"/>
            <w:tcBorders>
              <w:top w:val="single" w:sz="8" w:space="0" w:color="000000"/>
              <w:left w:val="single" w:sz="8" w:space="0" w:color="000000"/>
              <w:bottom w:val="single" w:sz="8" w:space="0" w:color="000000"/>
              <w:right w:val="single" w:sz="8" w:space="0" w:color="000000"/>
            </w:tcBorders>
            <w:vAlign w:val="center"/>
          </w:tcPr>
          <w:p w14:paraId="4D803B58" w14:textId="1F1E7086" w:rsidR="00BE0A99" w:rsidRPr="00C834EC" w:rsidDel="004C65B9" w:rsidRDefault="00BE0A99" w:rsidP="00C834EC">
            <w:pPr>
              <w:jc w:val="center"/>
            </w:pPr>
            <w:r w:rsidRPr="00C834EC">
              <w:t>98,18</w:t>
            </w:r>
          </w:p>
        </w:tc>
      </w:tr>
      <w:tr w:rsidR="00BE0A99" w:rsidRPr="00A146C1" w14:paraId="465DA4EE" w14:textId="77777777" w:rsidTr="00C834EC">
        <w:trPr>
          <w:cantSplit/>
          <w:trHeight w:val="309"/>
        </w:trPr>
        <w:tc>
          <w:tcPr>
            <w:tcW w:w="851" w:type="dxa"/>
            <w:tcBorders>
              <w:top w:val="single" w:sz="8" w:space="0" w:color="000000"/>
              <w:left w:val="single" w:sz="8" w:space="0" w:color="000000"/>
              <w:bottom w:val="single" w:sz="8" w:space="0" w:color="000000"/>
              <w:right w:val="single" w:sz="8" w:space="0" w:color="000000"/>
            </w:tcBorders>
            <w:vAlign w:val="center"/>
          </w:tcPr>
          <w:p w14:paraId="141B3B60" w14:textId="77777777" w:rsidR="00BE0A99" w:rsidRPr="00BE0A99" w:rsidDel="004C65B9" w:rsidRDefault="00BE0A99" w:rsidP="00BE0A99">
            <w:pPr>
              <w:pStyle w:val="a7"/>
              <w:numPr>
                <w:ilvl w:val="0"/>
                <w:numId w:val="6"/>
              </w:numPr>
              <w:autoSpaceDE w:val="0"/>
              <w:autoSpaceDN w:val="0"/>
              <w:adjustRightInd w:val="0"/>
              <w:jc w:val="center"/>
              <w:rPr>
                <w:sz w:val="22"/>
                <w:szCs w:val="20"/>
              </w:rPr>
            </w:pPr>
          </w:p>
        </w:tc>
        <w:tc>
          <w:tcPr>
            <w:tcW w:w="2835" w:type="dxa"/>
            <w:tcBorders>
              <w:top w:val="single" w:sz="8" w:space="0" w:color="000000"/>
              <w:left w:val="single" w:sz="8" w:space="0" w:color="000000"/>
              <w:bottom w:val="single" w:sz="8" w:space="0" w:color="000000"/>
              <w:right w:val="single" w:sz="8" w:space="0" w:color="000000"/>
            </w:tcBorders>
          </w:tcPr>
          <w:p w14:paraId="73C197B5" w14:textId="44418B1E" w:rsidR="00BE0A99" w:rsidRPr="00A146C1" w:rsidDel="004C65B9" w:rsidRDefault="00BE0A99" w:rsidP="00B418C8">
            <w:pPr>
              <w:autoSpaceDE w:val="0"/>
              <w:autoSpaceDN w:val="0"/>
              <w:adjustRightInd w:val="0"/>
              <w:jc w:val="both"/>
              <w:rPr>
                <w:sz w:val="22"/>
                <w:szCs w:val="20"/>
              </w:rPr>
            </w:pPr>
            <w:r w:rsidRPr="00447A5E">
              <w:rPr>
                <w:rFonts w:eastAsia="TimesNewRomanPSMT"/>
                <w:sz w:val="22"/>
              </w:rPr>
              <w:t>Умение оперировать понятиями:</w:t>
            </w:r>
            <w:r>
              <w:rPr>
                <w:rFonts w:eastAsia="TimesNewRomanPSMT"/>
                <w:sz w:val="22"/>
              </w:rPr>
              <w:t xml:space="preserve"> </w:t>
            </w:r>
            <w:r w:rsidRPr="00447A5E">
              <w:rPr>
                <w:rFonts w:eastAsia="TimesNewRomanPSMT"/>
                <w:sz w:val="22"/>
              </w:rPr>
              <w:t>случайное событие, вероятность</w:t>
            </w:r>
            <w:r>
              <w:rPr>
                <w:rFonts w:eastAsia="TimesNewRomanPSMT"/>
                <w:sz w:val="22"/>
              </w:rPr>
              <w:t xml:space="preserve"> </w:t>
            </w:r>
            <w:r w:rsidRPr="00447A5E">
              <w:rPr>
                <w:rFonts w:eastAsia="TimesNewRomanPSMT"/>
                <w:sz w:val="22"/>
              </w:rPr>
              <w:t>случайного события; умение</w:t>
            </w:r>
            <w:r>
              <w:rPr>
                <w:rFonts w:eastAsia="TimesNewRomanPSMT"/>
                <w:sz w:val="22"/>
              </w:rPr>
              <w:t xml:space="preserve"> </w:t>
            </w:r>
            <w:r w:rsidRPr="00447A5E">
              <w:rPr>
                <w:rFonts w:eastAsia="TimesNewRomanPSMT"/>
                <w:sz w:val="22"/>
              </w:rPr>
              <w:t>вычислять вероятность с</w:t>
            </w:r>
            <w:r>
              <w:rPr>
                <w:rFonts w:eastAsia="TimesNewRomanPSMT"/>
                <w:sz w:val="22"/>
              </w:rPr>
              <w:t xml:space="preserve"> </w:t>
            </w:r>
            <w:r w:rsidRPr="00447A5E">
              <w:rPr>
                <w:rFonts w:eastAsia="TimesNewRomanPSMT"/>
                <w:sz w:val="22"/>
              </w:rPr>
              <w:t>использованием графических</w:t>
            </w:r>
            <w:r>
              <w:rPr>
                <w:rFonts w:eastAsia="TimesNewRomanPSMT"/>
                <w:sz w:val="22"/>
              </w:rPr>
              <w:t xml:space="preserve"> </w:t>
            </w:r>
            <w:r w:rsidRPr="00447A5E">
              <w:rPr>
                <w:rFonts w:eastAsia="TimesNewRomanPSMT"/>
                <w:sz w:val="22"/>
              </w:rPr>
              <w:t>методов; применять формулы</w:t>
            </w:r>
            <w:r>
              <w:rPr>
                <w:rFonts w:eastAsia="TimesNewRomanPSMT"/>
                <w:sz w:val="22"/>
              </w:rPr>
              <w:t xml:space="preserve"> </w:t>
            </w:r>
            <w:r w:rsidRPr="00447A5E">
              <w:rPr>
                <w:rFonts w:eastAsia="TimesNewRomanPSMT"/>
                <w:sz w:val="22"/>
              </w:rPr>
              <w:t>сложения и умножения</w:t>
            </w:r>
            <w:r>
              <w:rPr>
                <w:rFonts w:eastAsia="TimesNewRomanPSMT"/>
                <w:sz w:val="22"/>
              </w:rPr>
              <w:t xml:space="preserve"> </w:t>
            </w:r>
            <w:r w:rsidRPr="00447A5E">
              <w:rPr>
                <w:rFonts w:eastAsia="TimesNewRomanPSMT"/>
                <w:sz w:val="22"/>
              </w:rPr>
              <w:t>вероятностей, формулу полной</w:t>
            </w:r>
            <w:r>
              <w:rPr>
                <w:rFonts w:eastAsia="TimesNewRomanPSMT"/>
                <w:sz w:val="22"/>
              </w:rPr>
              <w:t xml:space="preserve"> </w:t>
            </w:r>
            <w:r w:rsidRPr="00447A5E">
              <w:rPr>
                <w:rFonts w:eastAsia="TimesNewRomanPSMT"/>
                <w:sz w:val="22"/>
              </w:rPr>
              <w:t>вероятности, комбинаторные факты</w:t>
            </w:r>
            <w:r>
              <w:rPr>
                <w:rFonts w:eastAsia="TimesNewRomanPSMT"/>
                <w:sz w:val="22"/>
              </w:rPr>
              <w:t xml:space="preserve"> </w:t>
            </w:r>
            <w:r w:rsidRPr="00447A5E">
              <w:rPr>
                <w:rFonts w:eastAsia="TimesNewRomanPSMT"/>
                <w:sz w:val="22"/>
              </w:rPr>
              <w:t>и формулы</w:t>
            </w:r>
          </w:p>
        </w:tc>
        <w:tc>
          <w:tcPr>
            <w:tcW w:w="1276" w:type="dxa"/>
            <w:tcBorders>
              <w:top w:val="single" w:sz="8" w:space="0" w:color="000000"/>
              <w:left w:val="single" w:sz="8" w:space="0" w:color="000000"/>
              <w:bottom w:val="single" w:sz="8" w:space="0" w:color="000000"/>
              <w:right w:val="single" w:sz="8" w:space="0" w:color="000000"/>
            </w:tcBorders>
            <w:vAlign w:val="center"/>
          </w:tcPr>
          <w:p w14:paraId="64E5DFAE" w14:textId="464813E9" w:rsidR="00BE0A99" w:rsidRPr="00A146C1" w:rsidDel="004C65B9" w:rsidRDefault="00BE0A99" w:rsidP="00BE0A99">
            <w:pPr>
              <w:autoSpaceDE w:val="0"/>
              <w:autoSpaceDN w:val="0"/>
              <w:adjustRightInd w:val="0"/>
              <w:ind w:hanging="112"/>
              <w:jc w:val="center"/>
              <w:rPr>
                <w:sz w:val="22"/>
                <w:szCs w:val="20"/>
              </w:rPr>
            </w:pPr>
            <w:r>
              <w:rPr>
                <w:sz w:val="22"/>
                <w:szCs w:val="20"/>
              </w:rPr>
              <w:t>П</w:t>
            </w:r>
          </w:p>
        </w:tc>
        <w:tc>
          <w:tcPr>
            <w:tcW w:w="1701" w:type="dxa"/>
            <w:tcBorders>
              <w:top w:val="single" w:sz="8" w:space="0" w:color="000000"/>
              <w:left w:val="single" w:sz="8" w:space="0" w:color="000000"/>
              <w:bottom w:val="single" w:sz="8" w:space="0" w:color="000000"/>
              <w:right w:val="single" w:sz="8" w:space="0" w:color="000000"/>
            </w:tcBorders>
            <w:vAlign w:val="center"/>
          </w:tcPr>
          <w:p w14:paraId="61C309D3" w14:textId="6DCF90F4" w:rsidR="00BE0A99" w:rsidRPr="00C834EC" w:rsidDel="004C65B9" w:rsidRDefault="00BE0A99" w:rsidP="00C834EC">
            <w:pPr>
              <w:autoSpaceDE w:val="0"/>
              <w:autoSpaceDN w:val="0"/>
              <w:adjustRightInd w:val="0"/>
              <w:ind w:firstLine="67"/>
              <w:jc w:val="center"/>
            </w:pPr>
            <w:r w:rsidRPr="00C834EC">
              <w:t>60,91</w:t>
            </w:r>
          </w:p>
        </w:tc>
        <w:tc>
          <w:tcPr>
            <w:tcW w:w="2296" w:type="dxa"/>
            <w:tcBorders>
              <w:top w:val="single" w:sz="8" w:space="0" w:color="000000"/>
              <w:left w:val="single" w:sz="8" w:space="0" w:color="000000"/>
              <w:bottom w:val="single" w:sz="8" w:space="0" w:color="000000"/>
              <w:right w:val="single" w:sz="8" w:space="0" w:color="000000"/>
            </w:tcBorders>
            <w:vAlign w:val="center"/>
          </w:tcPr>
          <w:p w14:paraId="125CC7E9" w14:textId="4EF8DD65" w:rsidR="00BE0A99" w:rsidRPr="00C834EC" w:rsidDel="004C65B9" w:rsidRDefault="00BE0A99" w:rsidP="00C834EC">
            <w:pPr>
              <w:jc w:val="center"/>
            </w:pPr>
            <w:r w:rsidRPr="00C834EC">
              <w:t>11,84</w:t>
            </w:r>
          </w:p>
        </w:tc>
        <w:tc>
          <w:tcPr>
            <w:tcW w:w="1786" w:type="dxa"/>
            <w:tcBorders>
              <w:top w:val="single" w:sz="8" w:space="0" w:color="000000"/>
              <w:left w:val="single" w:sz="8" w:space="0" w:color="000000"/>
              <w:bottom w:val="single" w:sz="8" w:space="0" w:color="000000"/>
              <w:right w:val="single" w:sz="8" w:space="0" w:color="000000"/>
            </w:tcBorders>
            <w:vAlign w:val="center"/>
          </w:tcPr>
          <w:p w14:paraId="0C6DEA79" w14:textId="3C52562A" w:rsidR="00BE0A99" w:rsidRPr="00C834EC" w:rsidDel="004C65B9" w:rsidRDefault="00BE0A99" w:rsidP="00C834EC">
            <w:pPr>
              <w:jc w:val="center"/>
            </w:pPr>
            <w:r w:rsidRPr="00C834EC">
              <w:t>43,85</w:t>
            </w:r>
          </w:p>
        </w:tc>
        <w:tc>
          <w:tcPr>
            <w:tcW w:w="1786" w:type="dxa"/>
            <w:tcBorders>
              <w:top w:val="single" w:sz="8" w:space="0" w:color="000000"/>
              <w:left w:val="single" w:sz="8" w:space="0" w:color="000000"/>
              <w:bottom w:val="single" w:sz="8" w:space="0" w:color="000000"/>
              <w:right w:val="single" w:sz="8" w:space="0" w:color="000000"/>
            </w:tcBorders>
            <w:vAlign w:val="center"/>
          </w:tcPr>
          <w:p w14:paraId="6FC8D99A" w14:textId="3DC0675E" w:rsidR="00BE0A99" w:rsidRPr="00C834EC" w:rsidDel="004C65B9" w:rsidRDefault="00BE0A99" w:rsidP="00C834EC">
            <w:pPr>
              <w:jc w:val="center"/>
            </w:pPr>
            <w:r w:rsidRPr="00C834EC">
              <w:t>81,68</w:t>
            </w:r>
          </w:p>
        </w:tc>
        <w:tc>
          <w:tcPr>
            <w:tcW w:w="1786" w:type="dxa"/>
            <w:tcBorders>
              <w:top w:val="single" w:sz="8" w:space="0" w:color="000000"/>
              <w:left w:val="single" w:sz="8" w:space="0" w:color="000000"/>
              <w:bottom w:val="single" w:sz="8" w:space="0" w:color="000000"/>
              <w:right w:val="single" w:sz="8" w:space="0" w:color="000000"/>
            </w:tcBorders>
            <w:vAlign w:val="center"/>
          </w:tcPr>
          <w:p w14:paraId="0750EB40" w14:textId="194A6063" w:rsidR="00BE0A99" w:rsidRPr="00C834EC" w:rsidDel="004C65B9" w:rsidRDefault="00BE0A99" w:rsidP="00C834EC">
            <w:pPr>
              <w:jc w:val="center"/>
            </w:pPr>
            <w:r w:rsidRPr="00C834EC">
              <w:t>94,55</w:t>
            </w:r>
          </w:p>
        </w:tc>
      </w:tr>
      <w:tr w:rsidR="00BE0A99" w:rsidRPr="00A146C1" w14:paraId="04AC0522" w14:textId="77777777" w:rsidTr="00C834EC">
        <w:trPr>
          <w:cantSplit/>
          <w:trHeight w:val="309"/>
        </w:trPr>
        <w:tc>
          <w:tcPr>
            <w:tcW w:w="851" w:type="dxa"/>
            <w:tcBorders>
              <w:top w:val="single" w:sz="8" w:space="0" w:color="000000"/>
              <w:left w:val="single" w:sz="8" w:space="0" w:color="000000"/>
              <w:bottom w:val="single" w:sz="8" w:space="0" w:color="000000"/>
              <w:right w:val="single" w:sz="8" w:space="0" w:color="000000"/>
            </w:tcBorders>
            <w:vAlign w:val="center"/>
          </w:tcPr>
          <w:p w14:paraId="302B8612" w14:textId="77777777" w:rsidR="00BE0A99" w:rsidRPr="00BE0A99" w:rsidDel="004C65B9" w:rsidRDefault="00BE0A99" w:rsidP="00BE0A99">
            <w:pPr>
              <w:pStyle w:val="a7"/>
              <w:numPr>
                <w:ilvl w:val="0"/>
                <w:numId w:val="6"/>
              </w:numPr>
              <w:autoSpaceDE w:val="0"/>
              <w:autoSpaceDN w:val="0"/>
              <w:adjustRightInd w:val="0"/>
              <w:jc w:val="center"/>
              <w:rPr>
                <w:sz w:val="22"/>
                <w:szCs w:val="20"/>
              </w:rPr>
            </w:pPr>
          </w:p>
        </w:tc>
        <w:tc>
          <w:tcPr>
            <w:tcW w:w="2835" w:type="dxa"/>
            <w:tcBorders>
              <w:top w:val="single" w:sz="8" w:space="0" w:color="000000"/>
              <w:left w:val="single" w:sz="8" w:space="0" w:color="000000"/>
              <w:bottom w:val="single" w:sz="8" w:space="0" w:color="000000"/>
              <w:right w:val="single" w:sz="8" w:space="0" w:color="000000"/>
            </w:tcBorders>
          </w:tcPr>
          <w:p w14:paraId="10C335BC" w14:textId="2182C95A" w:rsidR="00BE0A99" w:rsidRPr="00A146C1" w:rsidDel="004C65B9" w:rsidRDefault="00BE0A99" w:rsidP="00B418C8">
            <w:pPr>
              <w:autoSpaceDE w:val="0"/>
              <w:autoSpaceDN w:val="0"/>
              <w:adjustRightInd w:val="0"/>
              <w:jc w:val="both"/>
              <w:rPr>
                <w:sz w:val="22"/>
                <w:szCs w:val="20"/>
              </w:rPr>
            </w:pPr>
            <w:r w:rsidRPr="00447A5E">
              <w:rPr>
                <w:rFonts w:eastAsia="TimesNewRomanPSMT"/>
                <w:sz w:val="22"/>
              </w:rPr>
              <w:t>Умение решать уравнения, неравенства и системы с помощью различных приёмов</w:t>
            </w:r>
          </w:p>
        </w:tc>
        <w:tc>
          <w:tcPr>
            <w:tcW w:w="1276" w:type="dxa"/>
            <w:tcBorders>
              <w:top w:val="single" w:sz="8" w:space="0" w:color="000000"/>
              <w:left w:val="single" w:sz="8" w:space="0" w:color="000000"/>
              <w:bottom w:val="single" w:sz="8" w:space="0" w:color="000000"/>
              <w:right w:val="single" w:sz="8" w:space="0" w:color="000000"/>
            </w:tcBorders>
            <w:vAlign w:val="center"/>
          </w:tcPr>
          <w:p w14:paraId="2BF134EE" w14:textId="56309FB8" w:rsidR="00BE0A99" w:rsidRPr="00A146C1" w:rsidDel="004C65B9" w:rsidRDefault="00BE0A99" w:rsidP="00BE0A99">
            <w:pPr>
              <w:autoSpaceDE w:val="0"/>
              <w:autoSpaceDN w:val="0"/>
              <w:adjustRightInd w:val="0"/>
              <w:ind w:hanging="112"/>
              <w:jc w:val="center"/>
              <w:rPr>
                <w:sz w:val="22"/>
                <w:szCs w:val="20"/>
              </w:rPr>
            </w:pPr>
            <w:r>
              <w:rPr>
                <w:sz w:val="22"/>
                <w:szCs w:val="20"/>
              </w:rPr>
              <w:t>Б</w:t>
            </w:r>
          </w:p>
        </w:tc>
        <w:tc>
          <w:tcPr>
            <w:tcW w:w="1701" w:type="dxa"/>
            <w:tcBorders>
              <w:top w:val="single" w:sz="8" w:space="0" w:color="000000"/>
              <w:left w:val="single" w:sz="8" w:space="0" w:color="000000"/>
              <w:bottom w:val="single" w:sz="8" w:space="0" w:color="000000"/>
              <w:right w:val="single" w:sz="8" w:space="0" w:color="000000"/>
            </w:tcBorders>
            <w:vAlign w:val="center"/>
          </w:tcPr>
          <w:p w14:paraId="5F885AD0" w14:textId="55606445" w:rsidR="00BE0A99" w:rsidRPr="00C834EC" w:rsidDel="004C65B9" w:rsidRDefault="00BE0A99" w:rsidP="00C834EC">
            <w:pPr>
              <w:autoSpaceDE w:val="0"/>
              <w:autoSpaceDN w:val="0"/>
              <w:adjustRightInd w:val="0"/>
              <w:ind w:firstLine="67"/>
              <w:jc w:val="center"/>
            </w:pPr>
            <w:r w:rsidRPr="00C834EC">
              <w:t>92,63</w:t>
            </w:r>
          </w:p>
        </w:tc>
        <w:tc>
          <w:tcPr>
            <w:tcW w:w="2296" w:type="dxa"/>
            <w:tcBorders>
              <w:top w:val="single" w:sz="8" w:space="0" w:color="000000"/>
              <w:left w:val="single" w:sz="8" w:space="0" w:color="000000"/>
              <w:bottom w:val="single" w:sz="8" w:space="0" w:color="000000"/>
              <w:right w:val="single" w:sz="8" w:space="0" w:color="000000"/>
            </w:tcBorders>
            <w:vAlign w:val="center"/>
          </w:tcPr>
          <w:p w14:paraId="0D10BAED" w14:textId="6DF38EA5" w:rsidR="00BE0A99" w:rsidRPr="00C834EC" w:rsidDel="004C65B9" w:rsidRDefault="00BE0A99" w:rsidP="00C834EC">
            <w:pPr>
              <w:jc w:val="center"/>
            </w:pPr>
            <w:r w:rsidRPr="00C834EC">
              <w:t>46,49</w:t>
            </w:r>
          </w:p>
        </w:tc>
        <w:tc>
          <w:tcPr>
            <w:tcW w:w="1786" w:type="dxa"/>
            <w:tcBorders>
              <w:top w:val="single" w:sz="8" w:space="0" w:color="000000"/>
              <w:left w:val="single" w:sz="8" w:space="0" w:color="000000"/>
              <w:bottom w:val="single" w:sz="8" w:space="0" w:color="000000"/>
              <w:right w:val="single" w:sz="8" w:space="0" w:color="000000"/>
            </w:tcBorders>
            <w:vAlign w:val="center"/>
          </w:tcPr>
          <w:p w14:paraId="55DFD603" w14:textId="33B43924" w:rsidR="00BE0A99" w:rsidRPr="00C834EC" w:rsidDel="004C65B9" w:rsidRDefault="00BE0A99" w:rsidP="00C834EC">
            <w:pPr>
              <w:jc w:val="center"/>
            </w:pPr>
            <w:r w:rsidRPr="00C834EC">
              <w:t>94,37</w:t>
            </w:r>
          </w:p>
        </w:tc>
        <w:tc>
          <w:tcPr>
            <w:tcW w:w="1786" w:type="dxa"/>
            <w:tcBorders>
              <w:top w:val="single" w:sz="8" w:space="0" w:color="000000"/>
              <w:left w:val="single" w:sz="8" w:space="0" w:color="000000"/>
              <w:bottom w:val="single" w:sz="8" w:space="0" w:color="000000"/>
              <w:right w:val="single" w:sz="8" w:space="0" w:color="000000"/>
            </w:tcBorders>
            <w:vAlign w:val="center"/>
          </w:tcPr>
          <w:p w14:paraId="0722089C" w14:textId="2400F4D1" w:rsidR="00BE0A99" w:rsidRPr="00C834EC" w:rsidDel="004C65B9" w:rsidRDefault="00BE0A99" w:rsidP="00C834EC">
            <w:pPr>
              <w:jc w:val="center"/>
            </w:pPr>
            <w:r w:rsidRPr="00C834EC">
              <w:t>99,21</w:t>
            </w:r>
          </w:p>
        </w:tc>
        <w:tc>
          <w:tcPr>
            <w:tcW w:w="1786" w:type="dxa"/>
            <w:tcBorders>
              <w:top w:val="single" w:sz="8" w:space="0" w:color="000000"/>
              <w:left w:val="single" w:sz="8" w:space="0" w:color="000000"/>
              <w:bottom w:val="single" w:sz="8" w:space="0" w:color="000000"/>
              <w:right w:val="single" w:sz="8" w:space="0" w:color="000000"/>
            </w:tcBorders>
            <w:vAlign w:val="center"/>
          </w:tcPr>
          <w:p w14:paraId="3FB10224" w14:textId="53BCCE7D" w:rsidR="00BE0A99" w:rsidRPr="00C834EC" w:rsidDel="004C65B9" w:rsidRDefault="00BE0A99" w:rsidP="00C834EC">
            <w:pPr>
              <w:jc w:val="center"/>
            </w:pPr>
            <w:r w:rsidRPr="00C834EC">
              <w:t>99,39</w:t>
            </w:r>
          </w:p>
        </w:tc>
      </w:tr>
      <w:tr w:rsidR="00BE0A99" w:rsidRPr="00A146C1" w14:paraId="3BCB19AB" w14:textId="77777777" w:rsidTr="00C834EC">
        <w:trPr>
          <w:cantSplit/>
          <w:trHeight w:val="309"/>
        </w:trPr>
        <w:tc>
          <w:tcPr>
            <w:tcW w:w="851" w:type="dxa"/>
            <w:tcBorders>
              <w:top w:val="single" w:sz="8" w:space="0" w:color="000000"/>
              <w:left w:val="single" w:sz="8" w:space="0" w:color="000000"/>
              <w:bottom w:val="single" w:sz="8" w:space="0" w:color="000000"/>
              <w:right w:val="single" w:sz="8" w:space="0" w:color="000000"/>
            </w:tcBorders>
            <w:vAlign w:val="center"/>
          </w:tcPr>
          <w:p w14:paraId="5973E61D" w14:textId="77777777" w:rsidR="00BE0A99" w:rsidRPr="00BE0A99" w:rsidDel="004C65B9" w:rsidRDefault="00BE0A99" w:rsidP="00BE0A99">
            <w:pPr>
              <w:pStyle w:val="a7"/>
              <w:numPr>
                <w:ilvl w:val="0"/>
                <w:numId w:val="6"/>
              </w:numPr>
              <w:autoSpaceDE w:val="0"/>
              <w:autoSpaceDN w:val="0"/>
              <w:adjustRightInd w:val="0"/>
              <w:jc w:val="center"/>
              <w:rPr>
                <w:sz w:val="22"/>
                <w:szCs w:val="20"/>
              </w:rPr>
            </w:pPr>
          </w:p>
        </w:tc>
        <w:tc>
          <w:tcPr>
            <w:tcW w:w="2835" w:type="dxa"/>
            <w:tcBorders>
              <w:top w:val="single" w:sz="8" w:space="0" w:color="000000"/>
              <w:left w:val="single" w:sz="8" w:space="0" w:color="000000"/>
              <w:bottom w:val="single" w:sz="8" w:space="0" w:color="000000"/>
              <w:right w:val="single" w:sz="8" w:space="0" w:color="000000"/>
            </w:tcBorders>
          </w:tcPr>
          <w:p w14:paraId="4E4FDF52" w14:textId="3173582A" w:rsidR="00BE0A99" w:rsidRPr="00A146C1" w:rsidDel="004C65B9" w:rsidRDefault="00BE0A99" w:rsidP="00B418C8">
            <w:pPr>
              <w:autoSpaceDE w:val="0"/>
              <w:autoSpaceDN w:val="0"/>
              <w:adjustRightInd w:val="0"/>
              <w:jc w:val="both"/>
              <w:rPr>
                <w:sz w:val="22"/>
                <w:szCs w:val="20"/>
              </w:rPr>
            </w:pPr>
            <w:r w:rsidRPr="00447A5E">
              <w:rPr>
                <w:rFonts w:eastAsia="TimesNewRomanPSMT"/>
                <w:sz w:val="22"/>
              </w:rPr>
              <w:t>Умение выполнять вычисление значений и преобразования выражений</w:t>
            </w:r>
            <w:r>
              <w:rPr>
                <w:rFonts w:eastAsia="TimesNewRomanPSMT"/>
                <w:sz w:val="22"/>
              </w:rPr>
              <w:t xml:space="preserve"> </w:t>
            </w:r>
            <w:r w:rsidRPr="00447A5E">
              <w:rPr>
                <w:rFonts w:eastAsia="TimesNewRomanPSMT"/>
                <w:sz w:val="22"/>
              </w:rPr>
              <w:t>со степенями и логарифмами, преобразования дробно-рациональных</w:t>
            </w:r>
            <w:r>
              <w:rPr>
                <w:rFonts w:eastAsia="TimesNewRomanPSMT"/>
                <w:sz w:val="22"/>
              </w:rPr>
              <w:t xml:space="preserve"> </w:t>
            </w:r>
            <w:r w:rsidRPr="00447A5E">
              <w:rPr>
                <w:rFonts w:eastAsia="TimesNewRomanPSMT"/>
                <w:sz w:val="22"/>
              </w:rPr>
              <w:t>выражений</w:t>
            </w:r>
          </w:p>
        </w:tc>
        <w:tc>
          <w:tcPr>
            <w:tcW w:w="1276" w:type="dxa"/>
            <w:tcBorders>
              <w:top w:val="single" w:sz="8" w:space="0" w:color="000000"/>
              <w:left w:val="single" w:sz="8" w:space="0" w:color="000000"/>
              <w:bottom w:val="single" w:sz="8" w:space="0" w:color="000000"/>
              <w:right w:val="single" w:sz="8" w:space="0" w:color="000000"/>
            </w:tcBorders>
            <w:vAlign w:val="center"/>
          </w:tcPr>
          <w:p w14:paraId="69371F22" w14:textId="226C3A06" w:rsidR="00BE0A99" w:rsidRPr="00A146C1" w:rsidDel="004C65B9" w:rsidRDefault="00BE0A99" w:rsidP="00BE0A99">
            <w:pPr>
              <w:autoSpaceDE w:val="0"/>
              <w:autoSpaceDN w:val="0"/>
              <w:adjustRightInd w:val="0"/>
              <w:ind w:hanging="112"/>
              <w:jc w:val="center"/>
              <w:rPr>
                <w:sz w:val="22"/>
                <w:szCs w:val="20"/>
              </w:rPr>
            </w:pPr>
            <w:r>
              <w:rPr>
                <w:sz w:val="22"/>
                <w:szCs w:val="20"/>
              </w:rPr>
              <w:t>Б</w:t>
            </w:r>
          </w:p>
        </w:tc>
        <w:tc>
          <w:tcPr>
            <w:tcW w:w="1701" w:type="dxa"/>
            <w:tcBorders>
              <w:top w:val="single" w:sz="8" w:space="0" w:color="000000"/>
              <w:left w:val="single" w:sz="8" w:space="0" w:color="000000"/>
              <w:bottom w:val="single" w:sz="8" w:space="0" w:color="000000"/>
              <w:right w:val="single" w:sz="8" w:space="0" w:color="000000"/>
            </w:tcBorders>
            <w:vAlign w:val="center"/>
          </w:tcPr>
          <w:p w14:paraId="02B24D19" w14:textId="0D4A8614" w:rsidR="00BE0A99" w:rsidRPr="00C834EC" w:rsidDel="004C65B9" w:rsidRDefault="00BE0A99" w:rsidP="00C834EC">
            <w:pPr>
              <w:autoSpaceDE w:val="0"/>
              <w:autoSpaceDN w:val="0"/>
              <w:adjustRightInd w:val="0"/>
              <w:ind w:firstLine="67"/>
              <w:jc w:val="center"/>
            </w:pPr>
            <w:r w:rsidRPr="00C834EC">
              <w:t>84,87</w:t>
            </w:r>
          </w:p>
        </w:tc>
        <w:tc>
          <w:tcPr>
            <w:tcW w:w="2296" w:type="dxa"/>
            <w:tcBorders>
              <w:top w:val="single" w:sz="8" w:space="0" w:color="000000"/>
              <w:left w:val="single" w:sz="8" w:space="0" w:color="000000"/>
              <w:bottom w:val="single" w:sz="8" w:space="0" w:color="000000"/>
              <w:right w:val="single" w:sz="8" w:space="0" w:color="000000"/>
            </w:tcBorders>
            <w:vAlign w:val="center"/>
          </w:tcPr>
          <w:p w14:paraId="0D446139" w14:textId="7F06599F" w:rsidR="00BE0A99" w:rsidRPr="00C834EC" w:rsidDel="004C65B9" w:rsidRDefault="00BE0A99" w:rsidP="00C834EC">
            <w:pPr>
              <w:jc w:val="center"/>
            </w:pPr>
            <w:r w:rsidRPr="00C834EC">
              <w:t>21,93</w:t>
            </w:r>
          </w:p>
        </w:tc>
        <w:tc>
          <w:tcPr>
            <w:tcW w:w="1786" w:type="dxa"/>
            <w:tcBorders>
              <w:top w:val="single" w:sz="8" w:space="0" w:color="000000"/>
              <w:left w:val="single" w:sz="8" w:space="0" w:color="000000"/>
              <w:bottom w:val="single" w:sz="8" w:space="0" w:color="000000"/>
              <w:right w:val="single" w:sz="8" w:space="0" w:color="000000"/>
            </w:tcBorders>
            <w:vAlign w:val="center"/>
          </w:tcPr>
          <w:p w14:paraId="13527079" w14:textId="31A916FC" w:rsidR="00BE0A99" w:rsidRPr="00C834EC" w:rsidDel="004C65B9" w:rsidRDefault="00BE0A99" w:rsidP="00C834EC">
            <w:pPr>
              <w:jc w:val="center"/>
            </w:pPr>
            <w:r w:rsidRPr="00C834EC">
              <w:t>80,94</w:t>
            </w:r>
          </w:p>
        </w:tc>
        <w:tc>
          <w:tcPr>
            <w:tcW w:w="1786" w:type="dxa"/>
            <w:tcBorders>
              <w:top w:val="single" w:sz="8" w:space="0" w:color="000000"/>
              <w:left w:val="single" w:sz="8" w:space="0" w:color="000000"/>
              <w:bottom w:val="single" w:sz="8" w:space="0" w:color="000000"/>
              <w:right w:val="single" w:sz="8" w:space="0" w:color="000000"/>
            </w:tcBorders>
            <w:vAlign w:val="center"/>
          </w:tcPr>
          <w:p w14:paraId="5CB1953B" w14:textId="3EE37C84" w:rsidR="00BE0A99" w:rsidRPr="00C834EC" w:rsidDel="004C65B9" w:rsidRDefault="00BE0A99" w:rsidP="00C834EC">
            <w:pPr>
              <w:jc w:val="center"/>
            </w:pPr>
            <w:r w:rsidRPr="00C834EC">
              <w:t>98,87</w:t>
            </w:r>
          </w:p>
        </w:tc>
        <w:tc>
          <w:tcPr>
            <w:tcW w:w="1786" w:type="dxa"/>
            <w:tcBorders>
              <w:top w:val="single" w:sz="8" w:space="0" w:color="000000"/>
              <w:left w:val="single" w:sz="8" w:space="0" w:color="000000"/>
              <w:bottom w:val="single" w:sz="8" w:space="0" w:color="000000"/>
              <w:right w:val="single" w:sz="8" w:space="0" w:color="000000"/>
            </w:tcBorders>
            <w:vAlign w:val="center"/>
          </w:tcPr>
          <w:p w14:paraId="23B6EDBC" w14:textId="382CABEB" w:rsidR="00BE0A99" w:rsidRPr="00C834EC" w:rsidDel="004C65B9" w:rsidRDefault="00BE0A99" w:rsidP="00C834EC">
            <w:pPr>
              <w:jc w:val="center"/>
            </w:pPr>
            <w:r w:rsidRPr="00C834EC">
              <w:t>100,00</w:t>
            </w:r>
          </w:p>
        </w:tc>
      </w:tr>
      <w:tr w:rsidR="00BE0A99" w:rsidRPr="00A146C1" w14:paraId="3860C07C" w14:textId="77777777" w:rsidTr="00C834EC">
        <w:trPr>
          <w:cantSplit/>
          <w:trHeight w:val="309"/>
        </w:trPr>
        <w:tc>
          <w:tcPr>
            <w:tcW w:w="851" w:type="dxa"/>
            <w:tcBorders>
              <w:top w:val="single" w:sz="8" w:space="0" w:color="000000"/>
              <w:left w:val="single" w:sz="8" w:space="0" w:color="000000"/>
              <w:bottom w:val="single" w:sz="8" w:space="0" w:color="000000"/>
              <w:right w:val="single" w:sz="8" w:space="0" w:color="000000"/>
            </w:tcBorders>
            <w:vAlign w:val="center"/>
          </w:tcPr>
          <w:p w14:paraId="3CDD0210" w14:textId="77777777" w:rsidR="00BE0A99" w:rsidRPr="00BE0A99" w:rsidDel="004C65B9" w:rsidRDefault="00BE0A99" w:rsidP="00BE0A99">
            <w:pPr>
              <w:pStyle w:val="a7"/>
              <w:numPr>
                <w:ilvl w:val="0"/>
                <w:numId w:val="6"/>
              </w:numPr>
              <w:autoSpaceDE w:val="0"/>
              <w:autoSpaceDN w:val="0"/>
              <w:adjustRightInd w:val="0"/>
              <w:jc w:val="center"/>
              <w:rPr>
                <w:sz w:val="22"/>
                <w:szCs w:val="20"/>
              </w:rPr>
            </w:pPr>
          </w:p>
        </w:tc>
        <w:tc>
          <w:tcPr>
            <w:tcW w:w="2835" w:type="dxa"/>
            <w:tcBorders>
              <w:top w:val="single" w:sz="8" w:space="0" w:color="000000"/>
              <w:left w:val="single" w:sz="8" w:space="0" w:color="000000"/>
              <w:bottom w:val="single" w:sz="8" w:space="0" w:color="000000"/>
              <w:right w:val="single" w:sz="8" w:space="0" w:color="000000"/>
            </w:tcBorders>
          </w:tcPr>
          <w:p w14:paraId="05A4E7BF" w14:textId="310A0E43" w:rsidR="00BE0A99" w:rsidRPr="00A146C1" w:rsidDel="004C65B9" w:rsidRDefault="00BE0A99" w:rsidP="00B418C8">
            <w:pPr>
              <w:autoSpaceDE w:val="0"/>
              <w:autoSpaceDN w:val="0"/>
              <w:adjustRightInd w:val="0"/>
              <w:jc w:val="both"/>
              <w:rPr>
                <w:sz w:val="22"/>
                <w:szCs w:val="20"/>
              </w:rPr>
            </w:pPr>
            <w:r w:rsidRPr="00447A5E">
              <w:rPr>
                <w:sz w:val="22"/>
              </w:rPr>
              <w:t>Умение оперировать понятиями:</w:t>
            </w:r>
            <w:r>
              <w:rPr>
                <w:sz w:val="22"/>
              </w:rPr>
              <w:t xml:space="preserve"> </w:t>
            </w:r>
            <w:r w:rsidRPr="00447A5E">
              <w:rPr>
                <w:sz w:val="22"/>
              </w:rPr>
              <w:t>функция, экстремум функции, наибольшее и наименьшее значения</w:t>
            </w:r>
            <w:r>
              <w:rPr>
                <w:sz w:val="22"/>
              </w:rPr>
              <w:t xml:space="preserve"> </w:t>
            </w:r>
            <w:r w:rsidRPr="00447A5E">
              <w:rPr>
                <w:sz w:val="22"/>
              </w:rPr>
              <w:t>функции на промежутке, производная функции, первообразная; находить уравнение касательной к графику функции; умение находить</w:t>
            </w:r>
            <w:r>
              <w:rPr>
                <w:sz w:val="22"/>
              </w:rPr>
              <w:t xml:space="preserve"> </w:t>
            </w:r>
            <w:r w:rsidRPr="00447A5E">
              <w:rPr>
                <w:sz w:val="22"/>
              </w:rPr>
              <w:t>производные элементарных</w:t>
            </w:r>
            <w:r>
              <w:rPr>
                <w:sz w:val="22"/>
              </w:rPr>
              <w:t xml:space="preserve"> </w:t>
            </w:r>
            <w:r w:rsidRPr="00447A5E">
              <w:rPr>
                <w:sz w:val="22"/>
              </w:rPr>
              <w:t>функций; умение использовать</w:t>
            </w:r>
            <w:r>
              <w:rPr>
                <w:sz w:val="22"/>
              </w:rPr>
              <w:t xml:space="preserve"> </w:t>
            </w:r>
            <w:r w:rsidRPr="00447A5E">
              <w:rPr>
                <w:sz w:val="22"/>
              </w:rPr>
              <w:t>производную для исследования</w:t>
            </w:r>
            <w:r>
              <w:rPr>
                <w:sz w:val="22"/>
              </w:rPr>
              <w:t xml:space="preserve"> </w:t>
            </w:r>
            <w:r w:rsidRPr="00447A5E">
              <w:rPr>
                <w:sz w:val="22"/>
              </w:rPr>
              <w:t>функций, находить наибольшие и</w:t>
            </w:r>
            <w:r>
              <w:rPr>
                <w:sz w:val="22"/>
              </w:rPr>
              <w:t xml:space="preserve"> </w:t>
            </w:r>
            <w:r w:rsidRPr="00447A5E">
              <w:rPr>
                <w:sz w:val="22"/>
              </w:rPr>
              <w:t>наименьшие значения функций;</w:t>
            </w:r>
            <w:r>
              <w:rPr>
                <w:sz w:val="22"/>
              </w:rPr>
              <w:t xml:space="preserve"> </w:t>
            </w:r>
            <w:r w:rsidRPr="00447A5E">
              <w:rPr>
                <w:sz w:val="22"/>
              </w:rPr>
              <w:t>находить площади фигур с помощью</w:t>
            </w:r>
            <w:r>
              <w:rPr>
                <w:sz w:val="22"/>
              </w:rPr>
              <w:t xml:space="preserve"> </w:t>
            </w:r>
            <w:r w:rsidRPr="00447A5E">
              <w:rPr>
                <w:sz w:val="22"/>
              </w:rPr>
              <w:t>интеграла</w:t>
            </w:r>
          </w:p>
        </w:tc>
        <w:tc>
          <w:tcPr>
            <w:tcW w:w="1276" w:type="dxa"/>
            <w:tcBorders>
              <w:top w:val="single" w:sz="8" w:space="0" w:color="000000"/>
              <w:left w:val="single" w:sz="8" w:space="0" w:color="000000"/>
              <w:bottom w:val="single" w:sz="8" w:space="0" w:color="000000"/>
              <w:right w:val="single" w:sz="8" w:space="0" w:color="000000"/>
            </w:tcBorders>
            <w:vAlign w:val="center"/>
          </w:tcPr>
          <w:p w14:paraId="225B4C40" w14:textId="2CFACC67" w:rsidR="00BE0A99" w:rsidRPr="00A146C1" w:rsidDel="004C65B9" w:rsidRDefault="00BE0A99" w:rsidP="00BE0A99">
            <w:pPr>
              <w:autoSpaceDE w:val="0"/>
              <w:autoSpaceDN w:val="0"/>
              <w:adjustRightInd w:val="0"/>
              <w:ind w:hanging="112"/>
              <w:jc w:val="center"/>
              <w:rPr>
                <w:sz w:val="22"/>
                <w:szCs w:val="20"/>
              </w:rPr>
            </w:pPr>
            <w:r>
              <w:rPr>
                <w:sz w:val="22"/>
                <w:szCs w:val="20"/>
              </w:rPr>
              <w:t>Б</w:t>
            </w:r>
          </w:p>
        </w:tc>
        <w:tc>
          <w:tcPr>
            <w:tcW w:w="1701" w:type="dxa"/>
            <w:tcBorders>
              <w:top w:val="single" w:sz="8" w:space="0" w:color="000000"/>
              <w:left w:val="single" w:sz="8" w:space="0" w:color="000000"/>
              <w:bottom w:val="single" w:sz="8" w:space="0" w:color="000000"/>
              <w:right w:val="single" w:sz="8" w:space="0" w:color="000000"/>
            </w:tcBorders>
            <w:vAlign w:val="center"/>
          </w:tcPr>
          <w:p w14:paraId="23890021" w14:textId="24CC39A7" w:rsidR="00BE0A99" w:rsidRPr="00C834EC" w:rsidDel="004C65B9" w:rsidRDefault="00BE0A99" w:rsidP="00C834EC">
            <w:pPr>
              <w:autoSpaceDE w:val="0"/>
              <w:autoSpaceDN w:val="0"/>
              <w:adjustRightInd w:val="0"/>
              <w:ind w:firstLine="67"/>
              <w:jc w:val="center"/>
            </w:pPr>
            <w:r w:rsidRPr="00C834EC">
              <w:t>58,53</w:t>
            </w:r>
          </w:p>
        </w:tc>
        <w:tc>
          <w:tcPr>
            <w:tcW w:w="2296" w:type="dxa"/>
            <w:tcBorders>
              <w:top w:val="single" w:sz="8" w:space="0" w:color="000000"/>
              <w:left w:val="single" w:sz="8" w:space="0" w:color="000000"/>
              <w:bottom w:val="single" w:sz="8" w:space="0" w:color="000000"/>
              <w:right w:val="single" w:sz="8" w:space="0" w:color="000000"/>
            </w:tcBorders>
            <w:vAlign w:val="center"/>
          </w:tcPr>
          <w:p w14:paraId="59D6B366" w14:textId="49CC88FE" w:rsidR="00BE0A99" w:rsidRPr="00C834EC" w:rsidDel="004C65B9" w:rsidRDefault="00BE0A99" w:rsidP="00C834EC">
            <w:pPr>
              <w:jc w:val="center"/>
            </w:pPr>
            <w:r w:rsidRPr="00C834EC">
              <w:t>9,65</w:t>
            </w:r>
          </w:p>
        </w:tc>
        <w:tc>
          <w:tcPr>
            <w:tcW w:w="1786" w:type="dxa"/>
            <w:tcBorders>
              <w:top w:val="single" w:sz="8" w:space="0" w:color="000000"/>
              <w:left w:val="single" w:sz="8" w:space="0" w:color="000000"/>
              <w:bottom w:val="single" w:sz="8" w:space="0" w:color="000000"/>
              <w:right w:val="single" w:sz="8" w:space="0" w:color="000000"/>
            </w:tcBorders>
            <w:vAlign w:val="center"/>
          </w:tcPr>
          <w:p w14:paraId="1CAD3FDA" w14:textId="46B0637F" w:rsidR="00BE0A99" w:rsidRPr="00C834EC" w:rsidDel="004C65B9" w:rsidRDefault="00BE0A99" w:rsidP="00C834EC">
            <w:pPr>
              <w:jc w:val="center"/>
            </w:pPr>
            <w:r w:rsidRPr="00C834EC">
              <w:t>39,15</w:t>
            </w:r>
          </w:p>
        </w:tc>
        <w:tc>
          <w:tcPr>
            <w:tcW w:w="1786" w:type="dxa"/>
            <w:tcBorders>
              <w:top w:val="single" w:sz="8" w:space="0" w:color="000000"/>
              <w:left w:val="single" w:sz="8" w:space="0" w:color="000000"/>
              <w:bottom w:val="single" w:sz="8" w:space="0" w:color="000000"/>
              <w:right w:val="single" w:sz="8" w:space="0" w:color="000000"/>
            </w:tcBorders>
            <w:vAlign w:val="center"/>
          </w:tcPr>
          <w:p w14:paraId="3D7741F9" w14:textId="77E5D633" w:rsidR="00BE0A99" w:rsidRPr="00C834EC" w:rsidDel="004C65B9" w:rsidRDefault="00BE0A99" w:rsidP="00C834EC">
            <w:pPr>
              <w:jc w:val="center"/>
            </w:pPr>
            <w:r w:rsidRPr="00C834EC">
              <w:t>81,15</w:t>
            </w:r>
          </w:p>
        </w:tc>
        <w:tc>
          <w:tcPr>
            <w:tcW w:w="1786" w:type="dxa"/>
            <w:tcBorders>
              <w:top w:val="single" w:sz="8" w:space="0" w:color="000000"/>
              <w:left w:val="single" w:sz="8" w:space="0" w:color="000000"/>
              <w:bottom w:val="single" w:sz="8" w:space="0" w:color="000000"/>
              <w:right w:val="single" w:sz="8" w:space="0" w:color="000000"/>
            </w:tcBorders>
            <w:vAlign w:val="center"/>
          </w:tcPr>
          <w:p w14:paraId="232AB4A4" w14:textId="47576547" w:rsidR="00BE0A99" w:rsidRPr="00C834EC" w:rsidDel="004C65B9" w:rsidRDefault="00BE0A99" w:rsidP="00C834EC">
            <w:pPr>
              <w:jc w:val="center"/>
            </w:pPr>
            <w:r w:rsidRPr="00C834EC">
              <w:t>93,94</w:t>
            </w:r>
          </w:p>
        </w:tc>
      </w:tr>
      <w:tr w:rsidR="00BE0A99" w:rsidRPr="00A146C1" w14:paraId="4E2FED89" w14:textId="77777777" w:rsidTr="00C834EC">
        <w:trPr>
          <w:cantSplit/>
          <w:trHeight w:val="309"/>
        </w:trPr>
        <w:tc>
          <w:tcPr>
            <w:tcW w:w="851" w:type="dxa"/>
            <w:tcBorders>
              <w:top w:val="single" w:sz="8" w:space="0" w:color="000000"/>
              <w:left w:val="single" w:sz="8" w:space="0" w:color="000000"/>
              <w:bottom w:val="single" w:sz="8" w:space="0" w:color="000000"/>
              <w:right w:val="single" w:sz="8" w:space="0" w:color="000000"/>
            </w:tcBorders>
            <w:vAlign w:val="center"/>
          </w:tcPr>
          <w:p w14:paraId="679F5AC8" w14:textId="77777777" w:rsidR="00BE0A99" w:rsidRPr="00BE0A99" w:rsidDel="004C65B9" w:rsidRDefault="00BE0A99" w:rsidP="00BE0A99">
            <w:pPr>
              <w:pStyle w:val="a7"/>
              <w:numPr>
                <w:ilvl w:val="0"/>
                <w:numId w:val="6"/>
              </w:numPr>
              <w:autoSpaceDE w:val="0"/>
              <w:autoSpaceDN w:val="0"/>
              <w:adjustRightInd w:val="0"/>
              <w:jc w:val="center"/>
              <w:rPr>
                <w:sz w:val="22"/>
                <w:szCs w:val="20"/>
              </w:rPr>
            </w:pPr>
          </w:p>
        </w:tc>
        <w:tc>
          <w:tcPr>
            <w:tcW w:w="2835" w:type="dxa"/>
            <w:tcBorders>
              <w:top w:val="single" w:sz="8" w:space="0" w:color="000000"/>
              <w:left w:val="single" w:sz="8" w:space="0" w:color="000000"/>
              <w:bottom w:val="single" w:sz="8" w:space="0" w:color="000000"/>
              <w:right w:val="single" w:sz="8" w:space="0" w:color="000000"/>
            </w:tcBorders>
          </w:tcPr>
          <w:p w14:paraId="676A99FF" w14:textId="69D1F35C" w:rsidR="00BE0A99" w:rsidRPr="00A146C1" w:rsidDel="004C65B9" w:rsidRDefault="00BE0A99" w:rsidP="00B418C8">
            <w:pPr>
              <w:autoSpaceDE w:val="0"/>
              <w:autoSpaceDN w:val="0"/>
              <w:adjustRightInd w:val="0"/>
              <w:jc w:val="both"/>
              <w:rPr>
                <w:sz w:val="22"/>
                <w:szCs w:val="20"/>
              </w:rPr>
            </w:pPr>
            <w:r w:rsidRPr="00447A5E">
              <w:rPr>
                <w:sz w:val="22"/>
              </w:rPr>
              <w:t>Умение моделировать реальные ситуации на языке математики; составлять выражения, уравнения, неравенства и их системы по условию задачи, исследовать построенные</w:t>
            </w:r>
            <w:r>
              <w:rPr>
                <w:sz w:val="22"/>
              </w:rPr>
              <w:t xml:space="preserve"> </w:t>
            </w:r>
            <w:r w:rsidRPr="00447A5E">
              <w:rPr>
                <w:sz w:val="22"/>
              </w:rPr>
              <w:t>модели с использованием аппарата</w:t>
            </w:r>
            <w:r>
              <w:rPr>
                <w:sz w:val="22"/>
              </w:rPr>
              <w:t xml:space="preserve"> </w:t>
            </w:r>
            <w:r w:rsidRPr="00447A5E">
              <w:rPr>
                <w:sz w:val="22"/>
              </w:rPr>
              <w:t>алгебры, исследовать полученное решение и оценивать</w:t>
            </w:r>
            <w:r>
              <w:rPr>
                <w:sz w:val="22"/>
              </w:rPr>
              <w:t xml:space="preserve"> </w:t>
            </w:r>
            <w:r w:rsidRPr="00447A5E">
              <w:rPr>
                <w:sz w:val="22"/>
              </w:rPr>
              <w:t>правдоподобность результатов</w:t>
            </w:r>
          </w:p>
        </w:tc>
        <w:tc>
          <w:tcPr>
            <w:tcW w:w="1276" w:type="dxa"/>
            <w:tcBorders>
              <w:top w:val="single" w:sz="8" w:space="0" w:color="000000"/>
              <w:left w:val="single" w:sz="8" w:space="0" w:color="000000"/>
              <w:bottom w:val="single" w:sz="8" w:space="0" w:color="000000"/>
              <w:right w:val="single" w:sz="8" w:space="0" w:color="000000"/>
            </w:tcBorders>
            <w:vAlign w:val="center"/>
          </w:tcPr>
          <w:p w14:paraId="7FA2C8B0" w14:textId="2C804530" w:rsidR="00BE0A99" w:rsidRPr="00A146C1" w:rsidDel="004C65B9" w:rsidRDefault="00BE0A99" w:rsidP="00BE0A99">
            <w:pPr>
              <w:autoSpaceDE w:val="0"/>
              <w:autoSpaceDN w:val="0"/>
              <w:adjustRightInd w:val="0"/>
              <w:ind w:hanging="112"/>
              <w:jc w:val="center"/>
              <w:rPr>
                <w:sz w:val="22"/>
                <w:szCs w:val="20"/>
              </w:rPr>
            </w:pPr>
            <w:r>
              <w:rPr>
                <w:sz w:val="22"/>
                <w:szCs w:val="20"/>
              </w:rPr>
              <w:t>П</w:t>
            </w:r>
          </w:p>
        </w:tc>
        <w:tc>
          <w:tcPr>
            <w:tcW w:w="1701" w:type="dxa"/>
            <w:tcBorders>
              <w:top w:val="single" w:sz="8" w:space="0" w:color="000000"/>
              <w:left w:val="single" w:sz="8" w:space="0" w:color="000000"/>
              <w:bottom w:val="single" w:sz="8" w:space="0" w:color="000000"/>
              <w:right w:val="single" w:sz="8" w:space="0" w:color="000000"/>
            </w:tcBorders>
            <w:vAlign w:val="center"/>
          </w:tcPr>
          <w:p w14:paraId="22FA0E36" w14:textId="7ED52D48" w:rsidR="00BE0A99" w:rsidRPr="00C834EC" w:rsidDel="004C65B9" w:rsidRDefault="00BE0A99" w:rsidP="00C834EC">
            <w:pPr>
              <w:autoSpaceDE w:val="0"/>
              <w:autoSpaceDN w:val="0"/>
              <w:adjustRightInd w:val="0"/>
              <w:ind w:firstLine="67"/>
              <w:jc w:val="center"/>
            </w:pPr>
            <w:r w:rsidRPr="00C834EC">
              <w:t>79,19</w:t>
            </w:r>
          </w:p>
        </w:tc>
        <w:tc>
          <w:tcPr>
            <w:tcW w:w="2296" w:type="dxa"/>
            <w:tcBorders>
              <w:top w:val="single" w:sz="8" w:space="0" w:color="000000"/>
              <w:left w:val="single" w:sz="8" w:space="0" w:color="000000"/>
              <w:bottom w:val="single" w:sz="8" w:space="0" w:color="000000"/>
              <w:right w:val="single" w:sz="8" w:space="0" w:color="000000"/>
            </w:tcBorders>
            <w:vAlign w:val="center"/>
          </w:tcPr>
          <w:p w14:paraId="6DFFF446" w14:textId="533710DA" w:rsidR="00BE0A99" w:rsidRPr="00C834EC" w:rsidDel="004C65B9" w:rsidRDefault="00BE0A99" w:rsidP="00C834EC">
            <w:pPr>
              <w:jc w:val="center"/>
            </w:pPr>
            <w:r w:rsidRPr="00C834EC">
              <w:t>14,04</w:t>
            </w:r>
          </w:p>
        </w:tc>
        <w:tc>
          <w:tcPr>
            <w:tcW w:w="1786" w:type="dxa"/>
            <w:tcBorders>
              <w:top w:val="single" w:sz="8" w:space="0" w:color="000000"/>
              <w:left w:val="single" w:sz="8" w:space="0" w:color="000000"/>
              <w:bottom w:val="single" w:sz="8" w:space="0" w:color="000000"/>
              <w:right w:val="single" w:sz="8" w:space="0" w:color="000000"/>
            </w:tcBorders>
            <w:vAlign w:val="center"/>
          </w:tcPr>
          <w:p w14:paraId="0F4B0649" w14:textId="028E520B" w:rsidR="00BE0A99" w:rsidRPr="00C834EC" w:rsidDel="004C65B9" w:rsidRDefault="00BE0A99" w:rsidP="00C834EC">
            <w:pPr>
              <w:jc w:val="center"/>
            </w:pPr>
            <w:r w:rsidRPr="00C834EC">
              <w:t>73,62</w:t>
            </w:r>
          </w:p>
        </w:tc>
        <w:tc>
          <w:tcPr>
            <w:tcW w:w="1786" w:type="dxa"/>
            <w:tcBorders>
              <w:top w:val="single" w:sz="8" w:space="0" w:color="000000"/>
              <w:left w:val="single" w:sz="8" w:space="0" w:color="000000"/>
              <w:bottom w:val="single" w:sz="8" w:space="0" w:color="000000"/>
              <w:right w:val="single" w:sz="8" w:space="0" w:color="000000"/>
            </w:tcBorders>
            <w:vAlign w:val="center"/>
          </w:tcPr>
          <w:p w14:paraId="4C3CE4E0" w14:textId="28EE111E" w:rsidR="00BE0A99" w:rsidRPr="00C834EC" w:rsidDel="004C65B9" w:rsidRDefault="00BE0A99" w:rsidP="00C834EC">
            <w:pPr>
              <w:jc w:val="center"/>
            </w:pPr>
            <w:r w:rsidRPr="00C834EC">
              <w:t>94,50</w:t>
            </w:r>
          </w:p>
        </w:tc>
        <w:tc>
          <w:tcPr>
            <w:tcW w:w="1786" w:type="dxa"/>
            <w:tcBorders>
              <w:top w:val="single" w:sz="8" w:space="0" w:color="000000"/>
              <w:left w:val="single" w:sz="8" w:space="0" w:color="000000"/>
              <w:bottom w:val="single" w:sz="8" w:space="0" w:color="000000"/>
              <w:right w:val="single" w:sz="8" w:space="0" w:color="000000"/>
            </w:tcBorders>
            <w:vAlign w:val="center"/>
          </w:tcPr>
          <w:p w14:paraId="572554B8" w14:textId="50136A51" w:rsidR="00BE0A99" w:rsidRPr="00C834EC" w:rsidDel="004C65B9" w:rsidRDefault="00BE0A99" w:rsidP="00C834EC">
            <w:pPr>
              <w:jc w:val="center"/>
            </w:pPr>
            <w:r w:rsidRPr="00C834EC">
              <w:t>98,79</w:t>
            </w:r>
          </w:p>
        </w:tc>
      </w:tr>
      <w:tr w:rsidR="00BE0A99" w:rsidRPr="00A146C1" w14:paraId="4D38931A" w14:textId="77777777" w:rsidTr="00C834EC">
        <w:trPr>
          <w:cantSplit/>
          <w:trHeight w:val="309"/>
        </w:trPr>
        <w:tc>
          <w:tcPr>
            <w:tcW w:w="851" w:type="dxa"/>
            <w:tcBorders>
              <w:top w:val="single" w:sz="8" w:space="0" w:color="000000"/>
              <w:left w:val="single" w:sz="8" w:space="0" w:color="000000"/>
              <w:bottom w:val="single" w:sz="8" w:space="0" w:color="000000"/>
              <w:right w:val="single" w:sz="8" w:space="0" w:color="000000"/>
            </w:tcBorders>
            <w:vAlign w:val="center"/>
          </w:tcPr>
          <w:p w14:paraId="42243628" w14:textId="77777777" w:rsidR="00BE0A99" w:rsidRPr="00BE0A99" w:rsidDel="004C65B9" w:rsidRDefault="00BE0A99" w:rsidP="00BE0A99">
            <w:pPr>
              <w:pStyle w:val="a7"/>
              <w:numPr>
                <w:ilvl w:val="0"/>
                <w:numId w:val="6"/>
              </w:numPr>
              <w:autoSpaceDE w:val="0"/>
              <w:autoSpaceDN w:val="0"/>
              <w:adjustRightInd w:val="0"/>
              <w:jc w:val="center"/>
              <w:rPr>
                <w:sz w:val="22"/>
                <w:szCs w:val="20"/>
              </w:rPr>
            </w:pPr>
          </w:p>
        </w:tc>
        <w:tc>
          <w:tcPr>
            <w:tcW w:w="2835" w:type="dxa"/>
            <w:tcBorders>
              <w:top w:val="single" w:sz="8" w:space="0" w:color="000000"/>
              <w:left w:val="single" w:sz="8" w:space="0" w:color="000000"/>
              <w:bottom w:val="single" w:sz="8" w:space="0" w:color="000000"/>
              <w:right w:val="single" w:sz="8" w:space="0" w:color="000000"/>
            </w:tcBorders>
          </w:tcPr>
          <w:p w14:paraId="023E855C" w14:textId="3671F427" w:rsidR="00BE0A99" w:rsidRPr="00A146C1" w:rsidDel="004C65B9" w:rsidRDefault="00BE0A99" w:rsidP="00B418C8">
            <w:pPr>
              <w:autoSpaceDE w:val="0"/>
              <w:autoSpaceDN w:val="0"/>
              <w:adjustRightInd w:val="0"/>
              <w:jc w:val="both"/>
              <w:rPr>
                <w:sz w:val="22"/>
                <w:szCs w:val="20"/>
              </w:rPr>
            </w:pPr>
            <w:r w:rsidRPr="00447A5E">
              <w:rPr>
                <w:sz w:val="22"/>
              </w:rPr>
              <w:t>Умение решать текстовые задачи</w:t>
            </w:r>
            <w:r>
              <w:rPr>
                <w:sz w:val="22"/>
              </w:rPr>
              <w:t xml:space="preserve"> </w:t>
            </w:r>
            <w:r w:rsidRPr="00447A5E">
              <w:rPr>
                <w:sz w:val="22"/>
              </w:rPr>
              <w:t>разных типов, составлять</w:t>
            </w:r>
            <w:r>
              <w:rPr>
                <w:sz w:val="22"/>
              </w:rPr>
              <w:t xml:space="preserve"> </w:t>
            </w:r>
            <w:r w:rsidRPr="00447A5E">
              <w:rPr>
                <w:sz w:val="22"/>
              </w:rPr>
              <w:t>выражения, уравнения, неравенства</w:t>
            </w:r>
            <w:r>
              <w:rPr>
                <w:sz w:val="22"/>
              </w:rPr>
              <w:t xml:space="preserve">    </w:t>
            </w:r>
            <w:r w:rsidRPr="00447A5E">
              <w:rPr>
                <w:sz w:val="22"/>
              </w:rPr>
              <w:t>и их системы по условию задачи,</w:t>
            </w:r>
            <w:r>
              <w:rPr>
                <w:sz w:val="22"/>
              </w:rPr>
              <w:t xml:space="preserve"> </w:t>
            </w:r>
            <w:r w:rsidRPr="00447A5E">
              <w:rPr>
                <w:sz w:val="22"/>
              </w:rPr>
              <w:t>исследовать полученное решение и</w:t>
            </w:r>
            <w:r>
              <w:rPr>
                <w:sz w:val="22"/>
              </w:rPr>
              <w:t xml:space="preserve"> </w:t>
            </w:r>
            <w:r w:rsidRPr="00447A5E">
              <w:rPr>
                <w:sz w:val="22"/>
              </w:rPr>
              <w:t>оценивать правдоподобность</w:t>
            </w:r>
            <w:r>
              <w:rPr>
                <w:sz w:val="22"/>
              </w:rPr>
              <w:t xml:space="preserve"> </w:t>
            </w:r>
            <w:r w:rsidRPr="00447A5E">
              <w:rPr>
                <w:sz w:val="22"/>
              </w:rPr>
              <w:t>результатов</w:t>
            </w:r>
          </w:p>
        </w:tc>
        <w:tc>
          <w:tcPr>
            <w:tcW w:w="1276" w:type="dxa"/>
            <w:tcBorders>
              <w:top w:val="single" w:sz="8" w:space="0" w:color="000000"/>
              <w:left w:val="single" w:sz="8" w:space="0" w:color="000000"/>
              <w:bottom w:val="single" w:sz="8" w:space="0" w:color="000000"/>
              <w:right w:val="single" w:sz="8" w:space="0" w:color="000000"/>
            </w:tcBorders>
            <w:vAlign w:val="center"/>
          </w:tcPr>
          <w:p w14:paraId="338ED252" w14:textId="4FEB1E00" w:rsidR="00BE0A99" w:rsidRPr="00A146C1" w:rsidDel="004C65B9" w:rsidRDefault="00BE0A99" w:rsidP="00BE0A99">
            <w:pPr>
              <w:autoSpaceDE w:val="0"/>
              <w:autoSpaceDN w:val="0"/>
              <w:adjustRightInd w:val="0"/>
              <w:ind w:hanging="112"/>
              <w:jc w:val="center"/>
              <w:rPr>
                <w:sz w:val="22"/>
                <w:szCs w:val="20"/>
              </w:rPr>
            </w:pPr>
            <w:r>
              <w:rPr>
                <w:sz w:val="22"/>
                <w:szCs w:val="20"/>
              </w:rPr>
              <w:t>П</w:t>
            </w:r>
          </w:p>
        </w:tc>
        <w:tc>
          <w:tcPr>
            <w:tcW w:w="1701" w:type="dxa"/>
            <w:tcBorders>
              <w:top w:val="single" w:sz="8" w:space="0" w:color="000000"/>
              <w:left w:val="single" w:sz="8" w:space="0" w:color="000000"/>
              <w:bottom w:val="single" w:sz="8" w:space="0" w:color="000000"/>
              <w:right w:val="single" w:sz="8" w:space="0" w:color="000000"/>
            </w:tcBorders>
            <w:vAlign w:val="center"/>
          </w:tcPr>
          <w:p w14:paraId="09275A9A" w14:textId="13E27BAC" w:rsidR="00BE0A99" w:rsidRPr="00C834EC" w:rsidDel="004C65B9" w:rsidRDefault="00BE0A99" w:rsidP="00C834EC">
            <w:pPr>
              <w:autoSpaceDE w:val="0"/>
              <w:autoSpaceDN w:val="0"/>
              <w:adjustRightInd w:val="0"/>
              <w:ind w:firstLine="67"/>
              <w:jc w:val="center"/>
            </w:pPr>
            <w:r w:rsidRPr="00C834EC">
              <w:t>63,67</w:t>
            </w:r>
          </w:p>
        </w:tc>
        <w:tc>
          <w:tcPr>
            <w:tcW w:w="2296" w:type="dxa"/>
            <w:tcBorders>
              <w:top w:val="single" w:sz="8" w:space="0" w:color="000000"/>
              <w:left w:val="single" w:sz="8" w:space="0" w:color="000000"/>
              <w:bottom w:val="single" w:sz="8" w:space="0" w:color="000000"/>
              <w:right w:val="single" w:sz="8" w:space="0" w:color="000000"/>
            </w:tcBorders>
            <w:vAlign w:val="center"/>
          </w:tcPr>
          <w:p w14:paraId="45CB8303" w14:textId="72AF2B94" w:rsidR="00BE0A99" w:rsidRPr="00C834EC" w:rsidDel="004C65B9" w:rsidRDefault="00BE0A99" w:rsidP="00C834EC">
            <w:pPr>
              <w:jc w:val="center"/>
            </w:pPr>
            <w:r w:rsidRPr="00C834EC">
              <w:t>4,39</w:t>
            </w:r>
          </w:p>
        </w:tc>
        <w:tc>
          <w:tcPr>
            <w:tcW w:w="1786" w:type="dxa"/>
            <w:tcBorders>
              <w:top w:val="single" w:sz="8" w:space="0" w:color="000000"/>
              <w:left w:val="single" w:sz="8" w:space="0" w:color="000000"/>
              <w:bottom w:val="single" w:sz="8" w:space="0" w:color="000000"/>
              <w:right w:val="single" w:sz="8" w:space="0" w:color="000000"/>
            </w:tcBorders>
            <w:vAlign w:val="center"/>
          </w:tcPr>
          <w:p w14:paraId="2B6DE55B" w14:textId="4527D283" w:rsidR="00BE0A99" w:rsidRPr="00C834EC" w:rsidDel="004C65B9" w:rsidRDefault="00BE0A99" w:rsidP="00C834EC">
            <w:pPr>
              <w:jc w:val="center"/>
            </w:pPr>
            <w:r w:rsidRPr="00C834EC">
              <w:t>41,22</w:t>
            </w:r>
          </w:p>
        </w:tc>
        <w:tc>
          <w:tcPr>
            <w:tcW w:w="1786" w:type="dxa"/>
            <w:tcBorders>
              <w:top w:val="single" w:sz="8" w:space="0" w:color="000000"/>
              <w:left w:val="single" w:sz="8" w:space="0" w:color="000000"/>
              <w:bottom w:val="single" w:sz="8" w:space="0" w:color="000000"/>
              <w:right w:val="single" w:sz="8" w:space="0" w:color="000000"/>
            </w:tcBorders>
            <w:vAlign w:val="center"/>
          </w:tcPr>
          <w:p w14:paraId="320490AD" w14:textId="23C3CE46" w:rsidR="00BE0A99" w:rsidRPr="00C834EC" w:rsidDel="004C65B9" w:rsidRDefault="00BE0A99" w:rsidP="00C834EC">
            <w:pPr>
              <w:jc w:val="center"/>
            </w:pPr>
            <w:r w:rsidRPr="00C834EC">
              <w:t>91,19</w:t>
            </w:r>
          </w:p>
        </w:tc>
        <w:tc>
          <w:tcPr>
            <w:tcW w:w="1786" w:type="dxa"/>
            <w:tcBorders>
              <w:top w:val="single" w:sz="8" w:space="0" w:color="000000"/>
              <w:left w:val="single" w:sz="8" w:space="0" w:color="000000"/>
              <w:bottom w:val="single" w:sz="8" w:space="0" w:color="000000"/>
              <w:right w:val="single" w:sz="8" w:space="0" w:color="000000"/>
            </w:tcBorders>
            <w:vAlign w:val="center"/>
          </w:tcPr>
          <w:p w14:paraId="742F14A9" w14:textId="29CD0F60" w:rsidR="00BE0A99" w:rsidRPr="00C834EC" w:rsidDel="004C65B9" w:rsidRDefault="00BE0A99" w:rsidP="00C834EC">
            <w:pPr>
              <w:jc w:val="center"/>
            </w:pPr>
            <w:r w:rsidRPr="00C834EC">
              <w:t>99,39</w:t>
            </w:r>
          </w:p>
        </w:tc>
      </w:tr>
      <w:tr w:rsidR="00BE0A99" w:rsidRPr="00A146C1" w14:paraId="3F8CB9FD" w14:textId="77777777" w:rsidTr="00C834EC">
        <w:trPr>
          <w:cantSplit/>
          <w:trHeight w:val="309"/>
        </w:trPr>
        <w:tc>
          <w:tcPr>
            <w:tcW w:w="851" w:type="dxa"/>
            <w:tcBorders>
              <w:top w:val="single" w:sz="8" w:space="0" w:color="000000"/>
              <w:left w:val="single" w:sz="8" w:space="0" w:color="000000"/>
              <w:bottom w:val="single" w:sz="8" w:space="0" w:color="000000"/>
              <w:right w:val="single" w:sz="8" w:space="0" w:color="000000"/>
            </w:tcBorders>
            <w:vAlign w:val="center"/>
          </w:tcPr>
          <w:p w14:paraId="3D556E90" w14:textId="77777777" w:rsidR="00BE0A99" w:rsidRPr="00BE0A99" w:rsidDel="004C65B9" w:rsidRDefault="00BE0A99" w:rsidP="00BE0A99">
            <w:pPr>
              <w:pStyle w:val="a7"/>
              <w:numPr>
                <w:ilvl w:val="0"/>
                <w:numId w:val="6"/>
              </w:numPr>
              <w:autoSpaceDE w:val="0"/>
              <w:autoSpaceDN w:val="0"/>
              <w:adjustRightInd w:val="0"/>
              <w:jc w:val="center"/>
              <w:rPr>
                <w:sz w:val="22"/>
                <w:szCs w:val="20"/>
              </w:rPr>
            </w:pPr>
          </w:p>
        </w:tc>
        <w:tc>
          <w:tcPr>
            <w:tcW w:w="2835" w:type="dxa"/>
            <w:tcBorders>
              <w:top w:val="single" w:sz="8" w:space="0" w:color="000000"/>
              <w:left w:val="single" w:sz="8" w:space="0" w:color="000000"/>
              <w:bottom w:val="single" w:sz="8" w:space="0" w:color="000000"/>
              <w:right w:val="single" w:sz="8" w:space="0" w:color="000000"/>
            </w:tcBorders>
          </w:tcPr>
          <w:p w14:paraId="117F63DB" w14:textId="4CB04CF1" w:rsidR="00BE0A99" w:rsidRPr="00A146C1" w:rsidDel="004C65B9" w:rsidRDefault="00BE0A99" w:rsidP="00B418C8">
            <w:pPr>
              <w:autoSpaceDE w:val="0"/>
              <w:autoSpaceDN w:val="0"/>
              <w:adjustRightInd w:val="0"/>
              <w:jc w:val="both"/>
              <w:rPr>
                <w:sz w:val="22"/>
                <w:szCs w:val="20"/>
              </w:rPr>
            </w:pPr>
            <w:r w:rsidRPr="00447A5E">
              <w:rPr>
                <w:sz w:val="22"/>
              </w:rPr>
              <w:t>Умение выражать формулами зависимости между величинами; использовать свойства и графики функций</w:t>
            </w:r>
            <w:r>
              <w:rPr>
                <w:sz w:val="22"/>
              </w:rPr>
              <w:t xml:space="preserve"> </w:t>
            </w:r>
            <w:r w:rsidRPr="00447A5E">
              <w:rPr>
                <w:sz w:val="22"/>
              </w:rPr>
              <w:t>для решения уравнений</w:t>
            </w:r>
          </w:p>
        </w:tc>
        <w:tc>
          <w:tcPr>
            <w:tcW w:w="1276" w:type="dxa"/>
            <w:tcBorders>
              <w:top w:val="single" w:sz="8" w:space="0" w:color="000000"/>
              <w:left w:val="single" w:sz="8" w:space="0" w:color="000000"/>
              <w:bottom w:val="single" w:sz="8" w:space="0" w:color="000000"/>
              <w:right w:val="single" w:sz="8" w:space="0" w:color="000000"/>
            </w:tcBorders>
            <w:vAlign w:val="center"/>
          </w:tcPr>
          <w:p w14:paraId="5F267E5B" w14:textId="09EABE7E" w:rsidR="00BE0A99" w:rsidRPr="00A146C1" w:rsidDel="004C65B9" w:rsidRDefault="00BE0A99" w:rsidP="00BE0A99">
            <w:pPr>
              <w:autoSpaceDE w:val="0"/>
              <w:autoSpaceDN w:val="0"/>
              <w:adjustRightInd w:val="0"/>
              <w:ind w:hanging="112"/>
              <w:jc w:val="center"/>
              <w:rPr>
                <w:sz w:val="22"/>
                <w:szCs w:val="20"/>
              </w:rPr>
            </w:pPr>
            <w:r>
              <w:rPr>
                <w:sz w:val="22"/>
                <w:szCs w:val="20"/>
              </w:rPr>
              <w:t>П</w:t>
            </w:r>
          </w:p>
        </w:tc>
        <w:tc>
          <w:tcPr>
            <w:tcW w:w="1701" w:type="dxa"/>
            <w:tcBorders>
              <w:top w:val="single" w:sz="8" w:space="0" w:color="000000"/>
              <w:left w:val="single" w:sz="8" w:space="0" w:color="000000"/>
              <w:bottom w:val="single" w:sz="8" w:space="0" w:color="000000"/>
              <w:right w:val="single" w:sz="8" w:space="0" w:color="000000"/>
            </w:tcBorders>
            <w:vAlign w:val="center"/>
          </w:tcPr>
          <w:p w14:paraId="62CA52EE" w14:textId="3AD39557" w:rsidR="00BE0A99" w:rsidRPr="00C834EC" w:rsidDel="004C65B9" w:rsidRDefault="00BE0A99" w:rsidP="00C834EC">
            <w:pPr>
              <w:autoSpaceDE w:val="0"/>
              <w:autoSpaceDN w:val="0"/>
              <w:adjustRightInd w:val="0"/>
              <w:ind w:firstLine="67"/>
              <w:jc w:val="center"/>
            </w:pPr>
            <w:r w:rsidRPr="00C834EC">
              <w:t>69,51</w:t>
            </w:r>
          </w:p>
        </w:tc>
        <w:tc>
          <w:tcPr>
            <w:tcW w:w="2296" w:type="dxa"/>
            <w:tcBorders>
              <w:top w:val="single" w:sz="8" w:space="0" w:color="000000"/>
              <w:left w:val="single" w:sz="8" w:space="0" w:color="000000"/>
              <w:bottom w:val="single" w:sz="8" w:space="0" w:color="000000"/>
              <w:right w:val="single" w:sz="8" w:space="0" w:color="000000"/>
            </w:tcBorders>
            <w:vAlign w:val="center"/>
          </w:tcPr>
          <w:p w14:paraId="06DC678E" w14:textId="6214FEAC" w:rsidR="00BE0A99" w:rsidRPr="00C834EC" w:rsidDel="004C65B9" w:rsidRDefault="00BE0A99" w:rsidP="00C834EC">
            <w:pPr>
              <w:jc w:val="center"/>
            </w:pPr>
            <w:r w:rsidRPr="00C834EC">
              <w:t>6,14</w:t>
            </w:r>
          </w:p>
        </w:tc>
        <w:tc>
          <w:tcPr>
            <w:tcW w:w="1786" w:type="dxa"/>
            <w:tcBorders>
              <w:top w:val="single" w:sz="8" w:space="0" w:color="000000"/>
              <w:left w:val="single" w:sz="8" w:space="0" w:color="000000"/>
              <w:bottom w:val="single" w:sz="8" w:space="0" w:color="000000"/>
              <w:right w:val="single" w:sz="8" w:space="0" w:color="000000"/>
            </w:tcBorders>
            <w:vAlign w:val="center"/>
          </w:tcPr>
          <w:p w14:paraId="507D6610" w14:textId="5A7B050B" w:rsidR="00BE0A99" w:rsidRPr="00C834EC" w:rsidDel="004C65B9" w:rsidRDefault="00BE0A99" w:rsidP="00C834EC">
            <w:pPr>
              <w:jc w:val="center"/>
            </w:pPr>
            <w:r w:rsidRPr="00C834EC">
              <w:t>48,26</w:t>
            </w:r>
          </w:p>
        </w:tc>
        <w:tc>
          <w:tcPr>
            <w:tcW w:w="1786" w:type="dxa"/>
            <w:tcBorders>
              <w:top w:val="single" w:sz="8" w:space="0" w:color="000000"/>
              <w:left w:val="single" w:sz="8" w:space="0" w:color="000000"/>
              <w:bottom w:val="single" w:sz="8" w:space="0" w:color="000000"/>
              <w:right w:val="single" w:sz="8" w:space="0" w:color="000000"/>
            </w:tcBorders>
            <w:vAlign w:val="center"/>
          </w:tcPr>
          <w:p w14:paraId="75C1457B" w14:textId="3C7D5ACD" w:rsidR="00BE0A99" w:rsidRPr="00C834EC" w:rsidDel="004C65B9" w:rsidRDefault="00BE0A99" w:rsidP="00C834EC">
            <w:pPr>
              <w:jc w:val="center"/>
            </w:pPr>
            <w:r w:rsidRPr="00C834EC">
              <w:t>97,56</w:t>
            </w:r>
          </w:p>
        </w:tc>
        <w:tc>
          <w:tcPr>
            <w:tcW w:w="1786" w:type="dxa"/>
            <w:tcBorders>
              <w:top w:val="single" w:sz="8" w:space="0" w:color="000000"/>
              <w:left w:val="single" w:sz="8" w:space="0" w:color="000000"/>
              <w:bottom w:val="single" w:sz="8" w:space="0" w:color="000000"/>
              <w:right w:val="single" w:sz="8" w:space="0" w:color="000000"/>
            </w:tcBorders>
            <w:vAlign w:val="center"/>
          </w:tcPr>
          <w:p w14:paraId="12937F70" w14:textId="30114237" w:rsidR="00BE0A99" w:rsidRPr="00C834EC" w:rsidDel="004C65B9" w:rsidRDefault="00BE0A99" w:rsidP="00C834EC">
            <w:pPr>
              <w:jc w:val="center"/>
            </w:pPr>
            <w:r w:rsidRPr="00C834EC">
              <w:t>99,39</w:t>
            </w:r>
          </w:p>
        </w:tc>
      </w:tr>
      <w:tr w:rsidR="00BE0A99" w:rsidRPr="00A146C1" w14:paraId="55180F70" w14:textId="77777777" w:rsidTr="00C834EC">
        <w:trPr>
          <w:cantSplit/>
          <w:trHeight w:val="309"/>
        </w:trPr>
        <w:tc>
          <w:tcPr>
            <w:tcW w:w="851" w:type="dxa"/>
            <w:tcBorders>
              <w:top w:val="single" w:sz="8" w:space="0" w:color="000000"/>
              <w:left w:val="single" w:sz="8" w:space="0" w:color="000000"/>
              <w:bottom w:val="single" w:sz="8" w:space="0" w:color="000000"/>
              <w:right w:val="single" w:sz="8" w:space="0" w:color="000000"/>
            </w:tcBorders>
            <w:vAlign w:val="center"/>
          </w:tcPr>
          <w:p w14:paraId="69F6EE61" w14:textId="77777777" w:rsidR="00BE0A99" w:rsidRPr="00BE0A99" w:rsidDel="004C65B9" w:rsidRDefault="00BE0A99" w:rsidP="00BE0A99">
            <w:pPr>
              <w:pStyle w:val="a7"/>
              <w:numPr>
                <w:ilvl w:val="0"/>
                <w:numId w:val="6"/>
              </w:numPr>
              <w:autoSpaceDE w:val="0"/>
              <w:autoSpaceDN w:val="0"/>
              <w:adjustRightInd w:val="0"/>
              <w:jc w:val="center"/>
              <w:rPr>
                <w:sz w:val="22"/>
                <w:szCs w:val="20"/>
              </w:rPr>
            </w:pPr>
          </w:p>
        </w:tc>
        <w:tc>
          <w:tcPr>
            <w:tcW w:w="2835" w:type="dxa"/>
            <w:tcBorders>
              <w:top w:val="single" w:sz="8" w:space="0" w:color="000000"/>
              <w:left w:val="single" w:sz="8" w:space="0" w:color="000000"/>
              <w:bottom w:val="single" w:sz="8" w:space="0" w:color="000000"/>
              <w:right w:val="single" w:sz="8" w:space="0" w:color="000000"/>
            </w:tcBorders>
          </w:tcPr>
          <w:p w14:paraId="4123E943" w14:textId="22848C0D" w:rsidR="00BE0A99" w:rsidRPr="00A146C1" w:rsidDel="004C65B9" w:rsidRDefault="00BE0A99" w:rsidP="00B418C8">
            <w:pPr>
              <w:autoSpaceDE w:val="0"/>
              <w:autoSpaceDN w:val="0"/>
              <w:adjustRightInd w:val="0"/>
              <w:jc w:val="both"/>
              <w:rPr>
                <w:sz w:val="22"/>
                <w:szCs w:val="20"/>
              </w:rPr>
            </w:pPr>
            <w:r w:rsidRPr="00447A5E">
              <w:rPr>
                <w:sz w:val="22"/>
              </w:rPr>
              <w:t>Умение оперировать понятиями: экстремум функции, наибольшее и наименьшее значения функции на промежутке; умение находить производные элементарных функций;</w:t>
            </w:r>
            <w:r>
              <w:rPr>
                <w:sz w:val="22"/>
              </w:rPr>
              <w:t xml:space="preserve"> </w:t>
            </w:r>
            <w:r w:rsidRPr="00447A5E">
              <w:rPr>
                <w:sz w:val="22"/>
              </w:rPr>
              <w:t>умение использовать производную</w:t>
            </w:r>
            <w:r>
              <w:rPr>
                <w:sz w:val="22"/>
              </w:rPr>
              <w:t xml:space="preserve"> </w:t>
            </w:r>
            <w:r w:rsidRPr="00447A5E">
              <w:rPr>
                <w:sz w:val="22"/>
              </w:rPr>
              <w:t>для исследования функций, находить</w:t>
            </w:r>
            <w:r>
              <w:rPr>
                <w:sz w:val="22"/>
              </w:rPr>
              <w:t xml:space="preserve"> </w:t>
            </w:r>
            <w:r w:rsidRPr="00447A5E">
              <w:rPr>
                <w:sz w:val="22"/>
              </w:rPr>
              <w:t>наибольшие и наименьшие значения</w:t>
            </w:r>
            <w:r>
              <w:rPr>
                <w:sz w:val="22"/>
              </w:rPr>
              <w:t xml:space="preserve"> </w:t>
            </w:r>
            <w:r w:rsidRPr="00447A5E">
              <w:rPr>
                <w:sz w:val="22"/>
              </w:rPr>
              <w:t>функций</w:t>
            </w:r>
          </w:p>
        </w:tc>
        <w:tc>
          <w:tcPr>
            <w:tcW w:w="1276" w:type="dxa"/>
            <w:tcBorders>
              <w:top w:val="single" w:sz="8" w:space="0" w:color="000000"/>
              <w:left w:val="single" w:sz="8" w:space="0" w:color="000000"/>
              <w:bottom w:val="single" w:sz="8" w:space="0" w:color="000000"/>
              <w:right w:val="single" w:sz="8" w:space="0" w:color="000000"/>
            </w:tcBorders>
            <w:vAlign w:val="center"/>
          </w:tcPr>
          <w:p w14:paraId="19B88A01" w14:textId="0D9AAF1C" w:rsidR="00BE0A99" w:rsidRPr="00A146C1" w:rsidDel="004C65B9" w:rsidRDefault="00BE0A99" w:rsidP="00BE0A99">
            <w:pPr>
              <w:autoSpaceDE w:val="0"/>
              <w:autoSpaceDN w:val="0"/>
              <w:adjustRightInd w:val="0"/>
              <w:ind w:hanging="112"/>
              <w:jc w:val="center"/>
              <w:rPr>
                <w:sz w:val="22"/>
                <w:szCs w:val="20"/>
              </w:rPr>
            </w:pPr>
            <w:r>
              <w:rPr>
                <w:sz w:val="22"/>
                <w:szCs w:val="20"/>
              </w:rPr>
              <w:t>П</w:t>
            </w:r>
          </w:p>
        </w:tc>
        <w:tc>
          <w:tcPr>
            <w:tcW w:w="1701" w:type="dxa"/>
            <w:tcBorders>
              <w:top w:val="single" w:sz="8" w:space="0" w:color="000000"/>
              <w:left w:val="single" w:sz="8" w:space="0" w:color="000000"/>
              <w:bottom w:val="single" w:sz="8" w:space="0" w:color="000000"/>
              <w:right w:val="single" w:sz="8" w:space="0" w:color="000000"/>
            </w:tcBorders>
            <w:vAlign w:val="center"/>
          </w:tcPr>
          <w:p w14:paraId="579319F6" w14:textId="2126065C" w:rsidR="00BE0A99" w:rsidRPr="00C834EC" w:rsidDel="004C65B9" w:rsidRDefault="00BE0A99" w:rsidP="00C834EC">
            <w:pPr>
              <w:autoSpaceDE w:val="0"/>
              <w:autoSpaceDN w:val="0"/>
              <w:adjustRightInd w:val="0"/>
              <w:ind w:firstLine="67"/>
              <w:jc w:val="center"/>
            </w:pPr>
            <w:r w:rsidRPr="00C834EC">
              <w:t>70,31</w:t>
            </w:r>
          </w:p>
        </w:tc>
        <w:tc>
          <w:tcPr>
            <w:tcW w:w="2296" w:type="dxa"/>
            <w:tcBorders>
              <w:top w:val="single" w:sz="8" w:space="0" w:color="000000"/>
              <w:left w:val="single" w:sz="8" w:space="0" w:color="000000"/>
              <w:bottom w:val="single" w:sz="8" w:space="0" w:color="000000"/>
              <w:right w:val="single" w:sz="8" w:space="0" w:color="000000"/>
            </w:tcBorders>
            <w:vAlign w:val="center"/>
          </w:tcPr>
          <w:p w14:paraId="4157C4CA" w14:textId="4ACEAABF" w:rsidR="00BE0A99" w:rsidRPr="00C834EC" w:rsidDel="004C65B9" w:rsidRDefault="00BE0A99" w:rsidP="00C834EC">
            <w:pPr>
              <w:jc w:val="center"/>
            </w:pPr>
            <w:r w:rsidRPr="00C834EC">
              <w:t>7,89</w:t>
            </w:r>
          </w:p>
        </w:tc>
        <w:tc>
          <w:tcPr>
            <w:tcW w:w="1786" w:type="dxa"/>
            <w:tcBorders>
              <w:top w:val="single" w:sz="8" w:space="0" w:color="000000"/>
              <w:left w:val="single" w:sz="8" w:space="0" w:color="000000"/>
              <w:bottom w:val="single" w:sz="8" w:space="0" w:color="000000"/>
              <w:right w:val="single" w:sz="8" w:space="0" w:color="000000"/>
            </w:tcBorders>
            <w:vAlign w:val="center"/>
          </w:tcPr>
          <w:p w14:paraId="5F254BBA" w14:textId="75794B7B" w:rsidR="00BE0A99" w:rsidRPr="00C834EC" w:rsidDel="004C65B9" w:rsidRDefault="00BE0A99" w:rsidP="00C834EC">
            <w:pPr>
              <w:jc w:val="center"/>
            </w:pPr>
            <w:r w:rsidRPr="00C834EC">
              <w:t>55,49</w:t>
            </w:r>
          </w:p>
        </w:tc>
        <w:tc>
          <w:tcPr>
            <w:tcW w:w="1786" w:type="dxa"/>
            <w:tcBorders>
              <w:top w:val="single" w:sz="8" w:space="0" w:color="000000"/>
              <w:left w:val="single" w:sz="8" w:space="0" w:color="000000"/>
              <w:bottom w:val="single" w:sz="8" w:space="0" w:color="000000"/>
              <w:right w:val="single" w:sz="8" w:space="0" w:color="000000"/>
            </w:tcBorders>
            <w:vAlign w:val="center"/>
          </w:tcPr>
          <w:p w14:paraId="34D71050" w14:textId="4951B5AE" w:rsidR="00BE0A99" w:rsidRPr="00C834EC" w:rsidDel="004C65B9" w:rsidRDefault="00BE0A99" w:rsidP="00C834EC">
            <w:pPr>
              <w:jc w:val="center"/>
            </w:pPr>
            <w:r w:rsidRPr="00C834EC">
              <w:t>92,58</w:t>
            </w:r>
          </w:p>
        </w:tc>
        <w:tc>
          <w:tcPr>
            <w:tcW w:w="1786" w:type="dxa"/>
            <w:tcBorders>
              <w:top w:val="single" w:sz="8" w:space="0" w:color="000000"/>
              <w:left w:val="single" w:sz="8" w:space="0" w:color="000000"/>
              <w:bottom w:val="single" w:sz="8" w:space="0" w:color="000000"/>
              <w:right w:val="single" w:sz="8" w:space="0" w:color="000000"/>
            </w:tcBorders>
            <w:vAlign w:val="center"/>
          </w:tcPr>
          <w:p w14:paraId="39999C90" w14:textId="5EB3A1C3" w:rsidR="00BE0A99" w:rsidRPr="00C834EC" w:rsidDel="004C65B9" w:rsidRDefault="00BE0A99" w:rsidP="00C834EC">
            <w:pPr>
              <w:jc w:val="center"/>
            </w:pPr>
            <w:r w:rsidRPr="00C834EC">
              <w:t>97,58</w:t>
            </w:r>
          </w:p>
        </w:tc>
      </w:tr>
      <w:tr w:rsidR="00BE0A99" w:rsidRPr="00A146C1" w14:paraId="75A4D7A5" w14:textId="77777777" w:rsidTr="00C834EC">
        <w:trPr>
          <w:cantSplit/>
          <w:trHeight w:val="309"/>
        </w:trPr>
        <w:tc>
          <w:tcPr>
            <w:tcW w:w="851" w:type="dxa"/>
            <w:tcBorders>
              <w:top w:val="single" w:sz="8" w:space="0" w:color="000000"/>
              <w:left w:val="single" w:sz="8" w:space="0" w:color="000000"/>
              <w:bottom w:val="single" w:sz="8" w:space="0" w:color="000000"/>
              <w:right w:val="single" w:sz="8" w:space="0" w:color="000000"/>
            </w:tcBorders>
            <w:vAlign w:val="center"/>
          </w:tcPr>
          <w:p w14:paraId="6E92E99A" w14:textId="77777777" w:rsidR="00BE0A99" w:rsidRPr="00BE0A99" w:rsidDel="004C65B9" w:rsidRDefault="00BE0A99" w:rsidP="00BE0A99">
            <w:pPr>
              <w:pStyle w:val="a7"/>
              <w:numPr>
                <w:ilvl w:val="0"/>
                <w:numId w:val="6"/>
              </w:numPr>
              <w:autoSpaceDE w:val="0"/>
              <w:autoSpaceDN w:val="0"/>
              <w:adjustRightInd w:val="0"/>
              <w:jc w:val="center"/>
              <w:rPr>
                <w:sz w:val="22"/>
                <w:szCs w:val="20"/>
              </w:rPr>
            </w:pPr>
          </w:p>
        </w:tc>
        <w:tc>
          <w:tcPr>
            <w:tcW w:w="2835" w:type="dxa"/>
            <w:tcBorders>
              <w:top w:val="single" w:sz="8" w:space="0" w:color="000000"/>
              <w:left w:val="single" w:sz="8" w:space="0" w:color="000000"/>
              <w:bottom w:val="single" w:sz="8" w:space="0" w:color="000000"/>
              <w:right w:val="single" w:sz="8" w:space="0" w:color="000000"/>
            </w:tcBorders>
          </w:tcPr>
          <w:p w14:paraId="1518BBD9" w14:textId="51FD81AC" w:rsidR="00BE0A99" w:rsidRPr="00A146C1" w:rsidDel="004C65B9" w:rsidRDefault="00BE0A99" w:rsidP="00B418C8">
            <w:pPr>
              <w:autoSpaceDE w:val="0"/>
              <w:autoSpaceDN w:val="0"/>
              <w:adjustRightInd w:val="0"/>
              <w:jc w:val="both"/>
              <w:rPr>
                <w:sz w:val="22"/>
                <w:szCs w:val="20"/>
              </w:rPr>
            </w:pPr>
            <w:r w:rsidRPr="00447A5E">
              <w:rPr>
                <w:sz w:val="22"/>
              </w:rPr>
              <w:t>Умение решать уравнения, неравенства и системы с помощью различных приёмов</w:t>
            </w:r>
          </w:p>
        </w:tc>
        <w:tc>
          <w:tcPr>
            <w:tcW w:w="1276" w:type="dxa"/>
            <w:tcBorders>
              <w:top w:val="single" w:sz="8" w:space="0" w:color="000000"/>
              <w:left w:val="single" w:sz="8" w:space="0" w:color="000000"/>
              <w:bottom w:val="single" w:sz="8" w:space="0" w:color="000000"/>
              <w:right w:val="single" w:sz="8" w:space="0" w:color="000000"/>
            </w:tcBorders>
            <w:vAlign w:val="center"/>
          </w:tcPr>
          <w:p w14:paraId="70EB33E5" w14:textId="023C75A8" w:rsidR="00BE0A99" w:rsidRPr="00A146C1" w:rsidDel="004C65B9" w:rsidRDefault="00BE0A99" w:rsidP="00BE0A99">
            <w:pPr>
              <w:autoSpaceDE w:val="0"/>
              <w:autoSpaceDN w:val="0"/>
              <w:adjustRightInd w:val="0"/>
              <w:ind w:hanging="112"/>
              <w:jc w:val="center"/>
              <w:rPr>
                <w:sz w:val="22"/>
                <w:szCs w:val="20"/>
              </w:rPr>
            </w:pPr>
            <w:r>
              <w:rPr>
                <w:sz w:val="22"/>
                <w:szCs w:val="20"/>
              </w:rPr>
              <w:t>П</w:t>
            </w:r>
          </w:p>
        </w:tc>
        <w:tc>
          <w:tcPr>
            <w:tcW w:w="1701" w:type="dxa"/>
            <w:tcBorders>
              <w:top w:val="single" w:sz="8" w:space="0" w:color="000000"/>
              <w:left w:val="single" w:sz="8" w:space="0" w:color="000000"/>
              <w:bottom w:val="single" w:sz="8" w:space="0" w:color="000000"/>
              <w:right w:val="single" w:sz="8" w:space="0" w:color="000000"/>
            </w:tcBorders>
            <w:vAlign w:val="center"/>
          </w:tcPr>
          <w:p w14:paraId="0A32BDA6" w14:textId="2C518F9B" w:rsidR="00BE0A99" w:rsidRPr="00C834EC" w:rsidDel="004C65B9" w:rsidRDefault="00BE0A99" w:rsidP="00C834EC">
            <w:pPr>
              <w:autoSpaceDE w:val="0"/>
              <w:autoSpaceDN w:val="0"/>
              <w:adjustRightInd w:val="0"/>
              <w:ind w:firstLine="67"/>
              <w:jc w:val="center"/>
            </w:pPr>
            <w:r w:rsidRPr="00C834EC">
              <w:t>40,26</w:t>
            </w:r>
          </w:p>
        </w:tc>
        <w:tc>
          <w:tcPr>
            <w:tcW w:w="2296" w:type="dxa"/>
            <w:tcBorders>
              <w:top w:val="single" w:sz="8" w:space="0" w:color="000000"/>
              <w:left w:val="single" w:sz="8" w:space="0" w:color="000000"/>
              <w:bottom w:val="single" w:sz="8" w:space="0" w:color="000000"/>
              <w:right w:val="single" w:sz="8" w:space="0" w:color="000000"/>
            </w:tcBorders>
            <w:vAlign w:val="center"/>
          </w:tcPr>
          <w:p w14:paraId="57A23AAE" w14:textId="4FFEF803" w:rsidR="00BE0A99" w:rsidRPr="00C834EC" w:rsidDel="004C65B9" w:rsidRDefault="00BE0A99" w:rsidP="00C834EC">
            <w:pPr>
              <w:jc w:val="center"/>
            </w:pPr>
            <w:r w:rsidRPr="00C834EC">
              <w:t>0,00</w:t>
            </w:r>
          </w:p>
        </w:tc>
        <w:tc>
          <w:tcPr>
            <w:tcW w:w="1786" w:type="dxa"/>
            <w:tcBorders>
              <w:top w:val="single" w:sz="8" w:space="0" w:color="000000"/>
              <w:left w:val="single" w:sz="8" w:space="0" w:color="000000"/>
              <w:bottom w:val="single" w:sz="8" w:space="0" w:color="000000"/>
              <w:right w:val="single" w:sz="8" w:space="0" w:color="000000"/>
            </w:tcBorders>
            <w:vAlign w:val="center"/>
          </w:tcPr>
          <w:p w14:paraId="05B219F4" w14:textId="037D689B" w:rsidR="00BE0A99" w:rsidRPr="00C834EC" w:rsidDel="004C65B9" w:rsidRDefault="00BE0A99" w:rsidP="00C834EC">
            <w:pPr>
              <w:jc w:val="center"/>
            </w:pPr>
            <w:r w:rsidRPr="00C834EC">
              <w:t>4,93</w:t>
            </w:r>
          </w:p>
        </w:tc>
        <w:tc>
          <w:tcPr>
            <w:tcW w:w="1786" w:type="dxa"/>
            <w:tcBorders>
              <w:top w:val="single" w:sz="8" w:space="0" w:color="000000"/>
              <w:left w:val="single" w:sz="8" w:space="0" w:color="000000"/>
              <w:bottom w:val="single" w:sz="8" w:space="0" w:color="000000"/>
              <w:right w:val="single" w:sz="8" w:space="0" w:color="000000"/>
            </w:tcBorders>
            <w:vAlign w:val="center"/>
          </w:tcPr>
          <w:p w14:paraId="1C9A58F8" w14:textId="7D22A9CB" w:rsidR="00BE0A99" w:rsidRPr="00C834EC" w:rsidDel="004C65B9" w:rsidRDefault="00BE0A99" w:rsidP="00C834EC">
            <w:pPr>
              <w:jc w:val="center"/>
            </w:pPr>
            <w:r w:rsidRPr="00C834EC">
              <w:t>72,73</w:t>
            </w:r>
          </w:p>
        </w:tc>
        <w:tc>
          <w:tcPr>
            <w:tcW w:w="1786" w:type="dxa"/>
            <w:tcBorders>
              <w:top w:val="single" w:sz="8" w:space="0" w:color="000000"/>
              <w:left w:val="single" w:sz="8" w:space="0" w:color="000000"/>
              <w:bottom w:val="single" w:sz="8" w:space="0" w:color="000000"/>
              <w:right w:val="single" w:sz="8" w:space="0" w:color="000000"/>
            </w:tcBorders>
            <w:vAlign w:val="center"/>
          </w:tcPr>
          <w:p w14:paraId="6853E5D4" w14:textId="35D8C662" w:rsidR="00BE0A99" w:rsidRPr="00C834EC" w:rsidDel="004C65B9" w:rsidRDefault="00BE0A99" w:rsidP="00C834EC">
            <w:pPr>
              <w:jc w:val="center"/>
            </w:pPr>
            <w:r w:rsidRPr="00C834EC">
              <w:t>98,48</w:t>
            </w:r>
          </w:p>
        </w:tc>
      </w:tr>
      <w:tr w:rsidR="00BE0A99" w:rsidRPr="00A146C1" w14:paraId="7E2BCE06" w14:textId="77777777" w:rsidTr="00C834EC">
        <w:trPr>
          <w:cantSplit/>
          <w:trHeight w:val="309"/>
        </w:trPr>
        <w:tc>
          <w:tcPr>
            <w:tcW w:w="851" w:type="dxa"/>
            <w:tcBorders>
              <w:top w:val="single" w:sz="8" w:space="0" w:color="000000"/>
              <w:left w:val="single" w:sz="8" w:space="0" w:color="000000"/>
              <w:bottom w:val="single" w:sz="8" w:space="0" w:color="000000"/>
              <w:right w:val="single" w:sz="8" w:space="0" w:color="000000"/>
            </w:tcBorders>
            <w:vAlign w:val="center"/>
          </w:tcPr>
          <w:p w14:paraId="381545F9" w14:textId="77777777" w:rsidR="00BE0A99" w:rsidRPr="00BE0A99" w:rsidDel="004C65B9" w:rsidRDefault="00BE0A99" w:rsidP="00BE0A99">
            <w:pPr>
              <w:pStyle w:val="a7"/>
              <w:numPr>
                <w:ilvl w:val="0"/>
                <w:numId w:val="6"/>
              </w:numPr>
              <w:autoSpaceDE w:val="0"/>
              <w:autoSpaceDN w:val="0"/>
              <w:adjustRightInd w:val="0"/>
              <w:jc w:val="center"/>
              <w:rPr>
                <w:sz w:val="22"/>
                <w:szCs w:val="20"/>
              </w:rPr>
            </w:pPr>
          </w:p>
        </w:tc>
        <w:tc>
          <w:tcPr>
            <w:tcW w:w="2835" w:type="dxa"/>
            <w:tcBorders>
              <w:top w:val="single" w:sz="8" w:space="0" w:color="000000"/>
              <w:left w:val="single" w:sz="8" w:space="0" w:color="000000"/>
              <w:bottom w:val="single" w:sz="8" w:space="0" w:color="000000"/>
              <w:right w:val="single" w:sz="8" w:space="0" w:color="000000"/>
            </w:tcBorders>
          </w:tcPr>
          <w:p w14:paraId="232A40C5" w14:textId="0564911C" w:rsidR="00BE0A99" w:rsidRPr="00A146C1" w:rsidDel="004C65B9" w:rsidRDefault="00BE0A99" w:rsidP="00B418C8">
            <w:pPr>
              <w:autoSpaceDE w:val="0"/>
              <w:autoSpaceDN w:val="0"/>
              <w:adjustRightInd w:val="0"/>
              <w:jc w:val="both"/>
              <w:rPr>
                <w:sz w:val="22"/>
                <w:szCs w:val="20"/>
              </w:rPr>
            </w:pPr>
            <w:r w:rsidRPr="00447A5E">
              <w:rPr>
                <w:sz w:val="20"/>
              </w:rPr>
              <w:t>Умение оперировать понятиями: точка, прямая, плоскость, отрезок, луч, величина угла, плоский угол, двугранный угол, трехгранный угол, скрещивающиеся прямые, параллельность и перпендикулярность прямых и плоскостей, угол между прямыми, угол между прямой и плоскостью, угол между плоскостями, расстояние от точки до плоскости, расстояние между прямыми, расстояние между плоскостями; площадь фигуры, объём фигуры, многогранник, поверхность вращения, площадь поверхности, сечение; умение строить сечение многогранника, изображать многогранники, фигуры и поверхности вращения, их сечения; использовать геометрические отношения при решении задач; находить и вычислять геометрические величины (длина, угол, площадь, объём, площадь поверхности), используя изученные формулы и методы; умение использовать при решении задач изученные</w:t>
            </w:r>
            <w:r>
              <w:rPr>
                <w:sz w:val="20"/>
              </w:rPr>
              <w:t xml:space="preserve"> </w:t>
            </w:r>
            <w:r w:rsidRPr="00447A5E">
              <w:rPr>
                <w:sz w:val="20"/>
              </w:rPr>
              <w:t>факты и теоремы планиметрии</w:t>
            </w:r>
          </w:p>
        </w:tc>
        <w:tc>
          <w:tcPr>
            <w:tcW w:w="1276" w:type="dxa"/>
            <w:tcBorders>
              <w:top w:val="single" w:sz="8" w:space="0" w:color="000000"/>
              <w:left w:val="single" w:sz="8" w:space="0" w:color="000000"/>
              <w:bottom w:val="single" w:sz="8" w:space="0" w:color="000000"/>
              <w:right w:val="single" w:sz="8" w:space="0" w:color="000000"/>
            </w:tcBorders>
            <w:vAlign w:val="center"/>
          </w:tcPr>
          <w:p w14:paraId="27037AD8" w14:textId="647A4F26" w:rsidR="00BE0A99" w:rsidRPr="00A146C1" w:rsidDel="004C65B9" w:rsidRDefault="00BE0A99" w:rsidP="00BE0A99">
            <w:pPr>
              <w:autoSpaceDE w:val="0"/>
              <w:autoSpaceDN w:val="0"/>
              <w:adjustRightInd w:val="0"/>
              <w:ind w:hanging="112"/>
              <w:jc w:val="center"/>
              <w:rPr>
                <w:sz w:val="22"/>
                <w:szCs w:val="20"/>
              </w:rPr>
            </w:pPr>
            <w:r>
              <w:rPr>
                <w:sz w:val="22"/>
                <w:szCs w:val="20"/>
              </w:rPr>
              <w:t>П</w:t>
            </w:r>
          </w:p>
        </w:tc>
        <w:tc>
          <w:tcPr>
            <w:tcW w:w="1701" w:type="dxa"/>
            <w:tcBorders>
              <w:top w:val="single" w:sz="8" w:space="0" w:color="000000"/>
              <w:left w:val="single" w:sz="8" w:space="0" w:color="000000"/>
              <w:bottom w:val="single" w:sz="8" w:space="0" w:color="000000"/>
              <w:right w:val="single" w:sz="8" w:space="0" w:color="000000"/>
            </w:tcBorders>
            <w:vAlign w:val="center"/>
          </w:tcPr>
          <w:p w14:paraId="4B8C6990" w14:textId="583F7E55" w:rsidR="00BE0A99" w:rsidRPr="00C834EC" w:rsidDel="004C65B9" w:rsidRDefault="00BE0A99" w:rsidP="00C834EC">
            <w:pPr>
              <w:autoSpaceDE w:val="0"/>
              <w:autoSpaceDN w:val="0"/>
              <w:adjustRightInd w:val="0"/>
              <w:ind w:firstLine="67"/>
              <w:jc w:val="center"/>
            </w:pPr>
            <w:r w:rsidRPr="00C834EC">
              <w:t>4,31</w:t>
            </w:r>
          </w:p>
        </w:tc>
        <w:tc>
          <w:tcPr>
            <w:tcW w:w="2296" w:type="dxa"/>
            <w:tcBorders>
              <w:top w:val="single" w:sz="8" w:space="0" w:color="000000"/>
              <w:left w:val="single" w:sz="8" w:space="0" w:color="000000"/>
              <w:bottom w:val="single" w:sz="8" w:space="0" w:color="000000"/>
              <w:right w:val="single" w:sz="8" w:space="0" w:color="000000"/>
            </w:tcBorders>
            <w:vAlign w:val="center"/>
          </w:tcPr>
          <w:p w14:paraId="64BAA2E2" w14:textId="16DE6FD4" w:rsidR="00BE0A99" w:rsidRPr="00C834EC" w:rsidDel="004C65B9" w:rsidRDefault="00BE0A99" w:rsidP="00C834EC">
            <w:pPr>
              <w:jc w:val="center"/>
            </w:pPr>
            <w:r w:rsidRPr="00C834EC">
              <w:t>0,00</w:t>
            </w:r>
          </w:p>
        </w:tc>
        <w:tc>
          <w:tcPr>
            <w:tcW w:w="1786" w:type="dxa"/>
            <w:tcBorders>
              <w:top w:val="single" w:sz="8" w:space="0" w:color="000000"/>
              <w:left w:val="single" w:sz="8" w:space="0" w:color="000000"/>
              <w:bottom w:val="single" w:sz="8" w:space="0" w:color="000000"/>
              <w:right w:val="single" w:sz="8" w:space="0" w:color="000000"/>
            </w:tcBorders>
            <w:vAlign w:val="center"/>
          </w:tcPr>
          <w:p w14:paraId="6707B5AE" w14:textId="6E74CF89" w:rsidR="00BE0A99" w:rsidRPr="00C834EC" w:rsidDel="004C65B9" w:rsidRDefault="00BE0A99" w:rsidP="00C834EC">
            <w:pPr>
              <w:jc w:val="center"/>
            </w:pPr>
            <w:r w:rsidRPr="00C834EC">
              <w:t>0,16</w:t>
            </w:r>
          </w:p>
        </w:tc>
        <w:tc>
          <w:tcPr>
            <w:tcW w:w="1786" w:type="dxa"/>
            <w:tcBorders>
              <w:top w:val="single" w:sz="8" w:space="0" w:color="000000"/>
              <w:left w:val="single" w:sz="8" w:space="0" w:color="000000"/>
              <w:bottom w:val="single" w:sz="8" w:space="0" w:color="000000"/>
              <w:right w:val="single" w:sz="8" w:space="0" w:color="000000"/>
            </w:tcBorders>
            <w:vAlign w:val="center"/>
          </w:tcPr>
          <w:p w14:paraId="2DD1BE89" w14:textId="124AAB77" w:rsidR="00BE0A99" w:rsidRPr="00C834EC" w:rsidDel="004C65B9" w:rsidRDefault="00BE0A99" w:rsidP="00C834EC">
            <w:pPr>
              <w:jc w:val="center"/>
            </w:pPr>
            <w:r w:rsidRPr="00C834EC">
              <w:t>3,26</w:t>
            </w:r>
          </w:p>
        </w:tc>
        <w:tc>
          <w:tcPr>
            <w:tcW w:w="1786" w:type="dxa"/>
            <w:tcBorders>
              <w:top w:val="single" w:sz="8" w:space="0" w:color="000000"/>
              <w:left w:val="single" w:sz="8" w:space="0" w:color="000000"/>
              <w:bottom w:val="single" w:sz="8" w:space="0" w:color="000000"/>
              <w:right w:val="single" w:sz="8" w:space="0" w:color="000000"/>
            </w:tcBorders>
            <w:vAlign w:val="center"/>
          </w:tcPr>
          <w:p w14:paraId="62875DF1" w14:textId="55A0AEE6" w:rsidR="00BE0A99" w:rsidRPr="00C834EC" w:rsidDel="004C65B9" w:rsidRDefault="00BE0A99" w:rsidP="00C834EC">
            <w:pPr>
              <w:jc w:val="center"/>
            </w:pPr>
            <w:r w:rsidRPr="00C834EC">
              <w:t>44,44</w:t>
            </w:r>
          </w:p>
        </w:tc>
      </w:tr>
      <w:tr w:rsidR="00BE0A99" w:rsidRPr="00A146C1" w14:paraId="0FD2DB7F" w14:textId="77777777" w:rsidTr="00C834EC">
        <w:trPr>
          <w:cantSplit/>
          <w:trHeight w:val="309"/>
        </w:trPr>
        <w:tc>
          <w:tcPr>
            <w:tcW w:w="851" w:type="dxa"/>
            <w:tcBorders>
              <w:top w:val="single" w:sz="8" w:space="0" w:color="000000"/>
              <w:left w:val="single" w:sz="8" w:space="0" w:color="000000"/>
              <w:bottom w:val="single" w:sz="8" w:space="0" w:color="000000"/>
              <w:right w:val="single" w:sz="8" w:space="0" w:color="000000"/>
            </w:tcBorders>
            <w:vAlign w:val="center"/>
          </w:tcPr>
          <w:p w14:paraId="105AC430" w14:textId="77777777" w:rsidR="00BE0A99" w:rsidRPr="00BE0A99" w:rsidDel="004C65B9" w:rsidRDefault="00BE0A99" w:rsidP="00BE0A99">
            <w:pPr>
              <w:pStyle w:val="a7"/>
              <w:numPr>
                <w:ilvl w:val="0"/>
                <w:numId w:val="6"/>
              </w:numPr>
              <w:autoSpaceDE w:val="0"/>
              <w:autoSpaceDN w:val="0"/>
              <w:adjustRightInd w:val="0"/>
              <w:jc w:val="center"/>
              <w:rPr>
                <w:sz w:val="22"/>
                <w:szCs w:val="20"/>
              </w:rPr>
            </w:pPr>
          </w:p>
        </w:tc>
        <w:tc>
          <w:tcPr>
            <w:tcW w:w="2835" w:type="dxa"/>
            <w:tcBorders>
              <w:top w:val="single" w:sz="8" w:space="0" w:color="000000"/>
              <w:left w:val="single" w:sz="8" w:space="0" w:color="000000"/>
              <w:bottom w:val="single" w:sz="8" w:space="0" w:color="000000"/>
              <w:right w:val="single" w:sz="8" w:space="0" w:color="000000"/>
            </w:tcBorders>
          </w:tcPr>
          <w:p w14:paraId="052513E6" w14:textId="7E1F88AE" w:rsidR="00BE0A99" w:rsidRPr="00A146C1" w:rsidDel="004C65B9" w:rsidRDefault="00BE0A99" w:rsidP="00B418C8">
            <w:pPr>
              <w:autoSpaceDE w:val="0"/>
              <w:autoSpaceDN w:val="0"/>
              <w:adjustRightInd w:val="0"/>
              <w:jc w:val="both"/>
              <w:rPr>
                <w:sz w:val="22"/>
                <w:szCs w:val="20"/>
              </w:rPr>
            </w:pPr>
            <w:r w:rsidRPr="00447A5E">
              <w:rPr>
                <w:sz w:val="22"/>
              </w:rPr>
              <w:t>У</w:t>
            </w:r>
            <w:r>
              <w:rPr>
                <w:sz w:val="22"/>
              </w:rPr>
              <w:t>мение решать уравнения, неравен</w:t>
            </w:r>
            <w:r w:rsidRPr="00447A5E">
              <w:rPr>
                <w:sz w:val="22"/>
              </w:rPr>
              <w:t>ства и системы с помощью различных приёмов</w:t>
            </w:r>
          </w:p>
        </w:tc>
        <w:tc>
          <w:tcPr>
            <w:tcW w:w="1276" w:type="dxa"/>
            <w:tcBorders>
              <w:top w:val="single" w:sz="8" w:space="0" w:color="000000"/>
              <w:left w:val="single" w:sz="8" w:space="0" w:color="000000"/>
              <w:bottom w:val="single" w:sz="8" w:space="0" w:color="000000"/>
              <w:right w:val="single" w:sz="8" w:space="0" w:color="000000"/>
            </w:tcBorders>
            <w:vAlign w:val="center"/>
          </w:tcPr>
          <w:p w14:paraId="7A790357" w14:textId="433B4996" w:rsidR="00BE0A99" w:rsidRPr="00A146C1" w:rsidDel="004C65B9" w:rsidRDefault="00BE0A99" w:rsidP="00BE0A99">
            <w:pPr>
              <w:autoSpaceDE w:val="0"/>
              <w:autoSpaceDN w:val="0"/>
              <w:adjustRightInd w:val="0"/>
              <w:ind w:hanging="112"/>
              <w:jc w:val="center"/>
              <w:rPr>
                <w:sz w:val="22"/>
                <w:szCs w:val="20"/>
              </w:rPr>
            </w:pPr>
            <w:r>
              <w:rPr>
                <w:sz w:val="22"/>
                <w:szCs w:val="20"/>
              </w:rPr>
              <w:t>П</w:t>
            </w:r>
          </w:p>
        </w:tc>
        <w:tc>
          <w:tcPr>
            <w:tcW w:w="1701" w:type="dxa"/>
            <w:tcBorders>
              <w:top w:val="single" w:sz="8" w:space="0" w:color="000000"/>
              <w:left w:val="single" w:sz="8" w:space="0" w:color="000000"/>
              <w:bottom w:val="single" w:sz="8" w:space="0" w:color="000000"/>
              <w:right w:val="single" w:sz="8" w:space="0" w:color="000000"/>
            </w:tcBorders>
            <w:vAlign w:val="center"/>
          </w:tcPr>
          <w:p w14:paraId="0F8227EE" w14:textId="10629004" w:rsidR="00BE0A99" w:rsidRPr="00C834EC" w:rsidDel="004C65B9" w:rsidRDefault="00BE0A99" w:rsidP="00C834EC">
            <w:pPr>
              <w:autoSpaceDE w:val="0"/>
              <w:autoSpaceDN w:val="0"/>
              <w:adjustRightInd w:val="0"/>
              <w:ind w:firstLine="67"/>
              <w:jc w:val="center"/>
            </w:pPr>
            <w:r w:rsidRPr="00C834EC">
              <w:t>14,02</w:t>
            </w:r>
          </w:p>
        </w:tc>
        <w:tc>
          <w:tcPr>
            <w:tcW w:w="2296" w:type="dxa"/>
            <w:tcBorders>
              <w:top w:val="single" w:sz="8" w:space="0" w:color="000000"/>
              <w:left w:val="single" w:sz="8" w:space="0" w:color="000000"/>
              <w:bottom w:val="single" w:sz="8" w:space="0" w:color="000000"/>
              <w:right w:val="single" w:sz="8" w:space="0" w:color="000000"/>
            </w:tcBorders>
            <w:vAlign w:val="center"/>
          </w:tcPr>
          <w:p w14:paraId="0F428ABD" w14:textId="303B907E" w:rsidR="00BE0A99" w:rsidRPr="00C834EC" w:rsidDel="004C65B9" w:rsidRDefault="00BE0A99" w:rsidP="00C834EC">
            <w:pPr>
              <w:jc w:val="center"/>
            </w:pPr>
            <w:r w:rsidRPr="00C834EC">
              <w:t>0,00</w:t>
            </w:r>
          </w:p>
        </w:tc>
        <w:tc>
          <w:tcPr>
            <w:tcW w:w="1786" w:type="dxa"/>
            <w:tcBorders>
              <w:top w:val="single" w:sz="8" w:space="0" w:color="000000"/>
              <w:left w:val="single" w:sz="8" w:space="0" w:color="000000"/>
              <w:bottom w:val="single" w:sz="8" w:space="0" w:color="000000"/>
              <w:right w:val="single" w:sz="8" w:space="0" w:color="000000"/>
            </w:tcBorders>
            <w:vAlign w:val="center"/>
          </w:tcPr>
          <w:p w14:paraId="06D12DC2" w14:textId="7822FD99" w:rsidR="00BE0A99" w:rsidRPr="00C834EC" w:rsidDel="004C65B9" w:rsidRDefault="00BE0A99" w:rsidP="00C834EC">
            <w:pPr>
              <w:jc w:val="center"/>
            </w:pPr>
            <w:r w:rsidRPr="00C834EC">
              <w:t>0,75</w:t>
            </w:r>
          </w:p>
        </w:tc>
        <w:tc>
          <w:tcPr>
            <w:tcW w:w="1786" w:type="dxa"/>
            <w:tcBorders>
              <w:top w:val="single" w:sz="8" w:space="0" w:color="000000"/>
              <w:left w:val="single" w:sz="8" w:space="0" w:color="000000"/>
              <w:bottom w:val="single" w:sz="8" w:space="0" w:color="000000"/>
              <w:right w:val="single" w:sz="8" w:space="0" w:color="000000"/>
            </w:tcBorders>
            <w:vAlign w:val="center"/>
          </w:tcPr>
          <w:p w14:paraId="21D52EB0" w14:textId="7167CFE3" w:rsidR="00BE0A99" w:rsidRPr="00C834EC" w:rsidDel="004C65B9" w:rsidRDefault="00BE0A99" w:rsidP="00C834EC">
            <w:pPr>
              <w:jc w:val="center"/>
            </w:pPr>
            <w:r w:rsidRPr="00C834EC">
              <w:t>19,07</w:t>
            </w:r>
          </w:p>
        </w:tc>
        <w:tc>
          <w:tcPr>
            <w:tcW w:w="1786" w:type="dxa"/>
            <w:tcBorders>
              <w:top w:val="single" w:sz="8" w:space="0" w:color="000000"/>
              <w:left w:val="single" w:sz="8" w:space="0" w:color="000000"/>
              <w:bottom w:val="single" w:sz="8" w:space="0" w:color="000000"/>
              <w:right w:val="single" w:sz="8" w:space="0" w:color="000000"/>
            </w:tcBorders>
            <w:vAlign w:val="center"/>
          </w:tcPr>
          <w:p w14:paraId="0A6CED28" w14:textId="369F3AAA" w:rsidR="00BE0A99" w:rsidRPr="00C834EC" w:rsidDel="004C65B9" w:rsidRDefault="00BE0A99" w:rsidP="00C834EC">
            <w:pPr>
              <w:jc w:val="center"/>
            </w:pPr>
            <w:r w:rsidRPr="00C834EC">
              <w:t>83,94</w:t>
            </w:r>
          </w:p>
        </w:tc>
      </w:tr>
      <w:tr w:rsidR="00BE0A99" w:rsidRPr="00A146C1" w14:paraId="1AF69626" w14:textId="77777777" w:rsidTr="00C834EC">
        <w:trPr>
          <w:cantSplit/>
          <w:trHeight w:val="309"/>
        </w:trPr>
        <w:tc>
          <w:tcPr>
            <w:tcW w:w="851" w:type="dxa"/>
            <w:tcBorders>
              <w:top w:val="single" w:sz="8" w:space="0" w:color="000000"/>
              <w:left w:val="single" w:sz="8" w:space="0" w:color="000000"/>
              <w:bottom w:val="single" w:sz="8" w:space="0" w:color="000000"/>
              <w:right w:val="single" w:sz="8" w:space="0" w:color="000000"/>
            </w:tcBorders>
            <w:vAlign w:val="center"/>
          </w:tcPr>
          <w:p w14:paraId="4E0E5D3E" w14:textId="77777777" w:rsidR="00BE0A99" w:rsidRPr="00BE0A99" w:rsidDel="004C65B9" w:rsidRDefault="00BE0A99" w:rsidP="00BE0A99">
            <w:pPr>
              <w:pStyle w:val="a7"/>
              <w:numPr>
                <w:ilvl w:val="0"/>
                <w:numId w:val="6"/>
              </w:numPr>
              <w:autoSpaceDE w:val="0"/>
              <w:autoSpaceDN w:val="0"/>
              <w:adjustRightInd w:val="0"/>
              <w:jc w:val="center"/>
              <w:rPr>
                <w:sz w:val="22"/>
                <w:szCs w:val="20"/>
              </w:rPr>
            </w:pPr>
          </w:p>
        </w:tc>
        <w:tc>
          <w:tcPr>
            <w:tcW w:w="2835" w:type="dxa"/>
            <w:tcBorders>
              <w:top w:val="single" w:sz="8" w:space="0" w:color="000000"/>
              <w:left w:val="single" w:sz="8" w:space="0" w:color="000000"/>
              <w:bottom w:val="single" w:sz="8" w:space="0" w:color="000000"/>
              <w:right w:val="single" w:sz="8" w:space="0" w:color="000000"/>
            </w:tcBorders>
          </w:tcPr>
          <w:p w14:paraId="181BF229" w14:textId="1ACB6D2E" w:rsidR="00BE0A99" w:rsidRPr="00A146C1" w:rsidDel="004C65B9" w:rsidRDefault="00BE0A99" w:rsidP="00B418C8">
            <w:pPr>
              <w:autoSpaceDE w:val="0"/>
              <w:autoSpaceDN w:val="0"/>
              <w:adjustRightInd w:val="0"/>
              <w:jc w:val="both"/>
              <w:rPr>
                <w:sz w:val="22"/>
                <w:szCs w:val="20"/>
              </w:rPr>
            </w:pPr>
            <w:r w:rsidRPr="00447A5E">
              <w:rPr>
                <w:sz w:val="22"/>
              </w:rPr>
              <w:t>Умение моделировать реальные</w:t>
            </w:r>
            <w:r>
              <w:rPr>
                <w:sz w:val="22"/>
              </w:rPr>
              <w:t xml:space="preserve"> </w:t>
            </w:r>
            <w:r w:rsidRPr="00447A5E">
              <w:rPr>
                <w:sz w:val="22"/>
              </w:rPr>
              <w:t>ситуации на языке математики;</w:t>
            </w:r>
            <w:r>
              <w:rPr>
                <w:sz w:val="22"/>
              </w:rPr>
              <w:t xml:space="preserve"> </w:t>
            </w:r>
            <w:r w:rsidRPr="00447A5E">
              <w:rPr>
                <w:sz w:val="22"/>
              </w:rPr>
              <w:t>составлять выражения, уравнения,</w:t>
            </w:r>
            <w:r>
              <w:rPr>
                <w:sz w:val="22"/>
              </w:rPr>
              <w:t xml:space="preserve"> </w:t>
            </w:r>
            <w:r w:rsidRPr="00447A5E">
              <w:rPr>
                <w:sz w:val="22"/>
              </w:rPr>
              <w:t>неравенства и их системы по</w:t>
            </w:r>
            <w:r>
              <w:rPr>
                <w:sz w:val="22"/>
              </w:rPr>
              <w:t xml:space="preserve"> </w:t>
            </w:r>
            <w:r w:rsidRPr="00447A5E">
              <w:rPr>
                <w:sz w:val="22"/>
              </w:rPr>
              <w:t>условию задачи, исследовать построенные модели с использованием</w:t>
            </w:r>
            <w:r>
              <w:rPr>
                <w:sz w:val="22"/>
              </w:rPr>
              <w:t xml:space="preserve"> </w:t>
            </w:r>
            <w:r w:rsidRPr="00447A5E">
              <w:rPr>
                <w:sz w:val="22"/>
              </w:rPr>
              <w:t>аппарата алгебры, интерпретировать</w:t>
            </w:r>
            <w:r>
              <w:rPr>
                <w:sz w:val="22"/>
              </w:rPr>
              <w:t xml:space="preserve"> </w:t>
            </w:r>
            <w:r w:rsidRPr="00447A5E">
              <w:rPr>
                <w:sz w:val="22"/>
              </w:rPr>
              <w:t>полученный результат; умение решать текстовые задачи разных</w:t>
            </w:r>
            <w:r>
              <w:rPr>
                <w:sz w:val="22"/>
              </w:rPr>
              <w:t xml:space="preserve"> </w:t>
            </w:r>
            <w:r w:rsidRPr="00447A5E">
              <w:rPr>
                <w:sz w:val="22"/>
              </w:rPr>
              <w:t>типов, в том числе задачи из области</w:t>
            </w:r>
            <w:r>
              <w:rPr>
                <w:sz w:val="22"/>
              </w:rPr>
              <w:t xml:space="preserve"> </w:t>
            </w:r>
            <w:r w:rsidRPr="00447A5E">
              <w:rPr>
                <w:sz w:val="22"/>
              </w:rPr>
              <w:t>управления личными и семейными</w:t>
            </w:r>
            <w:r>
              <w:rPr>
                <w:sz w:val="22"/>
              </w:rPr>
              <w:t xml:space="preserve"> </w:t>
            </w:r>
            <w:r w:rsidRPr="00447A5E">
              <w:rPr>
                <w:sz w:val="22"/>
              </w:rPr>
              <w:t>финансами</w:t>
            </w:r>
          </w:p>
        </w:tc>
        <w:tc>
          <w:tcPr>
            <w:tcW w:w="1276" w:type="dxa"/>
            <w:tcBorders>
              <w:top w:val="single" w:sz="8" w:space="0" w:color="000000"/>
              <w:left w:val="single" w:sz="8" w:space="0" w:color="000000"/>
              <w:bottom w:val="single" w:sz="8" w:space="0" w:color="000000"/>
              <w:right w:val="single" w:sz="8" w:space="0" w:color="000000"/>
            </w:tcBorders>
            <w:vAlign w:val="center"/>
          </w:tcPr>
          <w:p w14:paraId="0325D22F" w14:textId="5482D5BC" w:rsidR="00BE0A99" w:rsidRPr="00A146C1" w:rsidDel="004C65B9" w:rsidRDefault="00BE0A99" w:rsidP="00BE0A99">
            <w:pPr>
              <w:autoSpaceDE w:val="0"/>
              <w:autoSpaceDN w:val="0"/>
              <w:adjustRightInd w:val="0"/>
              <w:ind w:hanging="112"/>
              <w:jc w:val="center"/>
              <w:rPr>
                <w:sz w:val="22"/>
                <w:szCs w:val="20"/>
              </w:rPr>
            </w:pPr>
            <w:r>
              <w:rPr>
                <w:sz w:val="22"/>
                <w:szCs w:val="20"/>
              </w:rPr>
              <w:t>П</w:t>
            </w:r>
          </w:p>
        </w:tc>
        <w:tc>
          <w:tcPr>
            <w:tcW w:w="1701" w:type="dxa"/>
            <w:tcBorders>
              <w:top w:val="single" w:sz="8" w:space="0" w:color="000000"/>
              <w:left w:val="single" w:sz="8" w:space="0" w:color="000000"/>
              <w:bottom w:val="single" w:sz="8" w:space="0" w:color="000000"/>
              <w:right w:val="single" w:sz="8" w:space="0" w:color="000000"/>
            </w:tcBorders>
            <w:vAlign w:val="center"/>
          </w:tcPr>
          <w:p w14:paraId="5CFD0CE5" w14:textId="159A67B3" w:rsidR="00BE0A99" w:rsidRPr="00C834EC" w:rsidDel="004C65B9" w:rsidRDefault="00BE0A99" w:rsidP="00C834EC">
            <w:pPr>
              <w:autoSpaceDE w:val="0"/>
              <w:autoSpaceDN w:val="0"/>
              <w:adjustRightInd w:val="0"/>
              <w:ind w:firstLine="67"/>
              <w:jc w:val="center"/>
            </w:pPr>
            <w:r w:rsidRPr="00C834EC">
              <w:t>15,34</w:t>
            </w:r>
          </w:p>
        </w:tc>
        <w:tc>
          <w:tcPr>
            <w:tcW w:w="2296" w:type="dxa"/>
            <w:tcBorders>
              <w:top w:val="single" w:sz="8" w:space="0" w:color="000000"/>
              <w:left w:val="single" w:sz="8" w:space="0" w:color="000000"/>
              <w:bottom w:val="single" w:sz="8" w:space="0" w:color="000000"/>
              <w:right w:val="single" w:sz="8" w:space="0" w:color="000000"/>
            </w:tcBorders>
            <w:vAlign w:val="center"/>
          </w:tcPr>
          <w:p w14:paraId="72E49365" w14:textId="5F88ECA2" w:rsidR="00BE0A99" w:rsidRPr="00C834EC" w:rsidDel="004C65B9" w:rsidRDefault="00BE0A99" w:rsidP="00C834EC">
            <w:pPr>
              <w:jc w:val="center"/>
            </w:pPr>
            <w:r w:rsidRPr="00C834EC">
              <w:t>0,00</w:t>
            </w:r>
          </w:p>
        </w:tc>
        <w:tc>
          <w:tcPr>
            <w:tcW w:w="1786" w:type="dxa"/>
            <w:tcBorders>
              <w:top w:val="single" w:sz="8" w:space="0" w:color="000000"/>
              <w:left w:val="single" w:sz="8" w:space="0" w:color="000000"/>
              <w:bottom w:val="single" w:sz="8" w:space="0" w:color="000000"/>
              <w:right w:val="single" w:sz="8" w:space="0" w:color="000000"/>
            </w:tcBorders>
            <w:vAlign w:val="center"/>
          </w:tcPr>
          <w:p w14:paraId="45F7713E" w14:textId="22EADBF2" w:rsidR="00BE0A99" w:rsidRPr="00C834EC" w:rsidDel="004C65B9" w:rsidRDefault="00BE0A99" w:rsidP="00C834EC">
            <w:pPr>
              <w:jc w:val="center"/>
            </w:pPr>
            <w:r w:rsidRPr="00C834EC">
              <w:t>0,38</w:t>
            </w:r>
          </w:p>
        </w:tc>
        <w:tc>
          <w:tcPr>
            <w:tcW w:w="1786" w:type="dxa"/>
            <w:tcBorders>
              <w:top w:val="single" w:sz="8" w:space="0" w:color="000000"/>
              <w:left w:val="single" w:sz="8" w:space="0" w:color="000000"/>
              <w:bottom w:val="single" w:sz="8" w:space="0" w:color="000000"/>
              <w:right w:val="single" w:sz="8" w:space="0" w:color="000000"/>
            </w:tcBorders>
            <w:vAlign w:val="center"/>
          </w:tcPr>
          <w:p w14:paraId="40C03290" w14:textId="27048545" w:rsidR="00BE0A99" w:rsidRPr="00C834EC" w:rsidDel="004C65B9" w:rsidRDefault="00BE0A99" w:rsidP="00C834EC">
            <w:pPr>
              <w:jc w:val="center"/>
            </w:pPr>
            <w:r w:rsidRPr="00C834EC">
              <w:t>21,86</w:t>
            </w:r>
          </w:p>
        </w:tc>
        <w:tc>
          <w:tcPr>
            <w:tcW w:w="1786" w:type="dxa"/>
            <w:tcBorders>
              <w:top w:val="single" w:sz="8" w:space="0" w:color="000000"/>
              <w:left w:val="single" w:sz="8" w:space="0" w:color="000000"/>
              <w:bottom w:val="single" w:sz="8" w:space="0" w:color="000000"/>
              <w:right w:val="single" w:sz="8" w:space="0" w:color="000000"/>
            </w:tcBorders>
            <w:vAlign w:val="center"/>
          </w:tcPr>
          <w:p w14:paraId="28608C64" w14:textId="73795DF0" w:rsidR="00BE0A99" w:rsidRPr="00C834EC" w:rsidDel="004C65B9" w:rsidRDefault="00BE0A99" w:rsidP="00C834EC">
            <w:pPr>
              <w:jc w:val="center"/>
            </w:pPr>
            <w:r w:rsidRPr="00C834EC">
              <w:t>87,88</w:t>
            </w:r>
          </w:p>
        </w:tc>
      </w:tr>
      <w:tr w:rsidR="00BE0A99" w:rsidRPr="00A146C1" w14:paraId="6CC2D9FD" w14:textId="77777777" w:rsidTr="00C834EC">
        <w:trPr>
          <w:cantSplit/>
          <w:trHeight w:val="309"/>
        </w:trPr>
        <w:tc>
          <w:tcPr>
            <w:tcW w:w="851" w:type="dxa"/>
            <w:tcBorders>
              <w:top w:val="single" w:sz="8" w:space="0" w:color="000000"/>
              <w:left w:val="single" w:sz="8" w:space="0" w:color="000000"/>
              <w:bottom w:val="single" w:sz="8" w:space="0" w:color="000000"/>
              <w:right w:val="single" w:sz="8" w:space="0" w:color="000000"/>
            </w:tcBorders>
            <w:vAlign w:val="center"/>
          </w:tcPr>
          <w:p w14:paraId="0F771EB5" w14:textId="77777777" w:rsidR="00BE0A99" w:rsidRPr="00BE0A99" w:rsidDel="004C65B9" w:rsidRDefault="00BE0A99" w:rsidP="00BE0A99">
            <w:pPr>
              <w:pStyle w:val="a7"/>
              <w:numPr>
                <w:ilvl w:val="0"/>
                <w:numId w:val="6"/>
              </w:numPr>
              <w:autoSpaceDE w:val="0"/>
              <w:autoSpaceDN w:val="0"/>
              <w:adjustRightInd w:val="0"/>
              <w:jc w:val="center"/>
              <w:rPr>
                <w:sz w:val="22"/>
                <w:szCs w:val="20"/>
              </w:rPr>
            </w:pPr>
          </w:p>
        </w:tc>
        <w:tc>
          <w:tcPr>
            <w:tcW w:w="2835" w:type="dxa"/>
            <w:tcBorders>
              <w:top w:val="single" w:sz="8" w:space="0" w:color="000000"/>
              <w:left w:val="single" w:sz="8" w:space="0" w:color="000000"/>
              <w:bottom w:val="single" w:sz="8" w:space="0" w:color="000000"/>
              <w:right w:val="single" w:sz="8" w:space="0" w:color="000000"/>
            </w:tcBorders>
          </w:tcPr>
          <w:p w14:paraId="67E1BE8C" w14:textId="09283BD5" w:rsidR="00BE0A99" w:rsidRPr="00A146C1" w:rsidDel="004C65B9" w:rsidRDefault="00BE0A99" w:rsidP="0025379D">
            <w:pPr>
              <w:autoSpaceDE w:val="0"/>
              <w:autoSpaceDN w:val="0"/>
              <w:adjustRightInd w:val="0"/>
              <w:jc w:val="both"/>
              <w:rPr>
                <w:sz w:val="22"/>
                <w:szCs w:val="20"/>
              </w:rPr>
            </w:pPr>
            <w:r w:rsidRPr="009A31A5">
              <w:rPr>
                <w:sz w:val="22"/>
              </w:rPr>
              <w:t>Умение оперировать понятиями:</w:t>
            </w:r>
            <w:r>
              <w:rPr>
                <w:sz w:val="22"/>
              </w:rPr>
              <w:t xml:space="preserve"> </w:t>
            </w:r>
            <w:r w:rsidRPr="009A31A5">
              <w:rPr>
                <w:sz w:val="22"/>
              </w:rPr>
              <w:t>точка, прямая, отрезок, луч,</w:t>
            </w:r>
            <w:r>
              <w:rPr>
                <w:sz w:val="22"/>
              </w:rPr>
              <w:t xml:space="preserve"> </w:t>
            </w:r>
            <w:r w:rsidRPr="009A31A5">
              <w:rPr>
                <w:sz w:val="22"/>
              </w:rPr>
              <w:t>величина угла; умение использовать</w:t>
            </w:r>
            <w:r>
              <w:rPr>
                <w:sz w:val="22"/>
              </w:rPr>
              <w:t xml:space="preserve"> </w:t>
            </w:r>
            <w:r w:rsidRPr="009A31A5">
              <w:rPr>
                <w:sz w:val="22"/>
              </w:rPr>
              <w:t>при решении задач изученные факты</w:t>
            </w:r>
            <w:r>
              <w:rPr>
                <w:sz w:val="22"/>
              </w:rPr>
              <w:t xml:space="preserve"> </w:t>
            </w:r>
            <w:r w:rsidRPr="009A31A5">
              <w:rPr>
                <w:sz w:val="22"/>
              </w:rPr>
              <w:t>и теоремы планиметрии,</w:t>
            </w:r>
            <w:r>
              <w:rPr>
                <w:sz w:val="22"/>
              </w:rPr>
              <w:t xml:space="preserve"> </w:t>
            </w:r>
            <w:r w:rsidRPr="009A31A5">
              <w:rPr>
                <w:sz w:val="22"/>
              </w:rPr>
              <w:t>использовать геометрические</w:t>
            </w:r>
            <w:r>
              <w:rPr>
                <w:sz w:val="22"/>
              </w:rPr>
              <w:t xml:space="preserve"> </w:t>
            </w:r>
            <w:r w:rsidRPr="009A31A5">
              <w:rPr>
                <w:sz w:val="22"/>
              </w:rPr>
              <w:t>отношения при решении задач;</w:t>
            </w:r>
            <w:r>
              <w:rPr>
                <w:sz w:val="22"/>
              </w:rPr>
              <w:t xml:space="preserve"> </w:t>
            </w:r>
            <w:r w:rsidRPr="009A31A5">
              <w:rPr>
                <w:sz w:val="22"/>
              </w:rPr>
              <w:t>умение находить и вычислять</w:t>
            </w:r>
            <w:r>
              <w:rPr>
                <w:sz w:val="22"/>
              </w:rPr>
              <w:t xml:space="preserve"> </w:t>
            </w:r>
            <w:r w:rsidRPr="009A31A5">
              <w:rPr>
                <w:sz w:val="22"/>
              </w:rPr>
              <w:t>геометрические величины (длина,</w:t>
            </w:r>
            <w:r>
              <w:rPr>
                <w:sz w:val="22"/>
              </w:rPr>
              <w:t xml:space="preserve"> </w:t>
            </w:r>
            <w:r w:rsidRPr="009A31A5">
              <w:rPr>
                <w:sz w:val="22"/>
              </w:rPr>
              <w:t>угол, площадь), используя</w:t>
            </w:r>
            <w:r>
              <w:rPr>
                <w:sz w:val="22"/>
              </w:rPr>
              <w:t xml:space="preserve"> </w:t>
            </w:r>
            <w:r w:rsidRPr="009A31A5">
              <w:rPr>
                <w:sz w:val="22"/>
              </w:rPr>
              <w:t>изученные формулы и методы</w:t>
            </w:r>
          </w:p>
        </w:tc>
        <w:tc>
          <w:tcPr>
            <w:tcW w:w="1276" w:type="dxa"/>
            <w:tcBorders>
              <w:top w:val="single" w:sz="8" w:space="0" w:color="000000"/>
              <w:left w:val="single" w:sz="8" w:space="0" w:color="000000"/>
              <w:bottom w:val="single" w:sz="8" w:space="0" w:color="000000"/>
              <w:right w:val="single" w:sz="8" w:space="0" w:color="000000"/>
            </w:tcBorders>
            <w:vAlign w:val="center"/>
          </w:tcPr>
          <w:p w14:paraId="5A57F4EC" w14:textId="3A4E69C2" w:rsidR="00BE0A99" w:rsidRPr="00A146C1" w:rsidDel="004C65B9" w:rsidRDefault="00BE0A99" w:rsidP="00BE0A99">
            <w:pPr>
              <w:autoSpaceDE w:val="0"/>
              <w:autoSpaceDN w:val="0"/>
              <w:adjustRightInd w:val="0"/>
              <w:ind w:hanging="112"/>
              <w:jc w:val="center"/>
              <w:rPr>
                <w:sz w:val="22"/>
                <w:szCs w:val="20"/>
              </w:rPr>
            </w:pPr>
            <w:r>
              <w:rPr>
                <w:sz w:val="22"/>
                <w:szCs w:val="20"/>
              </w:rPr>
              <w:t>П</w:t>
            </w:r>
          </w:p>
        </w:tc>
        <w:tc>
          <w:tcPr>
            <w:tcW w:w="1701" w:type="dxa"/>
            <w:tcBorders>
              <w:top w:val="single" w:sz="8" w:space="0" w:color="000000"/>
              <w:left w:val="single" w:sz="8" w:space="0" w:color="000000"/>
              <w:bottom w:val="single" w:sz="8" w:space="0" w:color="000000"/>
              <w:right w:val="single" w:sz="8" w:space="0" w:color="000000"/>
            </w:tcBorders>
            <w:vAlign w:val="center"/>
          </w:tcPr>
          <w:p w14:paraId="7B5BE96F" w14:textId="1215B108" w:rsidR="00BE0A99" w:rsidRPr="00C834EC" w:rsidDel="004C65B9" w:rsidRDefault="00BE0A99" w:rsidP="00C834EC">
            <w:pPr>
              <w:autoSpaceDE w:val="0"/>
              <w:autoSpaceDN w:val="0"/>
              <w:adjustRightInd w:val="0"/>
              <w:ind w:firstLine="67"/>
              <w:jc w:val="center"/>
            </w:pPr>
            <w:r w:rsidRPr="00C834EC">
              <w:t>2,78</w:t>
            </w:r>
          </w:p>
        </w:tc>
        <w:tc>
          <w:tcPr>
            <w:tcW w:w="2296" w:type="dxa"/>
            <w:tcBorders>
              <w:top w:val="single" w:sz="8" w:space="0" w:color="000000"/>
              <w:left w:val="single" w:sz="8" w:space="0" w:color="000000"/>
              <w:bottom w:val="single" w:sz="8" w:space="0" w:color="000000"/>
              <w:right w:val="single" w:sz="8" w:space="0" w:color="000000"/>
            </w:tcBorders>
            <w:vAlign w:val="center"/>
          </w:tcPr>
          <w:p w14:paraId="10173027" w14:textId="653548A9" w:rsidR="00BE0A99" w:rsidRPr="00C834EC" w:rsidDel="004C65B9" w:rsidRDefault="00BE0A99" w:rsidP="00C834EC">
            <w:pPr>
              <w:jc w:val="center"/>
            </w:pPr>
            <w:r w:rsidRPr="00C834EC">
              <w:t>0,00</w:t>
            </w:r>
          </w:p>
        </w:tc>
        <w:tc>
          <w:tcPr>
            <w:tcW w:w="1786" w:type="dxa"/>
            <w:tcBorders>
              <w:top w:val="single" w:sz="8" w:space="0" w:color="000000"/>
              <w:left w:val="single" w:sz="8" w:space="0" w:color="000000"/>
              <w:bottom w:val="single" w:sz="8" w:space="0" w:color="000000"/>
              <w:right w:val="single" w:sz="8" w:space="0" w:color="000000"/>
            </w:tcBorders>
            <w:vAlign w:val="center"/>
          </w:tcPr>
          <w:p w14:paraId="649F0023" w14:textId="4831638B" w:rsidR="00BE0A99" w:rsidRPr="00C834EC" w:rsidDel="004C65B9" w:rsidRDefault="00BE0A99" w:rsidP="00C834EC">
            <w:pPr>
              <w:jc w:val="center"/>
            </w:pPr>
            <w:r w:rsidRPr="00C834EC">
              <w:t>0,13</w:t>
            </w:r>
          </w:p>
        </w:tc>
        <w:tc>
          <w:tcPr>
            <w:tcW w:w="1786" w:type="dxa"/>
            <w:tcBorders>
              <w:top w:val="single" w:sz="8" w:space="0" w:color="000000"/>
              <w:left w:val="single" w:sz="8" w:space="0" w:color="000000"/>
              <w:bottom w:val="single" w:sz="8" w:space="0" w:color="000000"/>
              <w:right w:val="single" w:sz="8" w:space="0" w:color="000000"/>
            </w:tcBorders>
            <w:vAlign w:val="center"/>
          </w:tcPr>
          <w:p w14:paraId="42D532DB" w14:textId="29C4B7C5" w:rsidR="00BE0A99" w:rsidRPr="00C834EC" w:rsidDel="004C65B9" w:rsidRDefault="00BE0A99" w:rsidP="00C834EC">
            <w:pPr>
              <w:jc w:val="center"/>
            </w:pPr>
            <w:r w:rsidRPr="00C834EC">
              <w:t>1,34</w:t>
            </w:r>
          </w:p>
        </w:tc>
        <w:tc>
          <w:tcPr>
            <w:tcW w:w="1786" w:type="dxa"/>
            <w:tcBorders>
              <w:top w:val="single" w:sz="8" w:space="0" w:color="000000"/>
              <w:left w:val="single" w:sz="8" w:space="0" w:color="000000"/>
              <w:bottom w:val="single" w:sz="8" w:space="0" w:color="000000"/>
              <w:right w:val="single" w:sz="8" w:space="0" w:color="000000"/>
            </w:tcBorders>
            <w:vAlign w:val="center"/>
          </w:tcPr>
          <w:p w14:paraId="080CC3DE" w14:textId="7ACAC619" w:rsidR="00BE0A99" w:rsidRPr="00C834EC" w:rsidDel="004C65B9" w:rsidRDefault="00BE0A99" w:rsidP="00C834EC">
            <w:pPr>
              <w:jc w:val="center"/>
            </w:pPr>
            <w:r w:rsidRPr="00C834EC">
              <w:t>33,74</w:t>
            </w:r>
          </w:p>
        </w:tc>
      </w:tr>
      <w:tr w:rsidR="00BE0A99" w:rsidRPr="00A146C1" w14:paraId="5FB93631" w14:textId="77777777" w:rsidTr="00C834EC">
        <w:trPr>
          <w:cantSplit/>
          <w:trHeight w:val="309"/>
        </w:trPr>
        <w:tc>
          <w:tcPr>
            <w:tcW w:w="851" w:type="dxa"/>
            <w:tcBorders>
              <w:top w:val="single" w:sz="8" w:space="0" w:color="000000"/>
              <w:left w:val="single" w:sz="8" w:space="0" w:color="000000"/>
              <w:bottom w:val="single" w:sz="8" w:space="0" w:color="000000"/>
              <w:right w:val="single" w:sz="8" w:space="0" w:color="000000"/>
            </w:tcBorders>
            <w:vAlign w:val="center"/>
          </w:tcPr>
          <w:p w14:paraId="6D2CB4E6" w14:textId="77777777" w:rsidR="00BE0A99" w:rsidRPr="00BE0A99" w:rsidDel="004C65B9" w:rsidRDefault="00BE0A99" w:rsidP="00BE0A99">
            <w:pPr>
              <w:pStyle w:val="a7"/>
              <w:numPr>
                <w:ilvl w:val="0"/>
                <w:numId w:val="6"/>
              </w:numPr>
              <w:autoSpaceDE w:val="0"/>
              <w:autoSpaceDN w:val="0"/>
              <w:adjustRightInd w:val="0"/>
              <w:jc w:val="center"/>
              <w:rPr>
                <w:sz w:val="22"/>
                <w:szCs w:val="20"/>
              </w:rPr>
            </w:pPr>
          </w:p>
        </w:tc>
        <w:tc>
          <w:tcPr>
            <w:tcW w:w="2835" w:type="dxa"/>
            <w:tcBorders>
              <w:top w:val="single" w:sz="8" w:space="0" w:color="000000"/>
              <w:left w:val="single" w:sz="8" w:space="0" w:color="000000"/>
              <w:bottom w:val="single" w:sz="8" w:space="0" w:color="000000"/>
              <w:right w:val="single" w:sz="8" w:space="0" w:color="000000"/>
            </w:tcBorders>
          </w:tcPr>
          <w:p w14:paraId="6724C26E" w14:textId="678BFDBE" w:rsidR="00BE0A99" w:rsidRPr="00A146C1" w:rsidDel="004C65B9" w:rsidRDefault="00BE0A99" w:rsidP="00B418C8">
            <w:pPr>
              <w:autoSpaceDE w:val="0"/>
              <w:autoSpaceDN w:val="0"/>
              <w:adjustRightInd w:val="0"/>
              <w:jc w:val="both"/>
              <w:rPr>
                <w:sz w:val="22"/>
                <w:szCs w:val="20"/>
              </w:rPr>
            </w:pPr>
            <w:r w:rsidRPr="00F62939">
              <w:rPr>
                <w:sz w:val="22"/>
              </w:rPr>
              <w:t>Умение оперировать понятиями:</w:t>
            </w:r>
            <w:r>
              <w:rPr>
                <w:sz w:val="22"/>
              </w:rPr>
              <w:t xml:space="preserve"> </w:t>
            </w:r>
            <w:r w:rsidRPr="00F62939">
              <w:rPr>
                <w:sz w:val="22"/>
              </w:rPr>
              <w:t>тождество, тождественное</w:t>
            </w:r>
            <w:r>
              <w:rPr>
                <w:sz w:val="22"/>
              </w:rPr>
              <w:t xml:space="preserve"> </w:t>
            </w:r>
            <w:r w:rsidRPr="00F62939">
              <w:rPr>
                <w:sz w:val="22"/>
              </w:rPr>
              <w:t>преобразование, уравнение,</w:t>
            </w:r>
            <w:r>
              <w:rPr>
                <w:sz w:val="22"/>
              </w:rPr>
              <w:t xml:space="preserve"> </w:t>
            </w:r>
            <w:r w:rsidRPr="00F62939">
              <w:rPr>
                <w:sz w:val="22"/>
              </w:rPr>
              <w:t>неравенство, система уравнений и</w:t>
            </w:r>
            <w:r>
              <w:rPr>
                <w:sz w:val="22"/>
              </w:rPr>
              <w:t xml:space="preserve"> </w:t>
            </w:r>
            <w:r w:rsidRPr="00F62939">
              <w:rPr>
                <w:sz w:val="22"/>
              </w:rPr>
              <w:t>неравенств, равносильность</w:t>
            </w:r>
            <w:r>
              <w:rPr>
                <w:sz w:val="22"/>
              </w:rPr>
              <w:t xml:space="preserve"> </w:t>
            </w:r>
            <w:r w:rsidRPr="00F62939">
              <w:rPr>
                <w:sz w:val="22"/>
              </w:rPr>
              <w:t>уравнений, неравенств и систем;</w:t>
            </w:r>
            <w:r>
              <w:rPr>
                <w:sz w:val="22"/>
              </w:rPr>
              <w:t xml:space="preserve"> </w:t>
            </w:r>
            <w:r w:rsidRPr="00F62939">
              <w:rPr>
                <w:sz w:val="22"/>
              </w:rPr>
              <w:t>умение решать уравнения,</w:t>
            </w:r>
            <w:r>
              <w:rPr>
                <w:sz w:val="22"/>
              </w:rPr>
              <w:t xml:space="preserve"> </w:t>
            </w:r>
            <w:r w:rsidRPr="00F62939">
              <w:rPr>
                <w:sz w:val="22"/>
              </w:rPr>
              <w:t>неравенства и системы с помощью</w:t>
            </w:r>
            <w:r>
              <w:rPr>
                <w:sz w:val="22"/>
              </w:rPr>
              <w:t xml:space="preserve"> </w:t>
            </w:r>
            <w:r w:rsidRPr="00F62939">
              <w:rPr>
                <w:sz w:val="22"/>
              </w:rPr>
              <w:t>различных приёмов; решать уравнения, неравенства и системы с параметром; умение выражать</w:t>
            </w:r>
            <w:r>
              <w:rPr>
                <w:sz w:val="22"/>
              </w:rPr>
              <w:t xml:space="preserve"> </w:t>
            </w:r>
            <w:r w:rsidRPr="00F62939">
              <w:rPr>
                <w:sz w:val="22"/>
              </w:rPr>
              <w:t>формулами зависимости между</w:t>
            </w:r>
            <w:r>
              <w:rPr>
                <w:sz w:val="22"/>
              </w:rPr>
              <w:t xml:space="preserve"> </w:t>
            </w:r>
            <w:r w:rsidRPr="00F62939">
              <w:rPr>
                <w:sz w:val="22"/>
              </w:rPr>
              <w:t>величинами; использовать свойства</w:t>
            </w:r>
            <w:r>
              <w:rPr>
                <w:sz w:val="22"/>
              </w:rPr>
              <w:t xml:space="preserve"> </w:t>
            </w:r>
            <w:r w:rsidRPr="00F62939">
              <w:rPr>
                <w:sz w:val="22"/>
              </w:rPr>
              <w:t>и графики функций для решения</w:t>
            </w:r>
            <w:r>
              <w:rPr>
                <w:sz w:val="22"/>
              </w:rPr>
              <w:t xml:space="preserve"> </w:t>
            </w:r>
            <w:r w:rsidRPr="00F62939">
              <w:rPr>
                <w:sz w:val="22"/>
              </w:rPr>
              <w:t>уравнений, неравенств и задач</w:t>
            </w:r>
            <w:r>
              <w:rPr>
                <w:sz w:val="22"/>
              </w:rPr>
              <w:t xml:space="preserve"> </w:t>
            </w:r>
            <w:r w:rsidRPr="00F62939">
              <w:rPr>
                <w:sz w:val="22"/>
              </w:rPr>
              <w:t>с параметрами</w:t>
            </w:r>
          </w:p>
        </w:tc>
        <w:tc>
          <w:tcPr>
            <w:tcW w:w="1276" w:type="dxa"/>
            <w:tcBorders>
              <w:top w:val="single" w:sz="8" w:space="0" w:color="000000"/>
              <w:left w:val="single" w:sz="8" w:space="0" w:color="000000"/>
              <w:bottom w:val="single" w:sz="8" w:space="0" w:color="000000"/>
              <w:right w:val="single" w:sz="8" w:space="0" w:color="000000"/>
            </w:tcBorders>
            <w:vAlign w:val="center"/>
          </w:tcPr>
          <w:p w14:paraId="0843DEF0" w14:textId="6D3C16DC" w:rsidR="00BE0A99" w:rsidRPr="00A146C1" w:rsidDel="004C65B9" w:rsidRDefault="00BE0A99" w:rsidP="00BE0A99">
            <w:pPr>
              <w:autoSpaceDE w:val="0"/>
              <w:autoSpaceDN w:val="0"/>
              <w:adjustRightInd w:val="0"/>
              <w:ind w:hanging="112"/>
              <w:jc w:val="center"/>
              <w:rPr>
                <w:sz w:val="22"/>
                <w:szCs w:val="20"/>
              </w:rPr>
            </w:pPr>
            <w:r>
              <w:rPr>
                <w:sz w:val="22"/>
                <w:szCs w:val="20"/>
              </w:rPr>
              <w:t>В</w:t>
            </w:r>
          </w:p>
        </w:tc>
        <w:tc>
          <w:tcPr>
            <w:tcW w:w="1701" w:type="dxa"/>
            <w:tcBorders>
              <w:top w:val="single" w:sz="8" w:space="0" w:color="000000"/>
              <w:left w:val="single" w:sz="8" w:space="0" w:color="000000"/>
              <w:bottom w:val="single" w:sz="8" w:space="0" w:color="000000"/>
              <w:right w:val="single" w:sz="8" w:space="0" w:color="000000"/>
            </w:tcBorders>
            <w:vAlign w:val="center"/>
          </w:tcPr>
          <w:p w14:paraId="2ECC6306" w14:textId="501E9C80" w:rsidR="00BE0A99" w:rsidRPr="00C834EC" w:rsidDel="004C65B9" w:rsidRDefault="00BE0A99" w:rsidP="00C834EC">
            <w:pPr>
              <w:autoSpaceDE w:val="0"/>
              <w:autoSpaceDN w:val="0"/>
              <w:adjustRightInd w:val="0"/>
              <w:ind w:firstLine="67"/>
              <w:jc w:val="center"/>
            </w:pPr>
            <w:r w:rsidRPr="00C834EC">
              <w:t>0,36</w:t>
            </w:r>
          </w:p>
        </w:tc>
        <w:tc>
          <w:tcPr>
            <w:tcW w:w="2296" w:type="dxa"/>
            <w:tcBorders>
              <w:top w:val="single" w:sz="8" w:space="0" w:color="000000"/>
              <w:left w:val="single" w:sz="8" w:space="0" w:color="000000"/>
              <w:bottom w:val="single" w:sz="8" w:space="0" w:color="000000"/>
              <w:right w:val="single" w:sz="8" w:space="0" w:color="000000"/>
            </w:tcBorders>
            <w:vAlign w:val="center"/>
          </w:tcPr>
          <w:p w14:paraId="71FF9BBE" w14:textId="4166B83C" w:rsidR="00BE0A99" w:rsidRPr="00C834EC" w:rsidDel="004C65B9" w:rsidRDefault="00BE0A99" w:rsidP="00C834EC">
            <w:pPr>
              <w:jc w:val="center"/>
            </w:pPr>
            <w:r w:rsidRPr="00C834EC">
              <w:t>0,00</w:t>
            </w:r>
          </w:p>
        </w:tc>
        <w:tc>
          <w:tcPr>
            <w:tcW w:w="1786" w:type="dxa"/>
            <w:tcBorders>
              <w:top w:val="single" w:sz="8" w:space="0" w:color="000000"/>
              <w:left w:val="single" w:sz="8" w:space="0" w:color="000000"/>
              <w:bottom w:val="single" w:sz="8" w:space="0" w:color="000000"/>
              <w:right w:val="single" w:sz="8" w:space="0" w:color="000000"/>
            </w:tcBorders>
            <w:vAlign w:val="center"/>
          </w:tcPr>
          <w:p w14:paraId="7606BB8F" w14:textId="1CB6B88E" w:rsidR="00BE0A99" w:rsidRPr="00C834EC" w:rsidDel="004C65B9" w:rsidRDefault="00BE0A99" w:rsidP="00C834EC">
            <w:pPr>
              <w:jc w:val="center"/>
            </w:pPr>
            <w:r w:rsidRPr="00C834EC">
              <w:t>0,02</w:t>
            </w:r>
          </w:p>
        </w:tc>
        <w:tc>
          <w:tcPr>
            <w:tcW w:w="1786" w:type="dxa"/>
            <w:tcBorders>
              <w:top w:val="single" w:sz="8" w:space="0" w:color="000000"/>
              <w:left w:val="single" w:sz="8" w:space="0" w:color="000000"/>
              <w:bottom w:val="single" w:sz="8" w:space="0" w:color="000000"/>
              <w:right w:val="single" w:sz="8" w:space="0" w:color="000000"/>
            </w:tcBorders>
            <w:vAlign w:val="center"/>
          </w:tcPr>
          <w:p w14:paraId="7B5660BF" w14:textId="28D2E280" w:rsidR="00BE0A99" w:rsidRPr="00C834EC" w:rsidDel="004C65B9" w:rsidRDefault="00BE0A99" w:rsidP="00C834EC">
            <w:pPr>
              <w:jc w:val="center"/>
            </w:pPr>
            <w:r w:rsidRPr="00C834EC">
              <w:t>0,13</w:t>
            </w:r>
          </w:p>
        </w:tc>
        <w:tc>
          <w:tcPr>
            <w:tcW w:w="1786" w:type="dxa"/>
            <w:tcBorders>
              <w:top w:val="single" w:sz="8" w:space="0" w:color="000000"/>
              <w:left w:val="single" w:sz="8" w:space="0" w:color="000000"/>
              <w:bottom w:val="single" w:sz="8" w:space="0" w:color="000000"/>
              <w:right w:val="single" w:sz="8" w:space="0" w:color="000000"/>
            </w:tcBorders>
            <w:vAlign w:val="center"/>
          </w:tcPr>
          <w:p w14:paraId="3BCA6CB5" w14:textId="3D4803D8" w:rsidR="00BE0A99" w:rsidRPr="00C834EC" w:rsidDel="004C65B9" w:rsidRDefault="00BE0A99" w:rsidP="00C834EC">
            <w:pPr>
              <w:jc w:val="center"/>
            </w:pPr>
            <w:r w:rsidRPr="00C834EC">
              <w:t>4,55</w:t>
            </w:r>
          </w:p>
        </w:tc>
      </w:tr>
      <w:tr w:rsidR="00BE0A99" w:rsidRPr="00A146C1" w14:paraId="4088F0B0" w14:textId="77777777" w:rsidTr="00C834EC">
        <w:trPr>
          <w:cantSplit/>
          <w:trHeight w:val="309"/>
        </w:trPr>
        <w:tc>
          <w:tcPr>
            <w:tcW w:w="851" w:type="dxa"/>
            <w:tcBorders>
              <w:top w:val="single" w:sz="8" w:space="0" w:color="000000"/>
              <w:left w:val="single" w:sz="8" w:space="0" w:color="000000"/>
              <w:bottom w:val="single" w:sz="8" w:space="0" w:color="000000"/>
              <w:right w:val="single" w:sz="8" w:space="0" w:color="000000"/>
            </w:tcBorders>
            <w:vAlign w:val="center"/>
          </w:tcPr>
          <w:p w14:paraId="59C623B2" w14:textId="77777777" w:rsidR="00BE0A99" w:rsidRPr="00BE0A99" w:rsidDel="004C65B9" w:rsidRDefault="00BE0A99" w:rsidP="00BE0A99">
            <w:pPr>
              <w:pStyle w:val="a7"/>
              <w:numPr>
                <w:ilvl w:val="0"/>
                <w:numId w:val="6"/>
              </w:numPr>
              <w:autoSpaceDE w:val="0"/>
              <w:autoSpaceDN w:val="0"/>
              <w:adjustRightInd w:val="0"/>
              <w:jc w:val="center"/>
              <w:rPr>
                <w:sz w:val="22"/>
                <w:szCs w:val="20"/>
              </w:rPr>
            </w:pPr>
          </w:p>
        </w:tc>
        <w:tc>
          <w:tcPr>
            <w:tcW w:w="2835" w:type="dxa"/>
            <w:tcBorders>
              <w:top w:val="single" w:sz="8" w:space="0" w:color="000000"/>
              <w:left w:val="single" w:sz="8" w:space="0" w:color="000000"/>
              <w:bottom w:val="single" w:sz="8" w:space="0" w:color="000000"/>
              <w:right w:val="single" w:sz="8" w:space="0" w:color="000000"/>
            </w:tcBorders>
          </w:tcPr>
          <w:p w14:paraId="2154563B" w14:textId="0092580A" w:rsidR="00BE0A99" w:rsidRPr="00A146C1" w:rsidDel="004C65B9" w:rsidRDefault="00BE0A99" w:rsidP="00B418C8">
            <w:pPr>
              <w:autoSpaceDE w:val="0"/>
              <w:autoSpaceDN w:val="0"/>
              <w:adjustRightInd w:val="0"/>
              <w:jc w:val="both"/>
              <w:rPr>
                <w:sz w:val="22"/>
                <w:szCs w:val="20"/>
              </w:rPr>
            </w:pPr>
            <w:r w:rsidRPr="00F62939">
              <w:rPr>
                <w:sz w:val="22"/>
              </w:rPr>
              <w:t>Владение методами доказательств,</w:t>
            </w:r>
            <w:r>
              <w:rPr>
                <w:sz w:val="22"/>
              </w:rPr>
              <w:t xml:space="preserve"> </w:t>
            </w:r>
            <w:r w:rsidRPr="00F62939">
              <w:rPr>
                <w:sz w:val="22"/>
              </w:rPr>
              <w:t>алгоритмами решения задач; умение</w:t>
            </w:r>
            <w:r>
              <w:rPr>
                <w:sz w:val="22"/>
              </w:rPr>
              <w:t xml:space="preserve"> </w:t>
            </w:r>
            <w:r w:rsidRPr="00F62939">
              <w:rPr>
                <w:sz w:val="22"/>
              </w:rPr>
              <w:t>приводить примеры и</w:t>
            </w:r>
            <w:r>
              <w:rPr>
                <w:sz w:val="22"/>
              </w:rPr>
              <w:t xml:space="preserve"> </w:t>
            </w:r>
            <w:r w:rsidRPr="00F62939">
              <w:rPr>
                <w:sz w:val="22"/>
              </w:rPr>
              <w:t>контрпримеры, проводить</w:t>
            </w:r>
            <w:r>
              <w:rPr>
                <w:sz w:val="22"/>
              </w:rPr>
              <w:t xml:space="preserve"> </w:t>
            </w:r>
            <w:r w:rsidRPr="00F62939">
              <w:rPr>
                <w:sz w:val="22"/>
              </w:rPr>
              <w:t>доказательные рассуждения при</w:t>
            </w:r>
            <w:r>
              <w:rPr>
                <w:sz w:val="22"/>
              </w:rPr>
              <w:t xml:space="preserve"> </w:t>
            </w:r>
            <w:r w:rsidRPr="00F62939">
              <w:rPr>
                <w:sz w:val="22"/>
              </w:rPr>
              <w:t>решении задач, оценивать</w:t>
            </w:r>
            <w:r>
              <w:rPr>
                <w:sz w:val="22"/>
              </w:rPr>
              <w:t xml:space="preserve"> </w:t>
            </w:r>
            <w:r w:rsidRPr="00F62939">
              <w:rPr>
                <w:sz w:val="22"/>
              </w:rPr>
              <w:t>логическую правильность рассуждений; умение оперировать понятиями:</w:t>
            </w:r>
            <w:r>
              <w:rPr>
                <w:sz w:val="22"/>
              </w:rPr>
              <w:t xml:space="preserve"> </w:t>
            </w:r>
            <w:r w:rsidRPr="00F62939">
              <w:rPr>
                <w:sz w:val="22"/>
              </w:rPr>
              <w:t>множества натуральных, целых, рациональных, действительных чисел,</w:t>
            </w:r>
            <w:r>
              <w:rPr>
                <w:sz w:val="22"/>
              </w:rPr>
              <w:t xml:space="preserve"> </w:t>
            </w:r>
            <w:r w:rsidRPr="00F62939">
              <w:rPr>
                <w:sz w:val="22"/>
              </w:rPr>
              <w:t>остаток по модулю; умение использовать признаки делимости,</w:t>
            </w:r>
            <w:r>
              <w:rPr>
                <w:sz w:val="22"/>
              </w:rPr>
              <w:t xml:space="preserve"> </w:t>
            </w:r>
            <w:r w:rsidRPr="00F62939">
              <w:rPr>
                <w:sz w:val="22"/>
              </w:rPr>
              <w:t>наименьший общий делитель и</w:t>
            </w:r>
            <w:r>
              <w:rPr>
                <w:sz w:val="22"/>
              </w:rPr>
              <w:t xml:space="preserve"> </w:t>
            </w:r>
            <w:r w:rsidRPr="00F62939">
              <w:rPr>
                <w:sz w:val="22"/>
              </w:rPr>
              <w:t>наименьшее общее кратное; умение</w:t>
            </w:r>
            <w:r>
              <w:rPr>
                <w:sz w:val="22"/>
              </w:rPr>
              <w:t xml:space="preserve"> </w:t>
            </w:r>
            <w:r w:rsidRPr="00F62939">
              <w:rPr>
                <w:sz w:val="22"/>
              </w:rPr>
              <w:t>выбирать подходящий метод для</w:t>
            </w:r>
            <w:r>
              <w:rPr>
                <w:sz w:val="22"/>
              </w:rPr>
              <w:t xml:space="preserve"> </w:t>
            </w:r>
            <w:r w:rsidRPr="00F62939">
              <w:rPr>
                <w:sz w:val="22"/>
              </w:rPr>
              <w:t>решения задачи</w:t>
            </w:r>
          </w:p>
        </w:tc>
        <w:tc>
          <w:tcPr>
            <w:tcW w:w="1276" w:type="dxa"/>
            <w:tcBorders>
              <w:top w:val="single" w:sz="8" w:space="0" w:color="000000"/>
              <w:left w:val="single" w:sz="8" w:space="0" w:color="000000"/>
              <w:bottom w:val="single" w:sz="8" w:space="0" w:color="000000"/>
              <w:right w:val="single" w:sz="8" w:space="0" w:color="000000"/>
            </w:tcBorders>
            <w:vAlign w:val="center"/>
          </w:tcPr>
          <w:p w14:paraId="3B7CE4DC" w14:textId="3545D887" w:rsidR="00BE0A99" w:rsidRPr="00A146C1" w:rsidDel="004C65B9" w:rsidRDefault="00BE0A99" w:rsidP="00BE0A99">
            <w:pPr>
              <w:autoSpaceDE w:val="0"/>
              <w:autoSpaceDN w:val="0"/>
              <w:adjustRightInd w:val="0"/>
              <w:ind w:hanging="112"/>
              <w:jc w:val="center"/>
              <w:rPr>
                <w:sz w:val="22"/>
                <w:szCs w:val="20"/>
              </w:rPr>
            </w:pPr>
            <w:r>
              <w:rPr>
                <w:sz w:val="22"/>
                <w:szCs w:val="20"/>
              </w:rPr>
              <w:t>В</w:t>
            </w:r>
          </w:p>
        </w:tc>
        <w:tc>
          <w:tcPr>
            <w:tcW w:w="1701" w:type="dxa"/>
            <w:tcBorders>
              <w:top w:val="single" w:sz="8" w:space="0" w:color="000000"/>
              <w:left w:val="single" w:sz="8" w:space="0" w:color="000000"/>
              <w:bottom w:val="single" w:sz="8" w:space="0" w:color="000000"/>
              <w:right w:val="single" w:sz="8" w:space="0" w:color="000000"/>
            </w:tcBorders>
            <w:vAlign w:val="center"/>
          </w:tcPr>
          <w:p w14:paraId="41649414" w14:textId="0EC849EB" w:rsidR="00BE0A99" w:rsidRPr="00C834EC" w:rsidDel="004C65B9" w:rsidRDefault="00BE0A99" w:rsidP="00C834EC">
            <w:pPr>
              <w:autoSpaceDE w:val="0"/>
              <w:autoSpaceDN w:val="0"/>
              <w:adjustRightInd w:val="0"/>
              <w:ind w:firstLine="67"/>
              <w:jc w:val="center"/>
            </w:pPr>
            <w:r w:rsidRPr="00C834EC">
              <w:t>0,17</w:t>
            </w:r>
          </w:p>
        </w:tc>
        <w:tc>
          <w:tcPr>
            <w:tcW w:w="2296" w:type="dxa"/>
            <w:tcBorders>
              <w:top w:val="single" w:sz="8" w:space="0" w:color="000000"/>
              <w:left w:val="single" w:sz="8" w:space="0" w:color="000000"/>
              <w:bottom w:val="single" w:sz="8" w:space="0" w:color="000000"/>
              <w:right w:val="single" w:sz="8" w:space="0" w:color="000000"/>
            </w:tcBorders>
            <w:vAlign w:val="center"/>
          </w:tcPr>
          <w:p w14:paraId="4A919A08" w14:textId="34C864AF" w:rsidR="00BE0A99" w:rsidRPr="00C834EC" w:rsidDel="004C65B9" w:rsidRDefault="00BE0A99" w:rsidP="00C834EC">
            <w:pPr>
              <w:jc w:val="center"/>
            </w:pPr>
            <w:r w:rsidRPr="00C834EC">
              <w:t>0,00</w:t>
            </w:r>
          </w:p>
        </w:tc>
        <w:tc>
          <w:tcPr>
            <w:tcW w:w="1786" w:type="dxa"/>
            <w:tcBorders>
              <w:top w:val="single" w:sz="8" w:space="0" w:color="000000"/>
              <w:left w:val="single" w:sz="8" w:space="0" w:color="000000"/>
              <w:bottom w:val="single" w:sz="8" w:space="0" w:color="000000"/>
              <w:right w:val="single" w:sz="8" w:space="0" w:color="000000"/>
            </w:tcBorders>
            <w:vAlign w:val="center"/>
          </w:tcPr>
          <w:p w14:paraId="4ECF0BC8" w14:textId="06CB5CC7" w:rsidR="00BE0A99" w:rsidRPr="00C834EC" w:rsidDel="004C65B9" w:rsidRDefault="00BE0A99" w:rsidP="00C834EC">
            <w:pPr>
              <w:jc w:val="center"/>
            </w:pPr>
            <w:r w:rsidRPr="00C834EC">
              <w:t>0,00</w:t>
            </w:r>
          </w:p>
        </w:tc>
        <w:tc>
          <w:tcPr>
            <w:tcW w:w="1786" w:type="dxa"/>
            <w:tcBorders>
              <w:top w:val="single" w:sz="8" w:space="0" w:color="000000"/>
              <w:left w:val="single" w:sz="8" w:space="0" w:color="000000"/>
              <w:bottom w:val="single" w:sz="8" w:space="0" w:color="000000"/>
              <w:right w:val="single" w:sz="8" w:space="0" w:color="000000"/>
            </w:tcBorders>
            <w:vAlign w:val="center"/>
          </w:tcPr>
          <w:p w14:paraId="7803E08E" w14:textId="42B2F18B" w:rsidR="00BE0A99" w:rsidRPr="00C834EC" w:rsidDel="004C65B9" w:rsidRDefault="00BE0A99" w:rsidP="00C834EC">
            <w:pPr>
              <w:jc w:val="center"/>
            </w:pPr>
            <w:r w:rsidRPr="00C834EC">
              <w:t>0,15</w:t>
            </w:r>
          </w:p>
        </w:tc>
        <w:tc>
          <w:tcPr>
            <w:tcW w:w="1786" w:type="dxa"/>
            <w:tcBorders>
              <w:top w:val="single" w:sz="8" w:space="0" w:color="000000"/>
              <w:left w:val="single" w:sz="8" w:space="0" w:color="000000"/>
              <w:bottom w:val="single" w:sz="8" w:space="0" w:color="000000"/>
              <w:right w:val="single" w:sz="8" w:space="0" w:color="000000"/>
            </w:tcBorders>
            <w:vAlign w:val="center"/>
          </w:tcPr>
          <w:p w14:paraId="47CA8CD0" w14:textId="65E944A0" w:rsidR="00BE0A99" w:rsidRPr="00C834EC" w:rsidDel="004C65B9" w:rsidRDefault="00BE0A99" w:rsidP="00C834EC">
            <w:pPr>
              <w:jc w:val="center"/>
            </w:pPr>
            <w:r w:rsidRPr="00C834EC">
              <w:t>1,67</w:t>
            </w:r>
          </w:p>
        </w:tc>
      </w:tr>
    </w:tbl>
    <w:p w14:paraId="45D9FD4F" w14:textId="77777777" w:rsidR="00A146C1" w:rsidRPr="00A146C1" w:rsidRDefault="00A146C1" w:rsidP="00A146C1">
      <w:pPr>
        <w:ind w:firstLine="567"/>
        <w:contextualSpacing/>
        <w:jc w:val="both"/>
        <w:rPr>
          <w:i/>
          <w:iCs/>
        </w:rPr>
      </w:pPr>
    </w:p>
    <w:p w14:paraId="56D7A65A" w14:textId="77777777" w:rsidR="00A146C1" w:rsidRPr="00A146C1" w:rsidRDefault="00A146C1" w:rsidP="00A146C1">
      <w:pPr>
        <w:pStyle w:val="af0"/>
        <w:keepNext/>
        <w:ind w:left="567"/>
        <w:rPr>
          <w:noProof/>
        </w:rPr>
      </w:pPr>
      <w:r w:rsidRPr="00A146C1">
        <w:t xml:space="preserve">Таблица </w:t>
      </w:r>
      <w:fldSimple w:instr=" STYLEREF 1 \s ">
        <w:r w:rsidRPr="00A146C1">
          <w:rPr>
            <w:noProof/>
          </w:rPr>
          <w:t>2</w:t>
        </w:r>
      </w:fldSimple>
      <w:r w:rsidRPr="00A146C1">
        <w:noBreakHyphen/>
      </w:r>
      <w:fldSimple w:instr=" SEQ Таблица \* ARABIC \s 1 ">
        <w:r w:rsidRPr="00A146C1">
          <w:rPr>
            <w:noProof/>
          </w:rPr>
          <w:t>14</w:t>
        </w:r>
      </w:fldSimple>
    </w:p>
    <w:tbl>
      <w:tblPr>
        <w:tblW w:w="14384" w:type="dxa"/>
        <w:tblInd w:w="-10" w:type="dxa"/>
        <w:tblLayout w:type="fixed"/>
        <w:tblCellMar>
          <w:left w:w="57" w:type="dxa"/>
          <w:right w:w="57" w:type="dxa"/>
        </w:tblCellMar>
        <w:tblLook w:val="0000" w:firstRow="0" w:lastRow="0" w:firstColumn="0" w:lastColumn="0" w:noHBand="0" w:noVBand="0"/>
      </w:tblPr>
      <w:tblGrid>
        <w:gridCol w:w="2052"/>
        <w:gridCol w:w="2268"/>
        <w:gridCol w:w="2516"/>
        <w:gridCol w:w="2516"/>
        <w:gridCol w:w="2516"/>
        <w:gridCol w:w="2516"/>
      </w:tblGrid>
      <w:tr w:rsidR="00A146C1" w:rsidRPr="00A146C1" w14:paraId="59D122C3" w14:textId="77777777" w:rsidTr="00DE52D9">
        <w:trPr>
          <w:cantSplit/>
          <w:trHeight w:val="313"/>
          <w:tblHeader/>
        </w:trPr>
        <w:tc>
          <w:tcPr>
            <w:tcW w:w="2052" w:type="dxa"/>
            <w:vMerge w:val="restart"/>
            <w:tcBorders>
              <w:top w:val="single" w:sz="8" w:space="0" w:color="000000"/>
              <w:left w:val="single" w:sz="8" w:space="0" w:color="000000"/>
              <w:right w:val="single" w:sz="8" w:space="0" w:color="000000"/>
            </w:tcBorders>
            <w:vAlign w:val="center"/>
          </w:tcPr>
          <w:p w14:paraId="2A159EB1" w14:textId="77777777" w:rsidR="00A146C1" w:rsidRPr="00A146C1" w:rsidRDefault="00A146C1" w:rsidP="00DE52D9">
            <w:pPr>
              <w:autoSpaceDE w:val="0"/>
              <w:autoSpaceDN w:val="0"/>
              <w:adjustRightInd w:val="0"/>
              <w:jc w:val="center"/>
              <w:rPr>
                <w:b/>
                <w:sz w:val="22"/>
                <w:szCs w:val="20"/>
              </w:rPr>
            </w:pPr>
            <w:r w:rsidRPr="00A146C1">
              <w:rPr>
                <w:b/>
                <w:sz w:val="22"/>
                <w:szCs w:val="20"/>
              </w:rPr>
              <w:t>Номер</w:t>
            </w:r>
          </w:p>
          <w:p w14:paraId="1A75B788" w14:textId="77777777" w:rsidR="00A146C1" w:rsidRPr="00A146C1" w:rsidRDefault="00A146C1" w:rsidP="00DE52D9">
            <w:pPr>
              <w:autoSpaceDE w:val="0"/>
              <w:autoSpaceDN w:val="0"/>
              <w:adjustRightInd w:val="0"/>
              <w:jc w:val="center"/>
              <w:rPr>
                <w:b/>
                <w:sz w:val="22"/>
                <w:szCs w:val="20"/>
              </w:rPr>
            </w:pPr>
            <w:r w:rsidRPr="00A146C1">
              <w:rPr>
                <w:b/>
                <w:sz w:val="22"/>
                <w:szCs w:val="20"/>
              </w:rPr>
              <w:t>задания / критерия оценивания в КИМ</w:t>
            </w:r>
          </w:p>
        </w:tc>
        <w:tc>
          <w:tcPr>
            <w:tcW w:w="2268" w:type="dxa"/>
            <w:vMerge w:val="restart"/>
            <w:tcBorders>
              <w:top w:val="single" w:sz="8" w:space="0" w:color="000000"/>
              <w:left w:val="single" w:sz="8" w:space="0" w:color="000000"/>
              <w:right w:val="single" w:sz="8" w:space="0" w:color="000000"/>
            </w:tcBorders>
            <w:vAlign w:val="center"/>
          </w:tcPr>
          <w:p w14:paraId="310E9DF8" w14:textId="77777777" w:rsidR="00A146C1" w:rsidRPr="00A146C1" w:rsidRDefault="00A146C1" w:rsidP="00DE52D9">
            <w:pPr>
              <w:autoSpaceDE w:val="0"/>
              <w:autoSpaceDN w:val="0"/>
              <w:adjustRightInd w:val="0"/>
              <w:jc w:val="center"/>
              <w:rPr>
                <w:b/>
                <w:sz w:val="22"/>
                <w:szCs w:val="20"/>
              </w:rPr>
            </w:pPr>
            <w:r w:rsidRPr="00A146C1">
              <w:rPr>
                <w:b/>
                <w:sz w:val="22"/>
                <w:szCs w:val="20"/>
              </w:rPr>
              <w:t>Количество полученных первичных баллов</w:t>
            </w:r>
          </w:p>
        </w:tc>
        <w:tc>
          <w:tcPr>
            <w:tcW w:w="10064" w:type="dxa"/>
            <w:gridSpan w:val="4"/>
            <w:tcBorders>
              <w:top w:val="single" w:sz="8" w:space="0" w:color="000000"/>
              <w:left w:val="single" w:sz="8" w:space="0" w:color="000000"/>
              <w:right w:val="single" w:sz="8" w:space="0" w:color="000000"/>
            </w:tcBorders>
          </w:tcPr>
          <w:p w14:paraId="18CF0A76" w14:textId="77777777" w:rsidR="00A146C1" w:rsidRPr="00A146C1" w:rsidRDefault="00A146C1" w:rsidP="00DE52D9">
            <w:pPr>
              <w:jc w:val="center"/>
              <w:rPr>
                <w:b/>
                <w:sz w:val="22"/>
                <w:szCs w:val="20"/>
              </w:rPr>
            </w:pPr>
            <w:r w:rsidRPr="00A146C1">
              <w:rPr>
                <w:b/>
                <w:sz w:val="22"/>
                <w:szCs w:val="20"/>
              </w:rPr>
              <w:t xml:space="preserve">Процент участников экзамена в субъекте Российской Федерации, получивших соответствующий первичный балл за выполнения задания </w:t>
            </w:r>
            <w:r w:rsidRPr="00A146C1">
              <w:rPr>
                <w:b/>
                <w:sz w:val="22"/>
                <w:szCs w:val="20"/>
              </w:rPr>
              <w:br/>
              <w:t>в группах участников экзамена с разными уровнями подготовки</w:t>
            </w:r>
          </w:p>
        </w:tc>
      </w:tr>
      <w:tr w:rsidR="00A146C1" w:rsidRPr="00A146C1" w14:paraId="0748EF69" w14:textId="77777777" w:rsidTr="00DE52D9">
        <w:trPr>
          <w:cantSplit/>
          <w:trHeight w:val="635"/>
          <w:tblHeader/>
        </w:trPr>
        <w:tc>
          <w:tcPr>
            <w:tcW w:w="2052" w:type="dxa"/>
            <w:vMerge/>
            <w:tcBorders>
              <w:left w:val="single" w:sz="8" w:space="0" w:color="000000"/>
              <w:bottom w:val="single" w:sz="8" w:space="0" w:color="000000"/>
              <w:right w:val="single" w:sz="8" w:space="0" w:color="000000"/>
            </w:tcBorders>
            <w:vAlign w:val="center"/>
          </w:tcPr>
          <w:p w14:paraId="472F8122" w14:textId="77777777" w:rsidR="00A146C1" w:rsidRPr="00A146C1" w:rsidRDefault="00A146C1" w:rsidP="00DE52D9">
            <w:pPr>
              <w:autoSpaceDE w:val="0"/>
              <w:autoSpaceDN w:val="0"/>
              <w:adjustRightInd w:val="0"/>
              <w:jc w:val="center"/>
              <w:rPr>
                <w:b/>
                <w:sz w:val="22"/>
                <w:szCs w:val="20"/>
              </w:rPr>
            </w:pPr>
          </w:p>
        </w:tc>
        <w:tc>
          <w:tcPr>
            <w:tcW w:w="2268" w:type="dxa"/>
            <w:vMerge/>
            <w:tcBorders>
              <w:left w:val="single" w:sz="8" w:space="0" w:color="000000"/>
              <w:bottom w:val="single" w:sz="8" w:space="0" w:color="000000"/>
              <w:right w:val="single" w:sz="8" w:space="0" w:color="000000"/>
            </w:tcBorders>
            <w:vAlign w:val="center"/>
          </w:tcPr>
          <w:p w14:paraId="0479DD95" w14:textId="77777777" w:rsidR="00A146C1" w:rsidRPr="00A146C1" w:rsidRDefault="00A146C1" w:rsidP="00DE52D9">
            <w:pPr>
              <w:autoSpaceDE w:val="0"/>
              <w:autoSpaceDN w:val="0"/>
              <w:adjustRightInd w:val="0"/>
              <w:jc w:val="center"/>
              <w:rPr>
                <w:b/>
                <w:sz w:val="22"/>
                <w:szCs w:val="20"/>
              </w:rPr>
            </w:pPr>
          </w:p>
        </w:tc>
        <w:tc>
          <w:tcPr>
            <w:tcW w:w="2516" w:type="dxa"/>
            <w:tcBorders>
              <w:top w:val="single" w:sz="8" w:space="0" w:color="000000"/>
              <w:left w:val="single" w:sz="8" w:space="0" w:color="000000"/>
              <w:bottom w:val="single" w:sz="8" w:space="0" w:color="000000"/>
              <w:right w:val="single" w:sz="8" w:space="0" w:color="000000"/>
            </w:tcBorders>
          </w:tcPr>
          <w:p w14:paraId="523643A4" w14:textId="77777777" w:rsidR="00A146C1" w:rsidRPr="00A146C1" w:rsidRDefault="00A146C1" w:rsidP="00DE52D9">
            <w:pPr>
              <w:autoSpaceDE w:val="0"/>
              <w:autoSpaceDN w:val="0"/>
              <w:adjustRightInd w:val="0"/>
              <w:jc w:val="center"/>
              <w:rPr>
                <w:b/>
                <w:sz w:val="22"/>
                <w:szCs w:val="20"/>
              </w:rPr>
            </w:pPr>
            <w:r w:rsidRPr="00A146C1">
              <w:rPr>
                <w:b/>
                <w:sz w:val="22"/>
                <w:szCs w:val="20"/>
              </w:rPr>
              <w:t xml:space="preserve">в группе </w:t>
            </w:r>
            <w:r w:rsidRPr="00A146C1">
              <w:rPr>
                <w:b/>
                <w:sz w:val="22"/>
                <w:szCs w:val="20"/>
              </w:rPr>
              <w:br/>
              <w:t>не преодолевших минимальный балл, %</w:t>
            </w:r>
          </w:p>
        </w:tc>
        <w:tc>
          <w:tcPr>
            <w:tcW w:w="2516" w:type="dxa"/>
            <w:tcBorders>
              <w:top w:val="single" w:sz="8" w:space="0" w:color="000000"/>
              <w:left w:val="single" w:sz="8" w:space="0" w:color="000000"/>
              <w:bottom w:val="single" w:sz="8" w:space="0" w:color="000000"/>
              <w:right w:val="single" w:sz="8" w:space="0" w:color="000000"/>
            </w:tcBorders>
            <w:vAlign w:val="center"/>
          </w:tcPr>
          <w:p w14:paraId="06CDD25C" w14:textId="77777777" w:rsidR="00A146C1" w:rsidRPr="00A146C1" w:rsidRDefault="00A146C1" w:rsidP="00DE52D9">
            <w:pPr>
              <w:autoSpaceDE w:val="0"/>
              <w:autoSpaceDN w:val="0"/>
              <w:adjustRightInd w:val="0"/>
              <w:jc w:val="center"/>
              <w:rPr>
                <w:b/>
                <w:sz w:val="22"/>
                <w:szCs w:val="20"/>
              </w:rPr>
            </w:pPr>
            <w:r w:rsidRPr="00A146C1">
              <w:rPr>
                <w:b/>
                <w:sz w:val="22"/>
                <w:szCs w:val="20"/>
              </w:rPr>
              <w:t>в группе от минимального до 60 т.б., %</w:t>
            </w:r>
          </w:p>
        </w:tc>
        <w:tc>
          <w:tcPr>
            <w:tcW w:w="2516" w:type="dxa"/>
            <w:tcBorders>
              <w:top w:val="single" w:sz="8" w:space="0" w:color="000000"/>
              <w:left w:val="single" w:sz="8" w:space="0" w:color="000000"/>
              <w:bottom w:val="single" w:sz="8" w:space="0" w:color="000000"/>
              <w:right w:val="single" w:sz="8" w:space="0" w:color="000000"/>
            </w:tcBorders>
            <w:vAlign w:val="center"/>
          </w:tcPr>
          <w:p w14:paraId="210BB67E" w14:textId="77777777" w:rsidR="00A146C1" w:rsidRPr="00A146C1" w:rsidRDefault="00A146C1" w:rsidP="00DE52D9">
            <w:pPr>
              <w:autoSpaceDE w:val="0"/>
              <w:autoSpaceDN w:val="0"/>
              <w:adjustRightInd w:val="0"/>
              <w:jc w:val="center"/>
              <w:rPr>
                <w:b/>
                <w:sz w:val="22"/>
                <w:szCs w:val="20"/>
              </w:rPr>
            </w:pPr>
            <w:r w:rsidRPr="00A146C1">
              <w:rPr>
                <w:b/>
                <w:sz w:val="22"/>
                <w:szCs w:val="20"/>
              </w:rPr>
              <w:t>в группе от 61 до 80 т.б., %</w:t>
            </w:r>
          </w:p>
        </w:tc>
        <w:tc>
          <w:tcPr>
            <w:tcW w:w="2516" w:type="dxa"/>
            <w:tcBorders>
              <w:top w:val="single" w:sz="8" w:space="0" w:color="000000"/>
              <w:left w:val="single" w:sz="8" w:space="0" w:color="000000"/>
              <w:bottom w:val="single" w:sz="8" w:space="0" w:color="000000"/>
              <w:right w:val="single" w:sz="8" w:space="0" w:color="000000"/>
            </w:tcBorders>
            <w:vAlign w:val="center"/>
          </w:tcPr>
          <w:p w14:paraId="5964B38C" w14:textId="77777777" w:rsidR="00A146C1" w:rsidRPr="00A146C1" w:rsidRDefault="00A146C1" w:rsidP="00DE52D9">
            <w:pPr>
              <w:autoSpaceDE w:val="0"/>
              <w:autoSpaceDN w:val="0"/>
              <w:adjustRightInd w:val="0"/>
              <w:jc w:val="center"/>
              <w:rPr>
                <w:b/>
                <w:sz w:val="22"/>
                <w:szCs w:val="20"/>
              </w:rPr>
            </w:pPr>
            <w:r w:rsidRPr="00A146C1">
              <w:rPr>
                <w:b/>
                <w:sz w:val="22"/>
                <w:szCs w:val="20"/>
              </w:rPr>
              <w:t xml:space="preserve">в группе </w:t>
            </w:r>
            <w:r w:rsidRPr="00A146C1">
              <w:rPr>
                <w:b/>
                <w:sz w:val="22"/>
                <w:szCs w:val="20"/>
              </w:rPr>
              <w:br/>
              <w:t>от 81 до 100 т.б., %</w:t>
            </w:r>
          </w:p>
        </w:tc>
      </w:tr>
      <w:tr w:rsidR="00C834EC" w:rsidRPr="00A146C1" w14:paraId="105116DE" w14:textId="77777777" w:rsidTr="00DE52D9">
        <w:trPr>
          <w:cantSplit/>
          <w:trHeight w:val="309"/>
        </w:trPr>
        <w:tc>
          <w:tcPr>
            <w:tcW w:w="2052" w:type="dxa"/>
            <w:tcBorders>
              <w:top w:val="single" w:sz="8" w:space="0" w:color="000000"/>
              <w:left w:val="single" w:sz="8" w:space="0" w:color="000000"/>
              <w:bottom w:val="single" w:sz="8" w:space="0" w:color="000000"/>
              <w:right w:val="single" w:sz="8" w:space="0" w:color="000000"/>
            </w:tcBorders>
            <w:vAlign w:val="center"/>
          </w:tcPr>
          <w:p w14:paraId="141531B1" w14:textId="34CCFED9" w:rsidR="00C834EC" w:rsidRPr="00A146C1" w:rsidRDefault="00C834EC" w:rsidP="00C834EC">
            <w:pPr>
              <w:autoSpaceDE w:val="0"/>
              <w:autoSpaceDN w:val="0"/>
              <w:adjustRightInd w:val="0"/>
              <w:ind w:hanging="112"/>
              <w:jc w:val="center"/>
              <w:rPr>
                <w:sz w:val="22"/>
                <w:szCs w:val="20"/>
              </w:rPr>
            </w:pPr>
            <w:r>
              <w:rPr>
                <w:sz w:val="22"/>
                <w:szCs w:val="20"/>
              </w:rPr>
              <w:t>1</w:t>
            </w:r>
          </w:p>
        </w:tc>
        <w:tc>
          <w:tcPr>
            <w:tcW w:w="2268" w:type="dxa"/>
            <w:tcBorders>
              <w:top w:val="single" w:sz="8" w:space="0" w:color="000000"/>
              <w:left w:val="single" w:sz="8" w:space="0" w:color="000000"/>
              <w:bottom w:val="single" w:sz="8" w:space="0" w:color="000000"/>
              <w:right w:val="single" w:sz="8" w:space="0" w:color="000000"/>
            </w:tcBorders>
            <w:vAlign w:val="center"/>
          </w:tcPr>
          <w:p w14:paraId="0C1FFCAA" w14:textId="22CBAE33" w:rsidR="00C834EC" w:rsidRPr="00A146C1" w:rsidRDefault="00C834EC" w:rsidP="00C834EC">
            <w:pPr>
              <w:autoSpaceDE w:val="0"/>
              <w:autoSpaceDN w:val="0"/>
              <w:adjustRightInd w:val="0"/>
              <w:ind w:hanging="112"/>
              <w:jc w:val="center"/>
              <w:rPr>
                <w:sz w:val="22"/>
                <w:szCs w:val="20"/>
              </w:rPr>
            </w:pPr>
            <w:r>
              <w:rPr>
                <w:sz w:val="22"/>
                <w:szCs w:val="20"/>
              </w:rPr>
              <w:t>1</w:t>
            </w:r>
          </w:p>
        </w:tc>
        <w:tc>
          <w:tcPr>
            <w:tcW w:w="2516" w:type="dxa"/>
            <w:tcBorders>
              <w:top w:val="single" w:sz="8" w:space="0" w:color="000000"/>
              <w:left w:val="single" w:sz="8" w:space="0" w:color="000000"/>
              <w:bottom w:val="single" w:sz="8" w:space="0" w:color="000000"/>
              <w:right w:val="single" w:sz="8" w:space="0" w:color="000000"/>
            </w:tcBorders>
          </w:tcPr>
          <w:p w14:paraId="422CC36D" w14:textId="403EF43D" w:rsidR="00C834EC" w:rsidRPr="00A146C1" w:rsidRDefault="00DB7243" w:rsidP="00C834EC">
            <w:pPr>
              <w:autoSpaceDE w:val="0"/>
              <w:autoSpaceDN w:val="0"/>
              <w:adjustRightInd w:val="0"/>
              <w:ind w:hanging="112"/>
              <w:jc w:val="center"/>
              <w:rPr>
                <w:sz w:val="22"/>
                <w:szCs w:val="20"/>
              </w:rPr>
            </w:pPr>
            <w:r>
              <w:t>85%</w:t>
            </w:r>
          </w:p>
        </w:tc>
        <w:tc>
          <w:tcPr>
            <w:tcW w:w="2516" w:type="dxa"/>
            <w:tcBorders>
              <w:top w:val="single" w:sz="8" w:space="0" w:color="000000"/>
              <w:left w:val="single" w:sz="8" w:space="0" w:color="000000"/>
              <w:bottom w:val="single" w:sz="8" w:space="0" w:color="000000"/>
              <w:right w:val="single" w:sz="8" w:space="0" w:color="000000"/>
            </w:tcBorders>
          </w:tcPr>
          <w:p w14:paraId="4A51F2E1" w14:textId="6AB96FBD" w:rsidR="00C834EC" w:rsidRPr="00A146C1" w:rsidRDefault="00C834EC" w:rsidP="00C834EC">
            <w:pPr>
              <w:autoSpaceDE w:val="0"/>
              <w:autoSpaceDN w:val="0"/>
              <w:adjustRightInd w:val="0"/>
              <w:ind w:hanging="112"/>
              <w:jc w:val="center"/>
              <w:rPr>
                <w:sz w:val="22"/>
                <w:szCs w:val="20"/>
              </w:rPr>
            </w:pPr>
            <w:r w:rsidRPr="00654AB4">
              <w:t>32%</w:t>
            </w:r>
          </w:p>
        </w:tc>
        <w:tc>
          <w:tcPr>
            <w:tcW w:w="2516" w:type="dxa"/>
            <w:tcBorders>
              <w:top w:val="single" w:sz="8" w:space="0" w:color="000000"/>
              <w:left w:val="single" w:sz="8" w:space="0" w:color="000000"/>
              <w:bottom w:val="single" w:sz="8" w:space="0" w:color="000000"/>
              <w:right w:val="single" w:sz="8" w:space="0" w:color="000000"/>
            </w:tcBorders>
          </w:tcPr>
          <w:p w14:paraId="44DF8A1D" w14:textId="6700A350" w:rsidR="00C834EC" w:rsidRPr="00A146C1" w:rsidRDefault="00C834EC" w:rsidP="00C834EC">
            <w:pPr>
              <w:autoSpaceDE w:val="0"/>
              <w:autoSpaceDN w:val="0"/>
              <w:adjustRightInd w:val="0"/>
              <w:ind w:hanging="112"/>
              <w:jc w:val="center"/>
              <w:rPr>
                <w:sz w:val="22"/>
                <w:szCs w:val="20"/>
              </w:rPr>
            </w:pPr>
            <w:r w:rsidRPr="00654AB4">
              <w:t>82%</w:t>
            </w:r>
          </w:p>
        </w:tc>
        <w:tc>
          <w:tcPr>
            <w:tcW w:w="2516" w:type="dxa"/>
            <w:tcBorders>
              <w:top w:val="single" w:sz="8" w:space="0" w:color="000000"/>
              <w:left w:val="single" w:sz="8" w:space="0" w:color="000000"/>
              <w:bottom w:val="single" w:sz="8" w:space="0" w:color="000000"/>
              <w:right w:val="single" w:sz="8" w:space="0" w:color="000000"/>
            </w:tcBorders>
          </w:tcPr>
          <w:p w14:paraId="4EC25559" w14:textId="1E86255B" w:rsidR="00C834EC" w:rsidRPr="00A146C1" w:rsidRDefault="00C834EC" w:rsidP="00C834EC">
            <w:pPr>
              <w:autoSpaceDE w:val="0"/>
              <w:autoSpaceDN w:val="0"/>
              <w:adjustRightInd w:val="0"/>
              <w:ind w:hanging="112"/>
              <w:jc w:val="center"/>
              <w:rPr>
                <w:sz w:val="22"/>
                <w:szCs w:val="20"/>
              </w:rPr>
            </w:pPr>
            <w:r w:rsidRPr="00654AB4">
              <w:t>97%</w:t>
            </w:r>
          </w:p>
        </w:tc>
      </w:tr>
      <w:tr w:rsidR="00C834EC" w:rsidRPr="00A146C1" w14:paraId="3400F131" w14:textId="77777777" w:rsidTr="00DE52D9">
        <w:trPr>
          <w:cantSplit/>
          <w:trHeight w:val="309"/>
        </w:trPr>
        <w:tc>
          <w:tcPr>
            <w:tcW w:w="2052" w:type="dxa"/>
            <w:tcBorders>
              <w:top w:val="single" w:sz="8" w:space="0" w:color="000000"/>
              <w:left w:val="single" w:sz="8" w:space="0" w:color="000000"/>
              <w:bottom w:val="single" w:sz="8" w:space="0" w:color="000000"/>
              <w:right w:val="single" w:sz="8" w:space="0" w:color="000000"/>
            </w:tcBorders>
            <w:vAlign w:val="center"/>
          </w:tcPr>
          <w:p w14:paraId="60541B38" w14:textId="37599CBB" w:rsidR="00C834EC" w:rsidRPr="00A146C1" w:rsidRDefault="00C834EC" w:rsidP="00C834EC">
            <w:pPr>
              <w:autoSpaceDE w:val="0"/>
              <w:autoSpaceDN w:val="0"/>
              <w:adjustRightInd w:val="0"/>
              <w:ind w:hanging="112"/>
              <w:jc w:val="center"/>
              <w:rPr>
                <w:sz w:val="22"/>
                <w:szCs w:val="20"/>
              </w:rPr>
            </w:pPr>
            <w:r>
              <w:rPr>
                <w:sz w:val="22"/>
                <w:szCs w:val="20"/>
              </w:rPr>
              <w:t>2</w:t>
            </w:r>
          </w:p>
        </w:tc>
        <w:tc>
          <w:tcPr>
            <w:tcW w:w="2268" w:type="dxa"/>
            <w:tcBorders>
              <w:top w:val="single" w:sz="8" w:space="0" w:color="000000"/>
              <w:left w:val="single" w:sz="8" w:space="0" w:color="000000"/>
              <w:bottom w:val="single" w:sz="8" w:space="0" w:color="000000"/>
              <w:right w:val="single" w:sz="8" w:space="0" w:color="000000"/>
            </w:tcBorders>
          </w:tcPr>
          <w:p w14:paraId="15A516ED" w14:textId="26D54C76" w:rsidR="00C834EC" w:rsidRPr="00A146C1" w:rsidRDefault="00C834EC" w:rsidP="00C834EC">
            <w:pPr>
              <w:autoSpaceDE w:val="0"/>
              <w:autoSpaceDN w:val="0"/>
              <w:adjustRightInd w:val="0"/>
              <w:ind w:hanging="112"/>
              <w:jc w:val="center"/>
              <w:rPr>
                <w:sz w:val="22"/>
                <w:szCs w:val="20"/>
              </w:rPr>
            </w:pPr>
            <w:r w:rsidRPr="00A94158">
              <w:t>1</w:t>
            </w:r>
          </w:p>
        </w:tc>
        <w:tc>
          <w:tcPr>
            <w:tcW w:w="2516" w:type="dxa"/>
            <w:tcBorders>
              <w:top w:val="single" w:sz="8" w:space="0" w:color="000000"/>
              <w:left w:val="single" w:sz="8" w:space="0" w:color="000000"/>
              <w:bottom w:val="single" w:sz="8" w:space="0" w:color="000000"/>
              <w:right w:val="single" w:sz="8" w:space="0" w:color="000000"/>
            </w:tcBorders>
          </w:tcPr>
          <w:p w14:paraId="796D44EE" w14:textId="4B834AF9" w:rsidR="00C834EC" w:rsidRPr="00A146C1" w:rsidRDefault="00C834EC" w:rsidP="00C834EC">
            <w:pPr>
              <w:autoSpaceDE w:val="0"/>
              <w:autoSpaceDN w:val="0"/>
              <w:adjustRightInd w:val="0"/>
              <w:ind w:hanging="112"/>
              <w:jc w:val="center"/>
              <w:rPr>
                <w:sz w:val="22"/>
                <w:szCs w:val="20"/>
              </w:rPr>
            </w:pPr>
            <w:r w:rsidRPr="00B54D92">
              <w:t>54%</w:t>
            </w:r>
          </w:p>
        </w:tc>
        <w:tc>
          <w:tcPr>
            <w:tcW w:w="2516" w:type="dxa"/>
            <w:tcBorders>
              <w:top w:val="single" w:sz="8" w:space="0" w:color="000000"/>
              <w:left w:val="single" w:sz="8" w:space="0" w:color="000000"/>
              <w:bottom w:val="single" w:sz="8" w:space="0" w:color="000000"/>
              <w:right w:val="single" w:sz="8" w:space="0" w:color="000000"/>
            </w:tcBorders>
          </w:tcPr>
          <w:p w14:paraId="6FFA5F8F" w14:textId="06E013CB" w:rsidR="00C834EC" w:rsidRPr="00A146C1" w:rsidRDefault="00C834EC" w:rsidP="00C834EC">
            <w:pPr>
              <w:autoSpaceDE w:val="0"/>
              <w:autoSpaceDN w:val="0"/>
              <w:adjustRightInd w:val="0"/>
              <w:ind w:hanging="112"/>
              <w:jc w:val="center"/>
              <w:rPr>
                <w:sz w:val="22"/>
                <w:szCs w:val="20"/>
              </w:rPr>
            </w:pPr>
            <w:r w:rsidRPr="00B54D92">
              <w:t>92%</w:t>
            </w:r>
          </w:p>
        </w:tc>
        <w:tc>
          <w:tcPr>
            <w:tcW w:w="2516" w:type="dxa"/>
            <w:tcBorders>
              <w:top w:val="single" w:sz="8" w:space="0" w:color="000000"/>
              <w:left w:val="single" w:sz="8" w:space="0" w:color="000000"/>
              <w:bottom w:val="single" w:sz="8" w:space="0" w:color="000000"/>
              <w:right w:val="single" w:sz="8" w:space="0" w:color="000000"/>
            </w:tcBorders>
          </w:tcPr>
          <w:p w14:paraId="7330EFF3" w14:textId="5D640459" w:rsidR="00C834EC" w:rsidRPr="00A146C1" w:rsidRDefault="00C834EC" w:rsidP="00C834EC">
            <w:pPr>
              <w:autoSpaceDE w:val="0"/>
              <w:autoSpaceDN w:val="0"/>
              <w:adjustRightInd w:val="0"/>
              <w:ind w:hanging="112"/>
              <w:jc w:val="center"/>
              <w:rPr>
                <w:sz w:val="22"/>
                <w:szCs w:val="20"/>
              </w:rPr>
            </w:pPr>
            <w:r w:rsidRPr="00B54D92">
              <w:t>98%</w:t>
            </w:r>
          </w:p>
        </w:tc>
        <w:tc>
          <w:tcPr>
            <w:tcW w:w="2516" w:type="dxa"/>
            <w:tcBorders>
              <w:top w:val="single" w:sz="8" w:space="0" w:color="000000"/>
              <w:left w:val="single" w:sz="8" w:space="0" w:color="000000"/>
              <w:bottom w:val="single" w:sz="8" w:space="0" w:color="000000"/>
              <w:right w:val="single" w:sz="8" w:space="0" w:color="000000"/>
            </w:tcBorders>
          </w:tcPr>
          <w:p w14:paraId="377238FC" w14:textId="6107AD9C" w:rsidR="00C834EC" w:rsidRPr="00A146C1" w:rsidRDefault="00C834EC" w:rsidP="00C834EC">
            <w:pPr>
              <w:autoSpaceDE w:val="0"/>
              <w:autoSpaceDN w:val="0"/>
              <w:adjustRightInd w:val="0"/>
              <w:ind w:hanging="112"/>
              <w:jc w:val="center"/>
              <w:rPr>
                <w:sz w:val="22"/>
                <w:szCs w:val="20"/>
              </w:rPr>
            </w:pPr>
            <w:r w:rsidRPr="00B54D92">
              <w:t>99%</w:t>
            </w:r>
          </w:p>
        </w:tc>
      </w:tr>
      <w:tr w:rsidR="00C834EC" w:rsidRPr="00A146C1" w14:paraId="09834524" w14:textId="77777777" w:rsidTr="00DE52D9">
        <w:trPr>
          <w:cantSplit/>
          <w:trHeight w:val="309"/>
        </w:trPr>
        <w:tc>
          <w:tcPr>
            <w:tcW w:w="2052" w:type="dxa"/>
            <w:tcBorders>
              <w:top w:val="single" w:sz="8" w:space="0" w:color="000000"/>
              <w:left w:val="single" w:sz="8" w:space="0" w:color="000000"/>
              <w:bottom w:val="single" w:sz="8" w:space="0" w:color="000000"/>
              <w:right w:val="single" w:sz="8" w:space="0" w:color="000000"/>
            </w:tcBorders>
            <w:vAlign w:val="center"/>
          </w:tcPr>
          <w:p w14:paraId="0AD007D6" w14:textId="03DE79DE" w:rsidR="00C834EC" w:rsidRPr="00A146C1" w:rsidRDefault="00C834EC" w:rsidP="00C834EC">
            <w:pPr>
              <w:autoSpaceDE w:val="0"/>
              <w:autoSpaceDN w:val="0"/>
              <w:adjustRightInd w:val="0"/>
              <w:ind w:hanging="112"/>
              <w:jc w:val="center"/>
              <w:rPr>
                <w:sz w:val="22"/>
                <w:szCs w:val="20"/>
              </w:rPr>
            </w:pPr>
            <w:r>
              <w:rPr>
                <w:sz w:val="22"/>
                <w:szCs w:val="20"/>
              </w:rPr>
              <w:t>3</w:t>
            </w:r>
          </w:p>
        </w:tc>
        <w:tc>
          <w:tcPr>
            <w:tcW w:w="2268" w:type="dxa"/>
            <w:tcBorders>
              <w:top w:val="single" w:sz="8" w:space="0" w:color="000000"/>
              <w:left w:val="single" w:sz="8" w:space="0" w:color="000000"/>
              <w:bottom w:val="single" w:sz="8" w:space="0" w:color="000000"/>
              <w:right w:val="single" w:sz="8" w:space="0" w:color="000000"/>
            </w:tcBorders>
          </w:tcPr>
          <w:p w14:paraId="69C95B01" w14:textId="5FE321C8" w:rsidR="00C834EC" w:rsidRPr="00A146C1" w:rsidRDefault="00C834EC" w:rsidP="00C834EC">
            <w:pPr>
              <w:autoSpaceDE w:val="0"/>
              <w:autoSpaceDN w:val="0"/>
              <w:adjustRightInd w:val="0"/>
              <w:ind w:hanging="112"/>
              <w:jc w:val="center"/>
              <w:rPr>
                <w:sz w:val="22"/>
                <w:szCs w:val="20"/>
              </w:rPr>
            </w:pPr>
            <w:r w:rsidRPr="00A94158">
              <w:t>1</w:t>
            </w:r>
          </w:p>
        </w:tc>
        <w:tc>
          <w:tcPr>
            <w:tcW w:w="2516" w:type="dxa"/>
            <w:tcBorders>
              <w:top w:val="single" w:sz="8" w:space="0" w:color="000000"/>
              <w:left w:val="single" w:sz="8" w:space="0" w:color="000000"/>
              <w:bottom w:val="single" w:sz="8" w:space="0" w:color="000000"/>
              <w:right w:val="single" w:sz="8" w:space="0" w:color="000000"/>
            </w:tcBorders>
          </w:tcPr>
          <w:p w14:paraId="6CB53364" w14:textId="6DC770D2" w:rsidR="00C834EC" w:rsidRPr="00A146C1" w:rsidRDefault="00C834EC" w:rsidP="00C834EC">
            <w:pPr>
              <w:autoSpaceDE w:val="0"/>
              <w:autoSpaceDN w:val="0"/>
              <w:adjustRightInd w:val="0"/>
              <w:ind w:hanging="112"/>
              <w:jc w:val="center"/>
              <w:rPr>
                <w:sz w:val="22"/>
                <w:szCs w:val="20"/>
              </w:rPr>
            </w:pPr>
            <w:r w:rsidRPr="00842DCE">
              <w:t>17%</w:t>
            </w:r>
          </w:p>
        </w:tc>
        <w:tc>
          <w:tcPr>
            <w:tcW w:w="2516" w:type="dxa"/>
            <w:tcBorders>
              <w:top w:val="single" w:sz="8" w:space="0" w:color="000000"/>
              <w:left w:val="single" w:sz="8" w:space="0" w:color="000000"/>
              <w:bottom w:val="single" w:sz="8" w:space="0" w:color="000000"/>
              <w:right w:val="single" w:sz="8" w:space="0" w:color="000000"/>
            </w:tcBorders>
          </w:tcPr>
          <w:p w14:paraId="7E817118" w14:textId="174010D1" w:rsidR="00C834EC" w:rsidRPr="00A146C1" w:rsidRDefault="00C834EC" w:rsidP="00C834EC">
            <w:pPr>
              <w:autoSpaceDE w:val="0"/>
              <w:autoSpaceDN w:val="0"/>
              <w:adjustRightInd w:val="0"/>
              <w:ind w:hanging="112"/>
              <w:jc w:val="center"/>
              <w:rPr>
                <w:sz w:val="22"/>
                <w:szCs w:val="20"/>
              </w:rPr>
            </w:pPr>
            <w:r w:rsidRPr="00842DCE">
              <w:t>33%</w:t>
            </w:r>
          </w:p>
        </w:tc>
        <w:tc>
          <w:tcPr>
            <w:tcW w:w="2516" w:type="dxa"/>
            <w:tcBorders>
              <w:top w:val="single" w:sz="8" w:space="0" w:color="000000"/>
              <w:left w:val="single" w:sz="8" w:space="0" w:color="000000"/>
              <w:bottom w:val="single" w:sz="8" w:space="0" w:color="000000"/>
              <w:right w:val="single" w:sz="8" w:space="0" w:color="000000"/>
            </w:tcBorders>
          </w:tcPr>
          <w:p w14:paraId="46DCA9F8" w14:textId="0FD1E464" w:rsidR="00C834EC" w:rsidRPr="00A146C1" w:rsidRDefault="00C834EC" w:rsidP="00C834EC">
            <w:pPr>
              <w:autoSpaceDE w:val="0"/>
              <w:autoSpaceDN w:val="0"/>
              <w:adjustRightInd w:val="0"/>
              <w:ind w:hanging="112"/>
              <w:jc w:val="center"/>
              <w:rPr>
                <w:sz w:val="22"/>
                <w:szCs w:val="20"/>
              </w:rPr>
            </w:pPr>
            <w:r w:rsidRPr="00842DCE">
              <w:t>71%</w:t>
            </w:r>
          </w:p>
        </w:tc>
        <w:tc>
          <w:tcPr>
            <w:tcW w:w="2516" w:type="dxa"/>
            <w:tcBorders>
              <w:top w:val="single" w:sz="8" w:space="0" w:color="000000"/>
              <w:left w:val="single" w:sz="8" w:space="0" w:color="000000"/>
              <w:bottom w:val="single" w:sz="8" w:space="0" w:color="000000"/>
              <w:right w:val="single" w:sz="8" w:space="0" w:color="000000"/>
            </w:tcBorders>
          </w:tcPr>
          <w:p w14:paraId="1A715980" w14:textId="0233883B" w:rsidR="00C834EC" w:rsidRPr="00A146C1" w:rsidRDefault="00C834EC" w:rsidP="00C834EC">
            <w:pPr>
              <w:autoSpaceDE w:val="0"/>
              <w:autoSpaceDN w:val="0"/>
              <w:adjustRightInd w:val="0"/>
              <w:ind w:hanging="112"/>
              <w:jc w:val="center"/>
              <w:rPr>
                <w:sz w:val="22"/>
                <w:szCs w:val="20"/>
              </w:rPr>
            </w:pPr>
            <w:r w:rsidRPr="00842DCE">
              <w:t>90%</w:t>
            </w:r>
          </w:p>
        </w:tc>
      </w:tr>
      <w:tr w:rsidR="00C834EC" w:rsidRPr="00A146C1" w14:paraId="56955AF8" w14:textId="77777777" w:rsidTr="00DE52D9">
        <w:trPr>
          <w:cantSplit/>
          <w:trHeight w:val="309"/>
        </w:trPr>
        <w:tc>
          <w:tcPr>
            <w:tcW w:w="2052" w:type="dxa"/>
            <w:tcBorders>
              <w:top w:val="single" w:sz="8" w:space="0" w:color="000000"/>
              <w:left w:val="single" w:sz="8" w:space="0" w:color="000000"/>
              <w:bottom w:val="single" w:sz="8" w:space="0" w:color="000000"/>
              <w:right w:val="single" w:sz="8" w:space="0" w:color="000000"/>
            </w:tcBorders>
            <w:vAlign w:val="center"/>
          </w:tcPr>
          <w:p w14:paraId="1694F90C" w14:textId="08F5FB84" w:rsidR="00C834EC" w:rsidRPr="00A146C1" w:rsidRDefault="00C834EC" w:rsidP="00C834EC">
            <w:pPr>
              <w:autoSpaceDE w:val="0"/>
              <w:autoSpaceDN w:val="0"/>
              <w:adjustRightInd w:val="0"/>
              <w:ind w:hanging="112"/>
              <w:jc w:val="center"/>
              <w:rPr>
                <w:sz w:val="22"/>
                <w:szCs w:val="20"/>
              </w:rPr>
            </w:pPr>
            <w:r>
              <w:rPr>
                <w:sz w:val="22"/>
                <w:szCs w:val="20"/>
              </w:rPr>
              <w:t>4</w:t>
            </w:r>
          </w:p>
        </w:tc>
        <w:tc>
          <w:tcPr>
            <w:tcW w:w="2268" w:type="dxa"/>
            <w:tcBorders>
              <w:top w:val="single" w:sz="8" w:space="0" w:color="000000"/>
              <w:left w:val="single" w:sz="8" w:space="0" w:color="000000"/>
              <w:bottom w:val="single" w:sz="8" w:space="0" w:color="000000"/>
              <w:right w:val="single" w:sz="8" w:space="0" w:color="000000"/>
            </w:tcBorders>
          </w:tcPr>
          <w:p w14:paraId="6C230EE8" w14:textId="2793EA79" w:rsidR="00C834EC" w:rsidRPr="00A146C1" w:rsidRDefault="00C834EC" w:rsidP="00C834EC">
            <w:pPr>
              <w:autoSpaceDE w:val="0"/>
              <w:autoSpaceDN w:val="0"/>
              <w:adjustRightInd w:val="0"/>
              <w:ind w:hanging="112"/>
              <w:jc w:val="center"/>
              <w:rPr>
                <w:sz w:val="22"/>
                <w:szCs w:val="20"/>
              </w:rPr>
            </w:pPr>
            <w:r w:rsidRPr="00A94158">
              <w:t>1</w:t>
            </w:r>
          </w:p>
        </w:tc>
        <w:tc>
          <w:tcPr>
            <w:tcW w:w="2516" w:type="dxa"/>
            <w:tcBorders>
              <w:top w:val="single" w:sz="8" w:space="0" w:color="000000"/>
              <w:left w:val="single" w:sz="8" w:space="0" w:color="000000"/>
              <w:bottom w:val="single" w:sz="8" w:space="0" w:color="000000"/>
              <w:right w:val="single" w:sz="8" w:space="0" w:color="000000"/>
            </w:tcBorders>
          </w:tcPr>
          <w:p w14:paraId="17FFDA69" w14:textId="7AA14D59" w:rsidR="00C834EC" w:rsidRPr="00A146C1" w:rsidRDefault="00C834EC" w:rsidP="00C834EC">
            <w:pPr>
              <w:autoSpaceDE w:val="0"/>
              <w:autoSpaceDN w:val="0"/>
              <w:adjustRightInd w:val="0"/>
              <w:ind w:hanging="112"/>
              <w:jc w:val="center"/>
              <w:rPr>
                <w:sz w:val="22"/>
                <w:szCs w:val="20"/>
              </w:rPr>
            </w:pPr>
            <w:r w:rsidRPr="002B17C9">
              <w:t>49%</w:t>
            </w:r>
          </w:p>
        </w:tc>
        <w:tc>
          <w:tcPr>
            <w:tcW w:w="2516" w:type="dxa"/>
            <w:tcBorders>
              <w:top w:val="single" w:sz="8" w:space="0" w:color="000000"/>
              <w:left w:val="single" w:sz="8" w:space="0" w:color="000000"/>
              <w:bottom w:val="single" w:sz="8" w:space="0" w:color="000000"/>
              <w:right w:val="single" w:sz="8" w:space="0" w:color="000000"/>
            </w:tcBorders>
          </w:tcPr>
          <w:p w14:paraId="4D6AB8FF" w14:textId="19213F47" w:rsidR="00C834EC" w:rsidRPr="00A146C1" w:rsidRDefault="00C834EC" w:rsidP="00C834EC">
            <w:pPr>
              <w:autoSpaceDE w:val="0"/>
              <w:autoSpaceDN w:val="0"/>
              <w:adjustRightInd w:val="0"/>
              <w:ind w:hanging="112"/>
              <w:jc w:val="center"/>
              <w:rPr>
                <w:sz w:val="22"/>
                <w:szCs w:val="20"/>
              </w:rPr>
            </w:pPr>
            <w:r w:rsidRPr="002B17C9">
              <w:t>89%</w:t>
            </w:r>
          </w:p>
        </w:tc>
        <w:tc>
          <w:tcPr>
            <w:tcW w:w="2516" w:type="dxa"/>
            <w:tcBorders>
              <w:top w:val="single" w:sz="8" w:space="0" w:color="000000"/>
              <w:left w:val="single" w:sz="8" w:space="0" w:color="000000"/>
              <w:bottom w:val="single" w:sz="8" w:space="0" w:color="000000"/>
              <w:right w:val="single" w:sz="8" w:space="0" w:color="000000"/>
            </w:tcBorders>
          </w:tcPr>
          <w:p w14:paraId="1247FA16" w14:textId="2B8548A8" w:rsidR="00C834EC" w:rsidRPr="00A146C1" w:rsidRDefault="00C834EC" w:rsidP="00C834EC">
            <w:pPr>
              <w:autoSpaceDE w:val="0"/>
              <w:autoSpaceDN w:val="0"/>
              <w:adjustRightInd w:val="0"/>
              <w:ind w:hanging="112"/>
              <w:jc w:val="center"/>
              <w:rPr>
                <w:sz w:val="22"/>
                <w:szCs w:val="20"/>
              </w:rPr>
            </w:pPr>
            <w:r w:rsidRPr="002B17C9">
              <w:t>98%</w:t>
            </w:r>
          </w:p>
        </w:tc>
        <w:tc>
          <w:tcPr>
            <w:tcW w:w="2516" w:type="dxa"/>
            <w:tcBorders>
              <w:top w:val="single" w:sz="8" w:space="0" w:color="000000"/>
              <w:left w:val="single" w:sz="8" w:space="0" w:color="000000"/>
              <w:bottom w:val="single" w:sz="8" w:space="0" w:color="000000"/>
              <w:right w:val="single" w:sz="8" w:space="0" w:color="000000"/>
            </w:tcBorders>
          </w:tcPr>
          <w:p w14:paraId="6E51E399" w14:textId="334121E9" w:rsidR="00C834EC" w:rsidRPr="00A146C1" w:rsidRDefault="00C834EC" w:rsidP="00C834EC">
            <w:pPr>
              <w:autoSpaceDE w:val="0"/>
              <w:autoSpaceDN w:val="0"/>
              <w:adjustRightInd w:val="0"/>
              <w:ind w:hanging="112"/>
              <w:jc w:val="center"/>
              <w:rPr>
                <w:sz w:val="22"/>
                <w:szCs w:val="20"/>
              </w:rPr>
            </w:pPr>
            <w:r w:rsidRPr="002B17C9">
              <w:t>98%</w:t>
            </w:r>
          </w:p>
        </w:tc>
      </w:tr>
      <w:tr w:rsidR="009B4702" w:rsidRPr="00A146C1" w14:paraId="27E6F18D" w14:textId="77777777" w:rsidTr="00DE52D9">
        <w:trPr>
          <w:cantSplit/>
          <w:trHeight w:val="309"/>
        </w:trPr>
        <w:tc>
          <w:tcPr>
            <w:tcW w:w="2052" w:type="dxa"/>
            <w:tcBorders>
              <w:top w:val="single" w:sz="8" w:space="0" w:color="000000"/>
              <w:left w:val="single" w:sz="8" w:space="0" w:color="000000"/>
              <w:bottom w:val="single" w:sz="8" w:space="0" w:color="000000"/>
              <w:right w:val="single" w:sz="8" w:space="0" w:color="000000"/>
            </w:tcBorders>
            <w:vAlign w:val="center"/>
          </w:tcPr>
          <w:p w14:paraId="3AC5FBF8" w14:textId="5FBE9D77" w:rsidR="009B4702" w:rsidRPr="00A146C1" w:rsidRDefault="009B4702" w:rsidP="009B4702">
            <w:pPr>
              <w:autoSpaceDE w:val="0"/>
              <w:autoSpaceDN w:val="0"/>
              <w:adjustRightInd w:val="0"/>
              <w:ind w:hanging="112"/>
              <w:jc w:val="center"/>
              <w:rPr>
                <w:sz w:val="22"/>
                <w:szCs w:val="20"/>
              </w:rPr>
            </w:pPr>
            <w:r>
              <w:rPr>
                <w:sz w:val="22"/>
                <w:szCs w:val="20"/>
              </w:rPr>
              <w:t>5</w:t>
            </w:r>
          </w:p>
        </w:tc>
        <w:tc>
          <w:tcPr>
            <w:tcW w:w="2268" w:type="dxa"/>
            <w:tcBorders>
              <w:top w:val="single" w:sz="8" w:space="0" w:color="000000"/>
              <w:left w:val="single" w:sz="8" w:space="0" w:color="000000"/>
              <w:bottom w:val="single" w:sz="8" w:space="0" w:color="000000"/>
              <w:right w:val="single" w:sz="8" w:space="0" w:color="000000"/>
            </w:tcBorders>
          </w:tcPr>
          <w:p w14:paraId="58602751" w14:textId="7096DE40" w:rsidR="009B4702" w:rsidRPr="00A146C1" w:rsidRDefault="009B4702" w:rsidP="009B4702">
            <w:pPr>
              <w:autoSpaceDE w:val="0"/>
              <w:autoSpaceDN w:val="0"/>
              <w:adjustRightInd w:val="0"/>
              <w:ind w:hanging="112"/>
              <w:jc w:val="center"/>
              <w:rPr>
                <w:sz w:val="22"/>
                <w:szCs w:val="20"/>
              </w:rPr>
            </w:pPr>
            <w:r w:rsidRPr="00A94158">
              <w:t>1</w:t>
            </w:r>
          </w:p>
        </w:tc>
        <w:tc>
          <w:tcPr>
            <w:tcW w:w="2516" w:type="dxa"/>
            <w:tcBorders>
              <w:top w:val="single" w:sz="8" w:space="0" w:color="000000"/>
              <w:left w:val="single" w:sz="8" w:space="0" w:color="000000"/>
              <w:bottom w:val="single" w:sz="8" w:space="0" w:color="000000"/>
              <w:right w:val="single" w:sz="8" w:space="0" w:color="000000"/>
            </w:tcBorders>
          </w:tcPr>
          <w:p w14:paraId="7BD1408A" w14:textId="0EA226D8" w:rsidR="009B4702" w:rsidRPr="00A146C1" w:rsidRDefault="009B4702" w:rsidP="009B4702">
            <w:pPr>
              <w:autoSpaceDE w:val="0"/>
              <w:autoSpaceDN w:val="0"/>
              <w:adjustRightInd w:val="0"/>
              <w:ind w:hanging="112"/>
              <w:jc w:val="center"/>
              <w:rPr>
                <w:sz w:val="22"/>
                <w:szCs w:val="20"/>
              </w:rPr>
            </w:pPr>
            <w:r w:rsidRPr="0025375A">
              <w:t>12%</w:t>
            </w:r>
          </w:p>
        </w:tc>
        <w:tc>
          <w:tcPr>
            <w:tcW w:w="2516" w:type="dxa"/>
            <w:tcBorders>
              <w:top w:val="single" w:sz="8" w:space="0" w:color="000000"/>
              <w:left w:val="single" w:sz="8" w:space="0" w:color="000000"/>
              <w:bottom w:val="single" w:sz="8" w:space="0" w:color="000000"/>
              <w:right w:val="single" w:sz="8" w:space="0" w:color="000000"/>
            </w:tcBorders>
          </w:tcPr>
          <w:p w14:paraId="25A5E07A" w14:textId="7DB8D740" w:rsidR="009B4702" w:rsidRPr="00A146C1" w:rsidRDefault="009B4702" w:rsidP="009B4702">
            <w:pPr>
              <w:autoSpaceDE w:val="0"/>
              <w:autoSpaceDN w:val="0"/>
              <w:adjustRightInd w:val="0"/>
              <w:ind w:hanging="112"/>
              <w:jc w:val="center"/>
              <w:rPr>
                <w:sz w:val="22"/>
                <w:szCs w:val="20"/>
              </w:rPr>
            </w:pPr>
            <w:r w:rsidRPr="0025375A">
              <w:t>44%</w:t>
            </w:r>
          </w:p>
        </w:tc>
        <w:tc>
          <w:tcPr>
            <w:tcW w:w="2516" w:type="dxa"/>
            <w:tcBorders>
              <w:top w:val="single" w:sz="8" w:space="0" w:color="000000"/>
              <w:left w:val="single" w:sz="8" w:space="0" w:color="000000"/>
              <w:bottom w:val="single" w:sz="8" w:space="0" w:color="000000"/>
              <w:right w:val="single" w:sz="8" w:space="0" w:color="000000"/>
            </w:tcBorders>
          </w:tcPr>
          <w:p w14:paraId="67A162FD" w14:textId="3726A797" w:rsidR="009B4702" w:rsidRPr="00A146C1" w:rsidRDefault="009B4702" w:rsidP="009B4702">
            <w:pPr>
              <w:autoSpaceDE w:val="0"/>
              <w:autoSpaceDN w:val="0"/>
              <w:adjustRightInd w:val="0"/>
              <w:ind w:hanging="112"/>
              <w:jc w:val="center"/>
              <w:rPr>
                <w:sz w:val="22"/>
                <w:szCs w:val="20"/>
              </w:rPr>
            </w:pPr>
            <w:r w:rsidRPr="0025375A">
              <w:t>82%</w:t>
            </w:r>
          </w:p>
        </w:tc>
        <w:tc>
          <w:tcPr>
            <w:tcW w:w="2516" w:type="dxa"/>
            <w:tcBorders>
              <w:top w:val="single" w:sz="8" w:space="0" w:color="000000"/>
              <w:left w:val="single" w:sz="8" w:space="0" w:color="000000"/>
              <w:bottom w:val="single" w:sz="8" w:space="0" w:color="000000"/>
              <w:right w:val="single" w:sz="8" w:space="0" w:color="000000"/>
            </w:tcBorders>
          </w:tcPr>
          <w:p w14:paraId="355F665E" w14:textId="60F810B6" w:rsidR="009B4702" w:rsidRPr="00A146C1" w:rsidRDefault="009B4702" w:rsidP="009B4702">
            <w:pPr>
              <w:autoSpaceDE w:val="0"/>
              <w:autoSpaceDN w:val="0"/>
              <w:adjustRightInd w:val="0"/>
              <w:ind w:hanging="112"/>
              <w:jc w:val="center"/>
              <w:rPr>
                <w:sz w:val="22"/>
                <w:szCs w:val="20"/>
              </w:rPr>
            </w:pPr>
            <w:r w:rsidRPr="0025375A">
              <w:t>95%</w:t>
            </w:r>
          </w:p>
        </w:tc>
      </w:tr>
      <w:tr w:rsidR="009B4702" w:rsidRPr="00A146C1" w14:paraId="2E8B6C6F" w14:textId="77777777" w:rsidTr="00DE52D9">
        <w:trPr>
          <w:cantSplit/>
          <w:trHeight w:val="309"/>
        </w:trPr>
        <w:tc>
          <w:tcPr>
            <w:tcW w:w="2052" w:type="dxa"/>
            <w:tcBorders>
              <w:top w:val="single" w:sz="8" w:space="0" w:color="000000"/>
              <w:left w:val="single" w:sz="8" w:space="0" w:color="000000"/>
              <w:bottom w:val="single" w:sz="8" w:space="0" w:color="000000"/>
              <w:right w:val="single" w:sz="8" w:space="0" w:color="000000"/>
            </w:tcBorders>
            <w:vAlign w:val="center"/>
          </w:tcPr>
          <w:p w14:paraId="3F99F4ED" w14:textId="2EABC602" w:rsidR="009B4702" w:rsidRPr="00A146C1" w:rsidRDefault="009B4702" w:rsidP="009B4702">
            <w:pPr>
              <w:autoSpaceDE w:val="0"/>
              <w:autoSpaceDN w:val="0"/>
              <w:adjustRightInd w:val="0"/>
              <w:ind w:hanging="112"/>
              <w:jc w:val="center"/>
              <w:rPr>
                <w:sz w:val="22"/>
                <w:szCs w:val="20"/>
              </w:rPr>
            </w:pPr>
            <w:r>
              <w:rPr>
                <w:sz w:val="22"/>
                <w:szCs w:val="20"/>
              </w:rPr>
              <w:t>6</w:t>
            </w:r>
          </w:p>
        </w:tc>
        <w:tc>
          <w:tcPr>
            <w:tcW w:w="2268" w:type="dxa"/>
            <w:tcBorders>
              <w:top w:val="single" w:sz="8" w:space="0" w:color="000000"/>
              <w:left w:val="single" w:sz="8" w:space="0" w:color="000000"/>
              <w:bottom w:val="single" w:sz="8" w:space="0" w:color="000000"/>
              <w:right w:val="single" w:sz="8" w:space="0" w:color="000000"/>
            </w:tcBorders>
          </w:tcPr>
          <w:p w14:paraId="1055F61A" w14:textId="66D9233A" w:rsidR="009B4702" w:rsidRPr="00A146C1" w:rsidRDefault="009B4702" w:rsidP="009B4702">
            <w:pPr>
              <w:autoSpaceDE w:val="0"/>
              <w:autoSpaceDN w:val="0"/>
              <w:adjustRightInd w:val="0"/>
              <w:ind w:hanging="112"/>
              <w:jc w:val="center"/>
              <w:rPr>
                <w:sz w:val="22"/>
                <w:szCs w:val="20"/>
              </w:rPr>
            </w:pPr>
            <w:r w:rsidRPr="00A94158">
              <w:t>1</w:t>
            </w:r>
          </w:p>
        </w:tc>
        <w:tc>
          <w:tcPr>
            <w:tcW w:w="2516" w:type="dxa"/>
            <w:tcBorders>
              <w:top w:val="single" w:sz="8" w:space="0" w:color="000000"/>
              <w:left w:val="single" w:sz="8" w:space="0" w:color="000000"/>
              <w:bottom w:val="single" w:sz="8" w:space="0" w:color="000000"/>
              <w:right w:val="single" w:sz="8" w:space="0" w:color="000000"/>
            </w:tcBorders>
          </w:tcPr>
          <w:p w14:paraId="4CCF05C2" w14:textId="7DE12AD3" w:rsidR="009B4702" w:rsidRPr="00A146C1" w:rsidRDefault="009B4702" w:rsidP="009B4702">
            <w:pPr>
              <w:autoSpaceDE w:val="0"/>
              <w:autoSpaceDN w:val="0"/>
              <w:adjustRightInd w:val="0"/>
              <w:ind w:hanging="112"/>
              <w:jc w:val="center"/>
              <w:rPr>
                <w:sz w:val="22"/>
                <w:szCs w:val="20"/>
              </w:rPr>
            </w:pPr>
            <w:r w:rsidRPr="004D3200">
              <w:t>46%</w:t>
            </w:r>
          </w:p>
        </w:tc>
        <w:tc>
          <w:tcPr>
            <w:tcW w:w="2516" w:type="dxa"/>
            <w:tcBorders>
              <w:top w:val="single" w:sz="8" w:space="0" w:color="000000"/>
              <w:left w:val="single" w:sz="8" w:space="0" w:color="000000"/>
              <w:bottom w:val="single" w:sz="8" w:space="0" w:color="000000"/>
              <w:right w:val="single" w:sz="8" w:space="0" w:color="000000"/>
            </w:tcBorders>
          </w:tcPr>
          <w:p w14:paraId="3D1CB3CD" w14:textId="4234D983" w:rsidR="009B4702" w:rsidRPr="00A146C1" w:rsidRDefault="009B4702" w:rsidP="009B4702">
            <w:pPr>
              <w:autoSpaceDE w:val="0"/>
              <w:autoSpaceDN w:val="0"/>
              <w:adjustRightInd w:val="0"/>
              <w:ind w:hanging="112"/>
              <w:jc w:val="center"/>
              <w:rPr>
                <w:sz w:val="22"/>
                <w:szCs w:val="20"/>
              </w:rPr>
            </w:pPr>
            <w:r w:rsidRPr="004D3200">
              <w:t>94%</w:t>
            </w:r>
          </w:p>
        </w:tc>
        <w:tc>
          <w:tcPr>
            <w:tcW w:w="2516" w:type="dxa"/>
            <w:tcBorders>
              <w:top w:val="single" w:sz="8" w:space="0" w:color="000000"/>
              <w:left w:val="single" w:sz="8" w:space="0" w:color="000000"/>
              <w:bottom w:val="single" w:sz="8" w:space="0" w:color="000000"/>
              <w:right w:val="single" w:sz="8" w:space="0" w:color="000000"/>
            </w:tcBorders>
          </w:tcPr>
          <w:p w14:paraId="112A8E86" w14:textId="00894FFC" w:rsidR="009B4702" w:rsidRPr="00A146C1" w:rsidRDefault="009B4702" w:rsidP="009B4702">
            <w:pPr>
              <w:autoSpaceDE w:val="0"/>
              <w:autoSpaceDN w:val="0"/>
              <w:adjustRightInd w:val="0"/>
              <w:ind w:hanging="112"/>
              <w:jc w:val="center"/>
              <w:rPr>
                <w:sz w:val="22"/>
                <w:szCs w:val="20"/>
              </w:rPr>
            </w:pPr>
            <w:r w:rsidRPr="004D3200">
              <w:t>99%</w:t>
            </w:r>
          </w:p>
        </w:tc>
        <w:tc>
          <w:tcPr>
            <w:tcW w:w="2516" w:type="dxa"/>
            <w:tcBorders>
              <w:top w:val="single" w:sz="8" w:space="0" w:color="000000"/>
              <w:left w:val="single" w:sz="8" w:space="0" w:color="000000"/>
              <w:bottom w:val="single" w:sz="8" w:space="0" w:color="000000"/>
              <w:right w:val="single" w:sz="8" w:space="0" w:color="000000"/>
            </w:tcBorders>
          </w:tcPr>
          <w:p w14:paraId="28AA765C" w14:textId="2ECE1E69" w:rsidR="009B4702" w:rsidRPr="00A146C1" w:rsidRDefault="009B4702" w:rsidP="009B4702">
            <w:pPr>
              <w:autoSpaceDE w:val="0"/>
              <w:autoSpaceDN w:val="0"/>
              <w:adjustRightInd w:val="0"/>
              <w:ind w:hanging="112"/>
              <w:jc w:val="center"/>
              <w:rPr>
                <w:sz w:val="22"/>
                <w:szCs w:val="20"/>
              </w:rPr>
            </w:pPr>
            <w:r w:rsidRPr="004D3200">
              <w:t>99%</w:t>
            </w:r>
          </w:p>
        </w:tc>
      </w:tr>
      <w:tr w:rsidR="009B4702" w:rsidRPr="00A146C1" w14:paraId="757F166C" w14:textId="77777777" w:rsidTr="00DE52D9">
        <w:trPr>
          <w:cantSplit/>
          <w:trHeight w:val="309"/>
        </w:trPr>
        <w:tc>
          <w:tcPr>
            <w:tcW w:w="2052" w:type="dxa"/>
            <w:tcBorders>
              <w:top w:val="single" w:sz="8" w:space="0" w:color="000000"/>
              <w:left w:val="single" w:sz="8" w:space="0" w:color="000000"/>
              <w:bottom w:val="single" w:sz="8" w:space="0" w:color="000000"/>
              <w:right w:val="single" w:sz="8" w:space="0" w:color="000000"/>
            </w:tcBorders>
            <w:vAlign w:val="center"/>
          </w:tcPr>
          <w:p w14:paraId="11BFAC48" w14:textId="0ED80429" w:rsidR="009B4702" w:rsidRPr="00A146C1" w:rsidRDefault="009B4702" w:rsidP="009B4702">
            <w:pPr>
              <w:autoSpaceDE w:val="0"/>
              <w:autoSpaceDN w:val="0"/>
              <w:adjustRightInd w:val="0"/>
              <w:ind w:hanging="112"/>
              <w:jc w:val="center"/>
              <w:rPr>
                <w:sz w:val="22"/>
                <w:szCs w:val="20"/>
              </w:rPr>
            </w:pPr>
            <w:r>
              <w:rPr>
                <w:sz w:val="22"/>
                <w:szCs w:val="20"/>
              </w:rPr>
              <w:t>7</w:t>
            </w:r>
          </w:p>
        </w:tc>
        <w:tc>
          <w:tcPr>
            <w:tcW w:w="2268" w:type="dxa"/>
            <w:tcBorders>
              <w:top w:val="single" w:sz="8" w:space="0" w:color="000000"/>
              <w:left w:val="single" w:sz="8" w:space="0" w:color="000000"/>
              <w:bottom w:val="single" w:sz="8" w:space="0" w:color="000000"/>
              <w:right w:val="single" w:sz="8" w:space="0" w:color="000000"/>
            </w:tcBorders>
          </w:tcPr>
          <w:p w14:paraId="01410BEB" w14:textId="33294A27" w:rsidR="009B4702" w:rsidRPr="00A146C1" w:rsidRDefault="009B4702" w:rsidP="009B4702">
            <w:pPr>
              <w:autoSpaceDE w:val="0"/>
              <w:autoSpaceDN w:val="0"/>
              <w:adjustRightInd w:val="0"/>
              <w:ind w:hanging="112"/>
              <w:jc w:val="center"/>
              <w:rPr>
                <w:sz w:val="22"/>
                <w:szCs w:val="20"/>
              </w:rPr>
            </w:pPr>
            <w:r w:rsidRPr="00A94158">
              <w:t>1</w:t>
            </w:r>
          </w:p>
        </w:tc>
        <w:tc>
          <w:tcPr>
            <w:tcW w:w="2516" w:type="dxa"/>
            <w:tcBorders>
              <w:top w:val="single" w:sz="8" w:space="0" w:color="000000"/>
              <w:left w:val="single" w:sz="8" w:space="0" w:color="000000"/>
              <w:bottom w:val="single" w:sz="8" w:space="0" w:color="000000"/>
              <w:right w:val="single" w:sz="8" w:space="0" w:color="000000"/>
            </w:tcBorders>
          </w:tcPr>
          <w:p w14:paraId="3772EDF8" w14:textId="4F79C04A" w:rsidR="009B4702" w:rsidRPr="00A146C1" w:rsidRDefault="009B4702" w:rsidP="009B4702">
            <w:pPr>
              <w:autoSpaceDE w:val="0"/>
              <w:autoSpaceDN w:val="0"/>
              <w:adjustRightInd w:val="0"/>
              <w:ind w:hanging="112"/>
              <w:jc w:val="center"/>
              <w:rPr>
                <w:sz w:val="22"/>
                <w:szCs w:val="20"/>
              </w:rPr>
            </w:pPr>
            <w:r w:rsidRPr="002657C3">
              <w:t>22%</w:t>
            </w:r>
          </w:p>
        </w:tc>
        <w:tc>
          <w:tcPr>
            <w:tcW w:w="2516" w:type="dxa"/>
            <w:tcBorders>
              <w:top w:val="single" w:sz="8" w:space="0" w:color="000000"/>
              <w:left w:val="single" w:sz="8" w:space="0" w:color="000000"/>
              <w:bottom w:val="single" w:sz="8" w:space="0" w:color="000000"/>
              <w:right w:val="single" w:sz="8" w:space="0" w:color="000000"/>
            </w:tcBorders>
          </w:tcPr>
          <w:p w14:paraId="4F201464" w14:textId="0CD2B49F" w:rsidR="009B4702" w:rsidRPr="00A146C1" w:rsidRDefault="009B4702" w:rsidP="009B4702">
            <w:pPr>
              <w:autoSpaceDE w:val="0"/>
              <w:autoSpaceDN w:val="0"/>
              <w:adjustRightInd w:val="0"/>
              <w:ind w:hanging="112"/>
              <w:jc w:val="center"/>
              <w:rPr>
                <w:sz w:val="22"/>
                <w:szCs w:val="20"/>
              </w:rPr>
            </w:pPr>
            <w:r w:rsidRPr="002657C3">
              <w:t>81%</w:t>
            </w:r>
          </w:p>
        </w:tc>
        <w:tc>
          <w:tcPr>
            <w:tcW w:w="2516" w:type="dxa"/>
            <w:tcBorders>
              <w:top w:val="single" w:sz="8" w:space="0" w:color="000000"/>
              <w:left w:val="single" w:sz="8" w:space="0" w:color="000000"/>
              <w:bottom w:val="single" w:sz="8" w:space="0" w:color="000000"/>
              <w:right w:val="single" w:sz="8" w:space="0" w:color="000000"/>
            </w:tcBorders>
          </w:tcPr>
          <w:p w14:paraId="1CBB28B5" w14:textId="0A67F428" w:rsidR="009B4702" w:rsidRPr="00A146C1" w:rsidRDefault="009B4702" w:rsidP="009B4702">
            <w:pPr>
              <w:autoSpaceDE w:val="0"/>
              <w:autoSpaceDN w:val="0"/>
              <w:adjustRightInd w:val="0"/>
              <w:ind w:hanging="112"/>
              <w:jc w:val="center"/>
              <w:rPr>
                <w:sz w:val="22"/>
                <w:szCs w:val="20"/>
              </w:rPr>
            </w:pPr>
            <w:r w:rsidRPr="002657C3">
              <w:t>99%</w:t>
            </w:r>
          </w:p>
        </w:tc>
        <w:tc>
          <w:tcPr>
            <w:tcW w:w="2516" w:type="dxa"/>
            <w:tcBorders>
              <w:top w:val="single" w:sz="8" w:space="0" w:color="000000"/>
              <w:left w:val="single" w:sz="8" w:space="0" w:color="000000"/>
              <w:bottom w:val="single" w:sz="8" w:space="0" w:color="000000"/>
              <w:right w:val="single" w:sz="8" w:space="0" w:color="000000"/>
            </w:tcBorders>
          </w:tcPr>
          <w:p w14:paraId="53155C34" w14:textId="510E6571" w:rsidR="009B4702" w:rsidRPr="00A146C1" w:rsidRDefault="009B4702" w:rsidP="009B4702">
            <w:pPr>
              <w:autoSpaceDE w:val="0"/>
              <w:autoSpaceDN w:val="0"/>
              <w:adjustRightInd w:val="0"/>
              <w:ind w:hanging="112"/>
              <w:jc w:val="center"/>
              <w:rPr>
                <w:sz w:val="22"/>
                <w:szCs w:val="20"/>
              </w:rPr>
            </w:pPr>
            <w:r w:rsidRPr="002657C3">
              <w:t>100%</w:t>
            </w:r>
          </w:p>
        </w:tc>
      </w:tr>
      <w:tr w:rsidR="009B4702" w:rsidRPr="00A146C1" w14:paraId="18C38612" w14:textId="77777777" w:rsidTr="00DE52D9">
        <w:trPr>
          <w:cantSplit/>
          <w:trHeight w:val="309"/>
        </w:trPr>
        <w:tc>
          <w:tcPr>
            <w:tcW w:w="2052" w:type="dxa"/>
            <w:tcBorders>
              <w:top w:val="single" w:sz="8" w:space="0" w:color="000000"/>
              <w:left w:val="single" w:sz="8" w:space="0" w:color="000000"/>
              <w:bottom w:val="single" w:sz="8" w:space="0" w:color="000000"/>
              <w:right w:val="single" w:sz="8" w:space="0" w:color="000000"/>
            </w:tcBorders>
            <w:vAlign w:val="center"/>
          </w:tcPr>
          <w:p w14:paraId="4BC3677A" w14:textId="10244CAC" w:rsidR="009B4702" w:rsidRPr="00A146C1" w:rsidRDefault="009B4702" w:rsidP="009B4702">
            <w:pPr>
              <w:autoSpaceDE w:val="0"/>
              <w:autoSpaceDN w:val="0"/>
              <w:adjustRightInd w:val="0"/>
              <w:ind w:hanging="112"/>
              <w:jc w:val="center"/>
              <w:rPr>
                <w:sz w:val="22"/>
                <w:szCs w:val="20"/>
              </w:rPr>
            </w:pPr>
            <w:r>
              <w:rPr>
                <w:sz w:val="22"/>
                <w:szCs w:val="20"/>
              </w:rPr>
              <w:t>8</w:t>
            </w:r>
          </w:p>
        </w:tc>
        <w:tc>
          <w:tcPr>
            <w:tcW w:w="2268" w:type="dxa"/>
            <w:tcBorders>
              <w:top w:val="single" w:sz="8" w:space="0" w:color="000000"/>
              <w:left w:val="single" w:sz="8" w:space="0" w:color="000000"/>
              <w:bottom w:val="single" w:sz="8" w:space="0" w:color="000000"/>
              <w:right w:val="single" w:sz="8" w:space="0" w:color="000000"/>
            </w:tcBorders>
          </w:tcPr>
          <w:p w14:paraId="22658512" w14:textId="520E8B17" w:rsidR="009B4702" w:rsidRPr="00A146C1" w:rsidRDefault="009B4702" w:rsidP="009B4702">
            <w:pPr>
              <w:autoSpaceDE w:val="0"/>
              <w:autoSpaceDN w:val="0"/>
              <w:adjustRightInd w:val="0"/>
              <w:ind w:hanging="112"/>
              <w:jc w:val="center"/>
              <w:rPr>
                <w:sz w:val="22"/>
                <w:szCs w:val="20"/>
              </w:rPr>
            </w:pPr>
            <w:r w:rsidRPr="00A94158">
              <w:t>1</w:t>
            </w:r>
          </w:p>
        </w:tc>
        <w:tc>
          <w:tcPr>
            <w:tcW w:w="2516" w:type="dxa"/>
            <w:tcBorders>
              <w:top w:val="single" w:sz="8" w:space="0" w:color="000000"/>
              <w:left w:val="single" w:sz="8" w:space="0" w:color="000000"/>
              <w:bottom w:val="single" w:sz="8" w:space="0" w:color="000000"/>
              <w:right w:val="single" w:sz="8" w:space="0" w:color="000000"/>
            </w:tcBorders>
          </w:tcPr>
          <w:p w14:paraId="2BAEBD89" w14:textId="1593D42B" w:rsidR="009B4702" w:rsidRPr="00A146C1" w:rsidRDefault="009B4702" w:rsidP="009B4702">
            <w:pPr>
              <w:autoSpaceDE w:val="0"/>
              <w:autoSpaceDN w:val="0"/>
              <w:adjustRightInd w:val="0"/>
              <w:ind w:hanging="112"/>
              <w:jc w:val="center"/>
              <w:rPr>
                <w:sz w:val="22"/>
                <w:szCs w:val="20"/>
              </w:rPr>
            </w:pPr>
            <w:r w:rsidRPr="0020329C">
              <w:t>10%</w:t>
            </w:r>
          </w:p>
        </w:tc>
        <w:tc>
          <w:tcPr>
            <w:tcW w:w="2516" w:type="dxa"/>
            <w:tcBorders>
              <w:top w:val="single" w:sz="8" w:space="0" w:color="000000"/>
              <w:left w:val="single" w:sz="8" w:space="0" w:color="000000"/>
              <w:bottom w:val="single" w:sz="8" w:space="0" w:color="000000"/>
              <w:right w:val="single" w:sz="8" w:space="0" w:color="000000"/>
            </w:tcBorders>
          </w:tcPr>
          <w:p w14:paraId="69A9FADF" w14:textId="633F2280" w:rsidR="009B4702" w:rsidRPr="00A146C1" w:rsidRDefault="009B4702" w:rsidP="009B4702">
            <w:pPr>
              <w:autoSpaceDE w:val="0"/>
              <w:autoSpaceDN w:val="0"/>
              <w:adjustRightInd w:val="0"/>
              <w:ind w:hanging="112"/>
              <w:jc w:val="center"/>
              <w:rPr>
                <w:sz w:val="22"/>
                <w:szCs w:val="20"/>
              </w:rPr>
            </w:pPr>
            <w:r w:rsidRPr="0020329C">
              <w:t>39%</w:t>
            </w:r>
          </w:p>
        </w:tc>
        <w:tc>
          <w:tcPr>
            <w:tcW w:w="2516" w:type="dxa"/>
            <w:tcBorders>
              <w:top w:val="single" w:sz="8" w:space="0" w:color="000000"/>
              <w:left w:val="single" w:sz="8" w:space="0" w:color="000000"/>
              <w:bottom w:val="single" w:sz="8" w:space="0" w:color="000000"/>
              <w:right w:val="single" w:sz="8" w:space="0" w:color="000000"/>
            </w:tcBorders>
          </w:tcPr>
          <w:p w14:paraId="390A2F81" w14:textId="081B8123" w:rsidR="009B4702" w:rsidRPr="00A146C1" w:rsidRDefault="009B4702" w:rsidP="009B4702">
            <w:pPr>
              <w:autoSpaceDE w:val="0"/>
              <w:autoSpaceDN w:val="0"/>
              <w:adjustRightInd w:val="0"/>
              <w:ind w:hanging="112"/>
              <w:jc w:val="center"/>
              <w:rPr>
                <w:sz w:val="22"/>
                <w:szCs w:val="20"/>
              </w:rPr>
            </w:pPr>
            <w:r w:rsidRPr="0020329C">
              <w:t>81%</w:t>
            </w:r>
          </w:p>
        </w:tc>
        <w:tc>
          <w:tcPr>
            <w:tcW w:w="2516" w:type="dxa"/>
            <w:tcBorders>
              <w:top w:val="single" w:sz="8" w:space="0" w:color="000000"/>
              <w:left w:val="single" w:sz="8" w:space="0" w:color="000000"/>
              <w:bottom w:val="single" w:sz="8" w:space="0" w:color="000000"/>
              <w:right w:val="single" w:sz="8" w:space="0" w:color="000000"/>
            </w:tcBorders>
          </w:tcPr>
          <w:p w14:paraId="56CD3051" w14:textId="2235E020" w:rsidR="009B4702" w:rsidRPr="00A146C1" w:rsidRDefault="009B4702" w:rsidP="009B4702">
            <w:pPr>
              <w:autoSpaceDE w:val="0"/>
              <w:autoSpaceDN w:val="0"/>
              <w:adjustRightInd w:val="0"/>
              <w:ind w:hanging="112"/>
              <w:jc w:val="center"/>
              <w:rPr>
                <w:sz w:val="22"/>
                <w:szCs w:val="20"/>
              </w:rPr>
            </w:pPr>
            <w:r w:rsidRPr="0020329C">
              <w:t>94%</w:t>
            </w:r>
          </w:p>
        </w:tc>
      </w:tr>
      <w:tr w:rsidR="009B4702" w:rsidRPr="00A146C1" w14:paraId="1FE0856A" w14:textId="77777777" w:rsidTr="00DE52D9">
        <w:trPr>
          <w:cantSplit/>
          <w:trHeight w:val="309"/>
        </w:trPr>
        <w:tc>
          <w:tcPr>
            <w:tcW w:w="2052" w:type="dxa"/>
            <w:tcBorders>
              <w:top w:val="single" w:sz="8" w:space="0" w:color="000000"/>
              <w:left w:val="single" w:sz="8" w:space="0" w:color="000000"/>
              <w:bottom w:val="single" w:sz="8" w:space="0" w:color="000000"/>
              <w:right w:val="single" w:sz="8" w:space="0" w:color="000000"/>
            </w:tcBorders>
            <w:vAlign w:val="center"/>
          </w:tcPr>
          <w:p w14:paraId="4AB37E08" w14:textId="5B9E29AA" w:rsidR="009B4702" w:rsidRPr="00A146C1" w:rsidRDefault="009B4702" w:rsidP="009B4702">
            <w:pPr>
              <w:autoSpaceDE w:val="0"/>
              <w:autoSpaceDN w:val="0"/>
              <w:adjustRightInd w:val="0"/>
              <w:ind w:hanging="112"/>
              <w:jc w:val="center"/>
              <w:rPr>
                <w:sz w:val="22"/>
                <w:szCs w:val="20"/>
              </w:rPr>
            </w:pPr>
            <w:r>
              <w:rPr>
                <w:sz w:val="22"/>
                <w:szCs w:val="20"/>
              </w:rPr>
              <w:t>9</w:t>
            </w:r>
          </w:p>
        </w:tc>
        <w:tc>
          <w:tcPr>
            <w:tcW w:w="2268" w:type="dxa"/>
            <w:tcBorders>
              <w:top w:val="single" w:sz="8" w:space="0" w:color="000000"/>
              <w:left w:val="single" w:sz="8" w:space="0" w:color="000000"/>
              <w:bottom w:val="single" w:sz="8" w:space="0" w:color="000000"/>
              <w:right w:val="single" w:sz="8" w:space="0" w:color="000000"/>
            </w:tcBorders>
          </w:tcPr>
          <w:p w14:paraId="62F6CF12" w14:textId="12FAD1CB" w:rsidR="009B4702" w:rsidRPr="00A146C1" w:rsidRDefault="009B4702" w:rsidP="009B4702">
            <w:pPr>
              <w:autoSpaceDE w:val="0"/>
              <w:autoSpaceDN w:val="0"/>
              <w:adjustRightInd w:val="0"/>
              <w:ind w:hanging="112"/>
              <w:jc w:val="center"/>
              <w:rPr>
                <w:sz w:val="22"/>
                <w:szCs w:val="20"/>
              </w:rPr>
            </w:pPr>
            <w:r w:rsidRPr="00A94158">
              <w:t>1</w:t>
            </w:r>
          </w:p>
        </w:tc>
        <w:tc>
          <w:tcPr>
            <w:tcW w:w="2516" w:type="dxa"/>
            <w:tcBorders>
              <w:top w:val="single" w:sz="8" w:space="0" w:color="000000"/>
              <w:left w:val="single" w:sz="8" w:space="0" w:color="000000"/>
              <w:bottom w:val="single" w:sz="8" w:space="0" w:color="000000"/>
              <w:right w:val="single" w:sz="8" w:space="0" w:color="000000"/>
            </w:tcBorders>
          </w:tcPr>
          <w:p w14:paraId="3172E166" w14:textId="6FD0C18E" w:rsidR="009B4702" w:rsidRPr="00A146C1" w:rsidRDefault="009B4702" w:rsidP="009B4702">
            <w:pPr>
              <w:autoSpaceDE w:val="0"/>
              <w:autoSpaceDN w:val="0"/>
              <w:adjustRightInd w:val="0"/>
              <w:ind w:hanging="112"/>
              <w:jc w:val="center"/>
              <w:rPr>
                <w:sz w:val="22"/>
                <w:szCs w:val="20"/>
              </w:rPr>
            </w:pPr>
            <w:r w:rsidRPr="00A16DB3">
              <w:t>14%</w:t>
            </w:r>
          </w:p>
        </w:tc>
        <w:tc>
          <w:tcPr>
            <w:tcW w:w="2516" w:type="dxa"/>
            <w:tcBorders>
              <w:top w:val="single" w:sz="8" w:space="0" w:color="000000"/>
              <w:left w:val="single" w:sz="8" w:space="0" w:color="000000"/>
              <w:bottom w:val="single" w:sz="8" w:space="0" w:color="000000"/>
              <w:right w:val="single" w:sz="8" w:space="0" w:color="000000"/>
            </w:tcBorders>
          </w:tcPr>
          <w:p w14:paraId="1F3DC333" w14:textId="369E4CAA" w:rsidR="009B4702" w:rsidRPr="00A146C1" w:rsidRDefault="009B4702" w:rsidP="009B4702">
            <w:pPr>
              <w:autoSpaceDE w:val="0"/>
              <w:autoSpaceDN w:val="0"/>
              <w:adjustRightInd w:val="0"/>
              <w:ind w:hanging="112"/>
              <w:jc w:val="center"/>
              <w:rPr>
                <w:sz w:val="22"/>
                <w:szCs w:val="20"/>
              </w:rPr>
            </w:pPr>
            <w:r w:rsidRPr="00A16DB3">
              <w:t>74%</w:t>
            </w:r>
          </w:p>
        </w:tc>
        <w:tc>
          <w:tcPr>
            <w:tcW w:w="2516" w:type="dxa"/>
            <w:tcBorders>
              <w:top w:val="single" w:sz="8" w:space="0" w:color="000000"/>
              <w:left w:val="single" w:sz="8" w:space="0" w:color="000000"/>
              <w:bottom w:val="single" w:sz="8" w:space="0" w:color="000000"/>
              <w:right w:val="single" w:sz="8" w:space="0" w:color="000000"/>
            </w:tcBorders>
          </w:tcPr>
          <w:p w14:paraId="1F763766" w14:textId="71EFD4C5" w:rsidR="009B4702" w:rsidRPr="00A146C1" w:rsidRDefault="009B4702" w:rsidP="009B4702">
            <w:pPr>
              <w:autoSpaceDE w:val="0"/>
              <w:autoSpaceDN w:val="0"/>
              <w:adjustRightInd w:val="0"/>
              <w:ind w:hanging="112"/>
              <w:jc w:val="center"/>
              <w:rPr>
                <w:sz w:val="22"/>
                <w:szCs w:val="20"/>
              </w:rPr>
            </w:pPr>
            <w:r w:rsidRPr="00A16DB3">
              <w:t>95%</w:t>
            </w:r>
          </w:p>
        </w:tc>
        <w:tc>
          <w:tcPr>
            <w:tcW w:w="2516" w:type="dxa"/>
            <w:tcBorders>
              <w:top w:val="single" w:sz="8" w:space="0" w:color="000000"/>
              <w:left w:val="single" w:sz="8" w:space="0" w:color="000000"/>
              <w:bottom w:val="single" w:sz="8" w:space="0" w:color="000000"/>
              <w:right w:val="single" w:sz="8" w:space="0" w:color="000000"/>
            </w:tcBorders>
          </w:tcPr>
          <w:p w14:paraId="1537FC8E" w14:textId="18C2808E" w:rsidR="009B4702" w:rsidRPr="00A146C1" w:rsidRDefault="009B4702" w:rsidP="009B4702">
            <w:pPr>
              <w:autoSpaceDE w:val="0"/>
              <w:autoSpaceDN w:val="0"/>
              <w:adjustRightInd w:val="0"/>
              <w:ind w:hanging="112"/>
              <w:jc w:val="center"/>
              <w:rPr>
                <w:sz w:val="22"/>
                <w:szCs w:val="20"/>
              </w:rPr>
            </w:pPr>
            <w:r w:rsidRPr="00A16DB3">
              <w:t>99%</w:t>
            </w:r>
          </w:p>
        </w:tc>
      </w:tr>
      <w:tr w:rsidR="009B4702" w:rsidRPr="00A146C1" w14:paraId="48F0839C" w14:textId="77777777" w:rsidTr="00DE52D9">
        <w:trPr>
          <w:cantSplit/>
          <w:trHeight w:val="309"/>
        </w:trPr>
        <w:tc>
          <w:tcPr>
            <w:tcW w:w="2052" w:type="dxa"/>
            <w:tcBorders>
              <w:top w:val="single" w:sz="8" w:space="0" w:color="000000"/>
              <w:left w:val="single" w:sz="8" w:space="0" w:color="000000"/>
              <w:bottom w:val="single" w:sz="8" w:space="0" w:color="000000"/>
              <w:right w:val="single" w:sz="8" w:space="0" w:color="000000"/>
            </w:tcBorders>
            <w:vAlign w:val="center"/>
          </w:tcPr>
          <w:p w14:paraId="65B05568" w14:textId="5DB14E06" w:rsidR="009B4702" w:rsidRPr="00A146C1" w:rsidRDefault="009B4702" w:rsidP="009B4702">
            <w:pPr>
              <w:autoSpaceDE w:val="0"/>
              <w:autoSpaceDN w:val="0"/>
              <w:adjustRightInd w:val="0"/>
              <w:ind w:hanging="112"/>
              <w:jc w:val="center"/>
              <w:rPr>
                <w:sz w:val="22"/>
                <w:szCs w:val="20"/>
              </w:rPr>
            </w:pPr>
            <w:r>
              <w:rPr>
                <w:sz w:val="22"/>
                <w:szCs w:val="20"/>
              </w:rPr>
              <w:t>10</w:t>
            </w:r>
          </w:p>
        </w:tc>
        <w:tc>
          <w:tcPr>
            <w:tcW w:w="2268" w:type="dxa"/>
            <w:tcBorders>
              <w:top w:val="single" w:sz="8" w:space="0" w:color="000000"/>
              <w:left w:val="single" w:sz="8" w:space="0" w:color="000000"/>
              <w:bottom w:val="single" w:sz="8" w:space="0" w:color="000000"/>
              <w:right w:val="single" w:sz="8" w:space="0" w:color="000000"/>
            </w:tcBorders>
          </w:tcPr>
          <w:p w14:paraId="38C975EF" w14:textId="3B4F0375" w:rsidR="009B4702" w:rsidRPr="00A146C1" w:rsidRDefault="009B4702" w:rsidP="009B4702">
            <w:pPr>
              <w:autoSpaceDE w:val="0"/>
              <w:autoSpaceDN w:val="0"/>
              <w:adjustRightInd w:val="0"/>
              <w:ind w:hanging="112"/>
              <w:jc w:val="center"/>
              <w:rPr>
                <w:sz w:val="22"/>
                <w:szCs w:val="20"/>
              </w:rPr>
            </w:pPr>
            <w:r w:rsidRPr="00A94158">
              <w:t>1</w:t>
            </w:r>
          </w:p>
        </w:tc>
        <w:tc>
          <w:tcPr>
            <w:tcW w:w="2516" w:type="dxa"/>
            <w:tcBorders>
              <w:top w:val="single" w:sz="8" w:space="0" w:color="000000"/>
              <w:left w:val="single" w:sz="8" w:space="0" w:color="000000"/>
              <w:bottom w:val="single" w:sz="8" w:space="0" w:color="000000"/>
              <w:right w:val="single" w:sz="8" w:space="0" w:color="000000"/>
            </w:tcBorders>
          </w:tcPr>
          <w:p w14:paraId="23BE3508" w14:textId="3EE524B2" w:rsidR="009B4702" w:rsidRPr="00A146C1" w:rsidRDefault="009B4702" w:rsidP="009B4702">
            <w:pPr>
              <w:autoSpaceDE w:val="0"/>
              <w:autoSpaceDN w:val="0"/>
              <w:adjustRightInd w:val="0"/>
              <w:ind w:hanging="112"/>
              <w:jc w:val="center"/>
              <w:rPr>
                <w:sz w:val="22"/>
                <w:szCs w:val="20"/>
              </w:rPr>
            </w:pPr>
            <w:r w:rsidRPr="003360DE">
              <w:t>4%</w:t>
            </w:r>
          </w:p>
        </w:tc>
        <w:tc>
          <w:tcPr>
            <w:tcW w:w="2516" w:type="dxa"/>
            <w:tcBorders>
              <w:top w:val="single" w:sz="8" w:space="0" w:color="000000"/>
              <w:left w:val="single" w:sz="8" w:space="0" w:color="000000"/>
              <w:bottom w:val="single" w:sz="8" w:space="0" w:color="000000"/>
              <w:right w:val="single" w:sz="8" w:space="0" w:color="000000"/>
            </w:tcBorders>
          </w:tcPr>
          <w:p w14:paraId="53053A43" w14:textId="77BDA6F0" w:rsidR="009B4702" w:rsidRPr="00A146C1" w:rsidRDefault="009B4702" w:rsidP="009B4702">
            <w:pPr>
              <w:autoSpaceDE w:val="0"/>
              <w:autoSpaceDN w:val="0"/>
              <w:adjustRightInd w:val="0"/>
              <w:ind w:hanging="112"/>
              <w:jc w:val="center"/>
              <w:rPr>
                <w:sz w:val="22"/>
                <w:szCs w:val="20"/>
              </w:rPr>
            </w:pPr>
            <w:r w:rsidRPr="003360DE">
              <w:t>41%</w:t>
            </w:r>
          </w:p>
        </w:tc>
        <w:tc>
          <w:tcPr>
            <w:tcW w:w="2516" w:type="dxa"/>
            <w:tcBorders>
              <w:top w:val="single" w:sz="8" w:space="0" w:color="000000"/>
              <w:left w:val="single" w:sz="8" w:space="0" w:color="000000"/>
              <w:bottom w:val="single" w:sz="8" w:space="0" w:color="000000"/>
              <w:right w:val="single" w:sz="8" w:space="0" w:color="000000"/>
            </w:tcBorders>
          </w:tcPr>
          <w:p w14:paraId="0A990BB0" w14:textId="41BA4311" w:rsidR="009B4702" w:rsidRPr="00A146C1" w:rsidRDefault="009B4702" w:rsidP="009B4702">
            <w:pPr>
              <w:autoSpaceDE w:val="0"/>
              <w:autoSpaceDN w:val="0"/>
              <w:adjustRightInd w:val="0"/>
              <w:ind w:hanging="112"/>
              <w:jc w:val="center"/>
              <w:rPr>
                <w:sz w:val="22"/>
                <w:szCs w:val="20"/>
              </w:rPr>
            </w:pPr>
            <w:r w:rsidRPr="003360DE">
              <w:t>91%</w:t>
            </w:r>
          </w:p>
        </w:tc>
        <w:tc>
          <w:tcPr>
            <w:tcW w:w="2516" w:type="dxa"/>
            <w:tcBorders>
              <w:top w:val="single" w:sz="8" w:space="0" w:color="000000"/>
              <w:left w:val="single" w:sz="8" w:space="0" w:color="000000"/>
              <w:bottom w:val="single" w:sz="8" w:space="0" w:color="000000"/>
              <w:right w:val="single" w:sz="8" w:space="0" w:color="000000"/>
            </w:tcBorders>
          </w:tcPr>
          <w:p w14:paraId="2C620F45" w14:textId="21ABC303" w:rsidR="009B4702" w:rsidRPr="00A146C1" w:rsidRDefault="009B4702" w:rsidP="009B4702">
            <w:pPr>
              <w:autoSpaceDE w:val="0"/>
              <w:autoSpaceDN w:val="0"/>
              <w:adjustRightInd w:val="0"/>
              <w:ind w:hanging="112"/>
              <w:jc w:val="center"/>
              <w:rPr>
                <w:sz w:val="22"/>
                <w:szCs w:val="20"/>
              </w:rPr>
            </w:pPr>
            <w:r w:rsidRPr="003360DE">
              <w:t>99%</w:t>
            </w:r>
          </w:p>
        </w:tc>
      </w:tr>
      <w:tr w:rsidR="009B4702" w:rsidRPr="00A146C1" w14:paraId="563C06AB" w14:textId="77777777" w:rsidTr="00DE52D9">
        <w:trPr>
          <w:cantSplit/>
          <w:trHeight w:val="309"/>
        </w:trPr>
        <w:tc>
          <w:tcPr>
            <w:tcW w:w="2052" w:type="dxa"/>
            <w:tcBorders>
              <w:top w:val="single" w:sz="8" w:space="0" w:color="000000"/>
              <w:left w:val="single" w:sz="8" w:space="0" w:color="000000"/>
              <w:bottom w:val="single" w:sz="8" w:space="0" w:color="000000"/>
              <w:right w:val="single" w:sz="8" w:space="0" w:color="000000"/>
            </w:tcBorders>
            <w:vAlign w:val="center"/>
          </w:tcPr>
          <w:p w14:paraId="582A65C8" w14:textId="760B3244" w:rsidR="009B4702" w:rsidRPr="00A146C1" w:rsidRDefault="009B4702" w:rsidP="009B4702">
            <w:pPr>
              <w:autoSpaceDE w:val="0"/>
              <w:autoSpaceDN w:val="0"/>
              <w:adjustRightInd w:val="0"/>
              <w:ind w:hanging="112"/>
              <w:jc w:val="center"/>
              <w:rPr>
                <w:sz w:val="22"/>
                <w:szCs w:val="20"/>
              </w:rPr>
            </w:pPr>
            <w:r>
              <w:rPr>
                <w:sz w:val="22"/>
                <w:szCs w:val="20"/>
              </w:rPr>
              <w:t>11</w:t>
            </w:r>
          </w:p>
        </w:tc>
        <w:tc>
          <w:tcPr>
            <w:tcW w:w="2268" w:type="dxa"/>
            <w:tcBorders>
              <w:top w:val="single" w:sz="8" w:space="0" w:color="000000"/>
              <w:left w:val="single" w:sz="8" w:space="0" w:color="000000"/>
              <w:bottom w:val="single" w:sz="8" w:space="0" w:color="000000"/>
              <w:right w:val="single" w:sz="8" w:space="0" w:color="000000"/>
            </w:tcBorders>
          </w:tcPr>
          <w:p w14:paraId="6D8F8DD5" w14:textId="61446782" w:rsidR="009B4702" w:rsidRPr="00A146C1" w:rsidRDefault="009B4702" w:rsidP="009B4702">
            <w:pPr>
              <w:autoSpaceDE w:val="0"/>
              <w:autoSpaceDN w:val="0"/>
              <w:adjustRightInd w:val="0"/>
              <w:ind w:hanging="112"/>
              <w:jc w:val="center"/>
              <w:rPr>
                <w:sz w:val="22"/>
                <w:szCs w:val="20"/>
              </w:rPr>
            </w:pPr>
            <w:r w:rsidRPr="00A94158">
              <w:t>1</w:t>
            </w:r>
          </w:p>
        </w:tc>
        <w:tc>
          <w:tcPr>
            <w:tcW w:w="2516" w:type="dxa"/>
            <w:tcBorders>
              <w:top w:val="single" w:sz="8" w:space="0" w:color="000000"/>
              <w:left w:val="single" w:sz="8" w:space="0" w:color="000000"/>
              <w:bottom w:val="single" w:sz="8" w:space="0" w:color="000000"/>
              <w:right w:val="single" w:sz="8" w:space="0" w:color="000000"/>
            </w:tcBorders>
          </w:tcPr>
          <w:p w14:paraId="37411EF6" w14:textId="477C5DC5" w:rsidR="009B4702" w:rsidRPr="00A146C1" w:rsidRDefault="009B4702" w:rsidP="009B4702">
            <w:pPr>
              <w:autoSpaceDE w:val="0"/>
              <w:autoSpaceDN w:val="0"/>
              <w:adjustRightInd w:val="0"/>
              <w:ind w:hanging="112"/>
              <w:jc w:val="center"/>
              <w:rPr>
                <w:sz w:val="22"/>
                <w:szCs w:val="20"/>
              </w:rPr>
            </w:pPr>
            <w:r w:rsidRPr="00C6048F">
              <w:t>6%</w:t>
            </w:r>
          </w:p>
        </w:tc>
        <w:tc>
          <w:tcPr>
            <w:tcW w:w="2516" w:type="dxa"/>
            <w:tcBorders>
              <w:top w:val="single" w:sz="8" w:space="0" w:color="000000"/>
              <w:left w:val="single" w:sz="8" w:space="0" w:color="000000"/>
              <w:bottom w:val="single" w:sz="8" w:space="0" w:color="000000"/>
              <w:right w:val="single" w:sz="8" w:space="0" w:color="000000"/>
            </w:tcBorders>
          </w:tcPr>
          <w:p w14:paraId="584DA380" w14:textId="09263080" w:rsidR="009B4702" w:rsidRPr="00A146C1" w:rsidRDefault="009B4702" w:rsidP="009B4702">
            <w:pPr>
              <w:autoSpaceDE w:val="0"/>
              <w:autoSpaceDN w:val="0"/>
              <w:adjustRightInd w:val="0"/>
              <w:ind w:hanging="112"/>
              <w:jc w:val="center"/>
              <w:rPr>
                <w:sz w:val="22"/>
                <w:szCs w:val="20"/>
              </w:rPr>
            </w:pPr>
            <w:r w:rsidRPr="00C6048F">
              <w:t>48%</w:t>
            </w:r>
          </w:p>
        </w:tc>
        <w:tc>
          <w:tcPr>
            <w:tcW w:w="2516" w:type="dxa"/>
            <w:tcBorders>
              <w:top w:val="single" w:sz="8" w:space="0" w:color="000000"/>
              <w:left w:val="single" w:sz="8" w:space="0" w:color="000000"/>
              <w:bottom w:val="single" w:sz="8" w:space="0" w:color="000000"/>
              <w:right w:val="single" w:sz="8" w:space="0" w:color="000000"/>
            </w:tcBorders>
          </w:tcPr>
          <w:p w14:paraId="35864110" w14:textId="191F617D" w:rsidR="009B4702" w:rsidRPr="00A146C1" w:rsidRDefault="009B4702" w:rsidP="009B4702">
            <w:pPr>
              <w:autoSpaceDE w:val="0"/>
              <w:autoSpaceDN w:val="0"/>
              <w:adjustRightInd w:val="0"/>
              <w:ind w:hanging="112"/>
              <w:jc w:val="center"/>
              <w:rPr>
                <w:sz w:val="22"/>
                <w:szCs w:val="20"/>
              </w:rPr>
            </w:pPr>
            <w:r w:rsidRPr="00C6048F">
              <w:t>98%</w:t>
            </w:r>
          </w:p>
        </w:tc>
        <w:tc>
          <w:tcPr>
            <w:tcW w:w="2516" w:type="dxa"/>
            <w:tcBorders>
              <w:top w:val="single" w:sz="8" w:space="0" w:color="000000"/>
              <w:left w:val="single" w:sz="8" w:space="0" w:color="000000"/>
              <w:bottom w:val="single" w:sz="8" w:space="0" w:color="000000"/>
              <w:right w:val="single" w:sz="8" w:space="0" w:color="000000"/>
            </w:tcBorders>
          </w:tcPr>
          <w:p w14:paraId="7A7ADB4D" w14:textId="63EBBAB8" w:rsidR="009B4702" w:rsidRPr="00A146C1" w:rsidRDefault="009B4702" w:rsidP="009B4702">
            <w:pPr>
              <w:autoSpaceDE w:val="0"/>
              <w:autoSpaceDN w:val="0"/>
              <w:adjustRightInd w:val="0"/>
              <w:ind w:hanging="112"/>
              <w:jc w:val="center"/>
              <w:rPr>
                <w:sz w:val="22"/>
                <w:szCs w:val="20"/>
              </w:rPr>
            </w:pPr>
            <w:r w:rsidRPr="00C6048F">
              <w:t>99%</w:t>
            </w:r>
          </w:p>
        </w:tc>
      </w:tr>
      <w:tr w:rsidR="009B4702" w:rsidRPr="00A146C1" w14:paraId="0528E0BA" w14:textId="77777777" w:rsidTr="00DE52D9">
        <w:trPr>
          <w:cantSplit/>
          <w:trHeight w:val="309"/>
        </w:trPr>
        <w:tc>
          <w:tcPr>
            <w:tcW w:w="2052" w:type="dxa"/>
            <w:tcBorders>
              <w:top w:val="single" w:sz="8" w:space="0" w:color="000000"/>
              <w:left w:val="single" w:sz="8" w:space="0" w:color="000000"/>
              <w:bottom w:val="single" w:sz="8" w:space="0" w:color="000000"/>
              <w:right w:val="single" w:sz="8" w:space="0" w:color="000000"/>
            </w:tcBorders>
            <w:vAlign w:val="center"/>
          </w:tcPr>
          <w:p w14:paraId="58034917" w14:textId="26943EBC" w:rsidR="009B4702" w:rsidRPr="00A146C1" w:rsidRDefault="009B4702" w:rsidP="009B4702">
            <w:pPr>
              <w:autoSpaceDE w:val="0"/>
              <w:autoSpaceDN w:val="0"/>
              <w:adjustRightInd w:val="0"/>
              <w:ind w:hanging="112"/>
              <w:jc w:val="center"/>
              <w:rPr>
                <w:sz w:val="22"/>
                <w:szCs w:val="20"/>
              </w:rPr>
            </w:pPr>
            <w:r>
              <w:rPr>
                <w:sz w:val="22"/>
                <w:szCs w:val="20"/>
              </w:rPr>
              <w:t>12</w:t>
            </w:r>
          </w:p>
        </w:tc>
        <w:tc>
          <w:tcPr>
            <w:tcW w:w="2268" w:type="dxa"/>
            <w:tcBorders>
              <w:top w:val="single" w:sz="8" w:space="0" w:color="000000"/>
              <w:left w:val="single" w:sz="8" w:space="0" w:color="000000"/>
              <w:bottom w:val="single" w:sz="8" w:space="0" w:color="000000"/>
              <w:right w:val="single" w:sz="8" w:space="0" w:color="000000"/>
            </w:tcBorders>
          </w:tcPr>
          <w:p w14:paraId="1117D9AA" w14:textId="1843D56C" w:rsidR="009B4702" w:rsidRPr="00A146C1" w:rsidRDefault="009B4702" w:rsidP="009B4702">
            <w:pPr>
              <w:autoSpaceDE w:val="0"/>
              <w:autoSpaceDN w:val="0"/>
              <w:adjustRightInd w:val="0"/>
              <w:ind w:hanging="112"/>
              <w:jc w:val="center"/>
              <w:rPr>
                <w:sz w:val="22"/>
                <w:szCs w:val="20"/>
              </w:rPr>
            </w:pPr>
            <w:r w:rsidRPr="00A94158">
              <w:t>1</w:t>
            </w:r>
          </w:p>
        </w:tc>
        <w:tc>
          <w:tcPr>
            <w:tcW w:w="2516" w:type="dxa"/>
            <w:tcBorders>
              <w:top w:val="single" w:sz="8" w:space="0" w:color="000000"/>
              <w:left w:val="single" w:sz="8" w:space="0" w:color="000000"/>
              <w:bottom w:val="single" w:sz="8" w:space="0" w:color="000000"/>
              <w:right w:val="single" w:sz="8" w:space="0" w:color="000000"/>
            </w:tcBorders>
          </w:tcPr>
          <w:p w14:paraId="5B060E39" w14:textId="63EE92D6" w:rsidR="009B4702" w:rsidRPr="00A146C1" w:rsidRDefault="009B4702" w:rsidP="009B4702">
            <w:pPr>
              <w:autoSpaceDE w:val="0"/>
              <w:autoSpaceDN w:val="0"/>
              <w:adjustRightInd w:val="0"/>
              <w:ind w:hanging="112"/>
              <w:jc w:val="center"/>
              <w:rPr>
                <w:sz w:val="22"/>
                <w:szCs w:val="20"/>
              </w:rPr>
            </w:pPr>
            <w:r w:rsidRPr="00E42E66">
              <w:t>8%</w:t>
            </w:r>
          </w:p>
        </w:tc>
        <w:tc>
          <w:tcPr>
            <w:tcW w:w="2516" w:type="dxa"/>
            <w:tcBorders>
              <w:top w:val="single" w:sz="8" w:space="0" w:color="000000"/>
              <w:left w:val="single" w:sz="8" w:space="0" w:color="000000"/>
              <w:bottom w:val="single" w:sz="8" w:space="0" w:color="000000"/>
              <w:right w:val="single" w:sz="8" w:space="0" w:color="000000"/>
            </w:tcBorders>
          </w:tcPr>
          <w:p w14:paraId="125C74C8" w14:textId="528408B0" w:rsidR="009B4702" w:rsidRPr="00A146C1" w:rsidRDefault="009B4702" w:rsidP="009B4702">
            <w:pPr>
              <w:autoSpaceDE w:val="0"/>
              <w:autoSpaceDN w:val="0"/>
              <w:adjustRightInd w:val="0"/>
              <w:ind w:hanging="112"/>
              <w:jc w:val="center"/>
              <w:rPr>
                <w:sz w:val="22"/>
                <w:szCs w:val="20"/>
              </w:rPr>
            </w:pPr>
            <w:r w:rsidRPr="00E42E66">
              <w:t>55%</w:t>
            </w:r>
          </w:p>
        </w:tc>
        <w:tc>
          <w:tcPr>
            <w:tcW w:w="2516" w:type="dxa"/>
            <w:tcBorders>
              <w:top w:val="single" w:sz="8" w:space="0" w:color="000000"/>
              <w:left w:val="single" w:sz="8" w:space="0" w:color="000000"/>
              <w:bottom w:val="single" w:sz="8" w:space="0" w:color="000000"/>
              <w:right w:val="single" w:sz="8" w:space="0" w:color="000000"/>
            </w:tcBorders>
          </w:tcPr>
          <w:p w14:paraId="7FF8C87C" w14:textId="2E4E25D3" w:rsidR="009B4702" w:rsidRPr="00A146C1" w:rsidRDefault="009B4702" w:rsidP="009B4702">
            <w:pPr>
              <w:autoSpaceDE w:val="0"/>
              <w:autoSpaceDN w:val="0"/>
              <w:adjustRightInd w:val="0"/>
              <w:ind w:hanging="112"/>
              <w:jc w:val="center"/>
              <w:rPr>
                <w:sz w:val="22"/>
                <w:szCs w:val="20"/>
              </w:rPr>
            </w:pPr>
            <w:r w:rsidRPr="00E42E66">
              <w:t>93%</w:t>
            </w:r>
          </w:p>
        </w:tc>
        <w:tc>
          <w:tcPr>
            <w:tcW w:w="2516" w:type="dxa"/>
            <w:tcBorders>
              <w:top w:val="single" w:sz="8" w:space="0" w:color="000000"/>
              <w:left w:val="single" w:sz="8" w:space="0" w:color="000000"/>
              <w:bottom w:val="single" w:sz="8" w:space="0" w:color="000000"/>
              <w:right w:val="single" w:sz="8" w:space="0" w:color="000000"/>
            </w:tcBorders>
          </w:tcPr>
          <w:p w14:paraId="06304738" w14:textId="070DD9FC" w:rsidR="009B4702" w:rsidRPr="00A146C1" w:rsidRDefault="009B4702" w:rsidP="009B4702">
            <w:pPr>
              <w:autoSpaceDE w:val="0"/>
              <w:autoSpaceDN w:val="0"/>
              <w:adjustRightInd w:val="0"/>
              <w:ind w:hanging="112"/>
              <w:jc w:val="center"/>
              <w:rPr>
                <w:sz w:val="22"/>
                <w:szCs w:val="20"/>
              </w:rPr>
            </w:pPr>
            <w:r w:rsidRPr="00E42E66">
              <w:t>98%</w:t>
            </w:r>
          </w:p>
        </w:tc>
      </w:tr>
      <w:tr w:rsidR="00025E52" w:rsidRPr="00A146C1" w14:paraId="2D1434A3" w14:textId="77777777" w:rsidTr="00DE52D9">
        <w:trPr>
          <w:cantSplit/>
          <w:trHeight w:val="309"/>
        </w:trPr>
        <w:tc>
          <w:tcPr>
            <w:tcW w:w="2052" w:type="dxa"/>
            <w:tcBorders>
              <w:top w:val="single" w:sz="8" w:space="0" w:color="000000"/>
              <w:left w:val="single" w:sz="8" w:space="0" w:color="000000"/>
              <w:bottom w:val="single" w:sz="8" w:space="0" w:color="000000"/>
              <w:right w:val="single" w:sz="8" w:space="0" w:color="000000"/>
            </w:tcBorders>
            <w:vAlign w:val="center"/>
          </w:tcPr>
          <w:p w14:paraId="3992ACC9" w14:textId="203778A8" w:rsidR="00025E52" w:rsidRPr="00A146C1" w:rsidRDefault="00025E52" w:rsidP="00025E52">
            <w:pPr>
              <w:autoSpaceDE w:val="0"/>
              <w:autoSpaceDN w:val="0"/>
              <w:adjustRightInd w:val="0"/>
              <w:ind w:hanging="112"/>
              <w:jc w:val="center"/>
              <w:rPr>
                <w:sz w:val="22"/>
                <w:szCs w:val="20"/>
              </w:rPr>
            </w:pPr>
            <w:r>
              <w:rPr>
                <w:sz w:val="22"/>
                <w:szCs w:val="20"/>
              </w:rPr>
              <w:t>13</w:t>
            </w:r>
          </w:p>
        </w:tc>
        <w:tc>
          <w:tcPr>
            <w:tcW w:w="2268" w:type="dxa"/>
            <w:tcBorders>
              <w:top w:val="single" w:sz="8" w:space="0" w:color="000000"/>
              <w:left w:val="single" w:sz="8" w:space="0" w:color="000000"/>
              <w:bottom w:val="single" w:sz="8" w:space="0" w:color="000000"/>
              <w:right w:val="single" w:sz="8" w:space="0" w:color="000000"/>
            </w:tcBorders>
            <w:vAlign w:val="center"/>
          </w:tcPr>
          <w:p w14:paraId="4AFB7828" w14:textId="43A98D05" w:rsidR="00025E52" w:rsidRPr="00A146C1" w:rsidRDefault="00025E52" w:rsidP="00025E52">
            <w:pPr>
              <w:autoSpaceDE w:val="0"/>
              <w:autoSpaceDN w:val="0"/>
              <w:adjustRightInd w:val="0"/>
              <w:ind w:hanging="112"/>
              <w:jc w:val="center"/>
              <w:rPr>
                <w:sz w:val="22"/>
                <w:szCs w:val="20"/>
              </w:rPr>
            </w:pPr>
            <w:r>
              <w:rPr>
                <w:sz w:val="22"/>
                <w:szCs w:val="20"/>
              </w:rPr>
              <w:t>2</w:t>
            </w:r>
          </w:p>
        </w:tc>
        <w:tc>
          <w:tcPr>
            <w:tcW w:w="2516" w:type="dxa"/>
            <w:tcBorders>
              <w:top w:val="single" w:sz="8" w:space="0" w:color="000000"/>
              <w:left w:val="single" w:sz="8" w:space="0" w:color="000000"/>
              <w:bottom w:val="single" w:sz="8" w:space="0" w:color="000000"/>
              <w:right w:val="single" w:sz="8" w:space="0" w:color="000000"/>
            </w:tcBorders>
          </w:tcPr>
          <w:p w14:paraId="2C3D67E8" w14:textId="6E7611D4" w:rsidR="00025E52" w:rsidRPr="00A146C1" w:rsidRDefault="00025E52" w:rsidP="00025E52">
            <w:pPr>
              <w:autoSpaceDE w:val="0"/>
              <w:autoSpaceDN w:val="0"/>
              <w:adjustRightInd w:val="0"/>
              <w:ind w:hanging="112"/>
              <w:jc w:val="center"/>
              <w:rPr>
                <w:sz w:val="22"/>
                <w:szCs w:val="20"/>
              </w:rPr>
            </w:pPr>
            <w:r w:rsidRPr="00EA7755">
              <w:t>0%</w:t>
            </w:r>
          </w:p>
        </w:tc>
        <w:tc>
          <w:tcPr>
            <w:tcW w:w="2516" w:type="dxa"/>
            <w:tcBorders>
              <w:top w:val="single" w:sz="8" w:space="0" w:color="000000"/>
              <w:left w:val="single" w:sz="8" w:space="0" w:color="000000"/>
              <w:bottom w:val="single" w:sz="8" w:space="0" w:color="000000"/>
              <w:right w:val="single" w:sz="8" w:space="0" w:color="000000"/>
            </w:tcBorders>
          </w:tcPr>
          <w:p w14:paraId="4AC7ECCC" w14:textId="4296D97E" w:rsidR="00025E52" w:rsidRPr="00A146C1" w:rsidRDefault="00025E52" w:rsidP="00025E52">
            <w:pPr>
              <w:autoSpaceDE w:val="0"/>
              <w:autoSpaceDN w:val="0"/>
              <w:adjustRightInd w:val="0"/>
              <w:ind w:hanging="112"/>
              <w:jc w:val="center"/>
              <w:rPr>
                <w:sz w:val="22"/>
                <w:szCs w:val="20"/>
              </w:rPr>
            </w:pPr>
            <w:r w:rsidRPr="00EA7755">
              <w:t>3%</w:t>
            </w:r>
          </w:p>
        </w:tc>
        <w:tc>
          <w:tcPr>
            <w:tcW w:w="2516" w:type="dxa"/>
            <w:tcBorders>
              <w:top w:val="single" w:sz="8" w:space="0" w:color="000000"/>
              <w:left w:val="single" w:sz="8" w:space="0" w:color="000000"/>
              <w:bottom w:val="single" w:sz="8" w:space="0" w:color="000000"/>
              <w:right w:val="single" w:sz="8" w:space="0" w:color="000000"/>
            </w:tcBorders>
          </w:tcPr>
          <w:p w14:paraId="72D42CD1" w14:textId="30228AC5" w:rsidR="00025E52" w:rsidRPr="00A146C1" w:rsidRDefault="00025E52" w:rsidP="00025E52">
            <w:pPr>
              <w:autoSpaceDE w:val="0"/>
              <w:autoSpaceDN w:val="0"/>
              <w:adjustRightInd w:val="0"/>
              <w:ind w:hanging="112"/>
              <w:jc w:val="center"/>
              <w:rPr>
                <w:sz w:val="22"/>
                <w:szCs w:val="20"/>
              </w:rPr>
            </w:pPr>
            <w:r w:rsidRPr="00EA7755">
              <w:t>68%</w:t>
            </w:r>
          </w:p>
        </w:tc>
        <w:tc>
          <w:tcPr>
            <w:tcW w:w="2516" w:type="dxa"/>
            <w:tcBorders>
              <w:top w:val="single" w:sz="8" w:space="0" w:color="000000"/>
              <w:left w:val="single" w:sz="8" w:space="0" w:color="000000"/>
              <w:bottom w:val="single" w:sz="8" w:space="0" w:color="000000"/>
              <w:right w:val="single" w:sz="8" w:space="0" w:color="000000"/>
            </w:tcBorders>
          </w:tcPr>
          <w:p w14:paraId="50C83E8B" w14:textId="383272CC" w:rsidR="00025E52" w:rsidRPr="00A146C1" w:rsidRDefault="00025E52" w:rsidP="00025E52">
            <w:pPr>
              <w:autoSpaceDE w:val="0"/>
              <w:autoSpaceDN w:val="0"/>
              <w:adjustRightInd w:val="0"/>
              <w:ind w:hanging="112"/>
              <w:jc w:val="center"/>
              <w:rPr>
                <w:sz w:val="22"/>
                <w:szCs w:val="20"/>
              </w:rPr>
            </w:pPr>
            <w:r w:rsidRPr="00EA7755">
              <w:t>98%</w:t>
            </w:r>
          </w:p>
        </w:tc>
      </w:tr>
      <w:tr w:rsidR="00025E52" w:rsidRPr="00A146C1" w14:paraId="46A6D00C" w14:textId="77777777" w:rsidTr="00DE52D9">
        <w:trPr>
          <w:cantSplit/>
          <w:trHeight w:val="309"/>
        </w:trPr>
        <w:tc>
          <w:tcPr>
            <w:tcW w:w="2052" w:type="dxa"/>
            <w:tcBorders>
              <w:top w:val="single" w:sz="8" w:space="0" w:color="000000"/>
              <w:left w:val="single" w:sz="8" w:space="0" w:color="000000"/>
              <w:bottom w:val="single" w:sz="8" w:space="0" w:color="000000"/>
              <w:right w:val="single" w:sz="8" w:space="0" w:color="000000"/>
            </w:tcBorders>
            <w:vAlign w:val="center"/>
          </w:tcPr>
          <w:p w14:paraId="6CA16D64" w14:textId="0B1C8E04" w:rsidR="00025E52" w:rsidRPr="00A146C1" w:rsidRDefault="00025E52" w:rsidP="00025E52">
            <w:pPr>
              <w:autoSpaceDE w:val="0"/>
              <w:autoSpaceDN w:val="0"/>
              <w:adjustRightInd w:val="0"/>
              <w:ind w:hanging="112"/>
              <w:jc w:val="center"/>
              <w:rPr>
                <w:sz w:val="22"/>
                <w:szCs w:val="20"/>
              </w:rPr>
            </w:pPr>
            <w:r>
              <w:rPr>
                <w:sz w:val="22"/>
                <w:szCs w:val="20"/>
              </w:rPr>
              <w:t>14</w:t>
            </w:r>
          </w:p>
        </w:tc>
        <w:tc>
          <w:tcPr>
            <w:tcW w:w="2268" w:type="dxa"/>
            <w:tcBorders>
              <w:top w:val="single" w:sz="8" w:space="0" w:color="000000"/>
              <w:left w:val="single" w:sz="8" w:space="0" w:color="000000"/>
              <w:bottom w:val="single" w:sz="8" w:space="0" w:color="000000"/>
              <w:right w:val="single" w:sz="8" w:space="0" w:color="000000"/>
            </w:tcBorders>
            <w:vAlign w:val="center"/>
          </w:tcPr>
          <w:p w14:paraId="07EE8281" w14:textId="18BBD0CB" w:rsidR="00025E52" w:rsidRPr="00A146C1" w:rsidRDefault="00025E52" w:rsidP="00025E52">
            <w:pPr>
              <w:autoSpaceDE w:val="0"/>
              <w:autoSpaceDN w:val="0"/>
              <w:adjustRightInd w:val="0"/>
              <w:ind w:hanging="112"/>
              <w:jc w:val="center"/>
              <w:rPr>
                <w:sz w:val="22"/>
                <w:szCs w:val="20"/>
              </w:rPr>
            </w:pPr>
            <w:r>
              <w:rPr>
                <w:sz w:val="22"/>
                <w:szCs w:val="20"/>
              </w:rPr>
              <w:t>3</w:t>
            </w:r>
          </w:p>
        </w:tc>
        <w:tc>
          <w:tcPr>
            <w:tcW w:w="2516" w:type="dxa"/>
            <w:tcBorders>
              <w:top w:val="single" w:sz="8" w:space="0" w:color="000000"/>
              <w:left w:val="single" w:sz="8" w:space="0" w:color="000000"/>
              <w:bottom w:val="single" w:sz="8" w:space="0" w:color="000000"/>
              <w:right w:val="single" w:sz="8" w:space="0" w:color="000000"/>
            </w:tcBorders>
          </w:tcPr>
          <w:p w14:paraId="64113500" w14:textId="2043B4B6" w:rsidR="00025E52" w:rsidRPr="00A146C1" w:rsidRDefault="00025E52" w:rsidP="00025E52">
            <w:pPr>
              <w:autoSpaceDE w:val="0"/>
              <w:autoSpaceDN w:val="0"/>
              <w:adjustRightInd w:val="0"/>
              <w:ind w:hanging="112"/>
              <w:jc w:val="center"/>
              <w:rPr>
                <w:sz w:val="22"/>
                <w:szCs w:val="20"/>
              </w:rPr>
            </w:pPr>
            <w:r w:rsidRPr="001342DD">
              <w:t>0%</w:t>
            </w:r>
          </w:p>
        </w:tc>
        <w:tc>
          <w:tcPr>
            <w:tcW w:w="2516" w:type="dxa"/>
            <w:tcBorders>
              <w:top w:val="single" w:sz="8" w:space="0" w:color="000000"/>
              <w:left w:val="single" w:sz="8" w:space="0" w:color="000000"/>
              <w:bottom w:val="single" w:sz="8" w:space="0" w:color="000000"/>
              <w:right w:val="single" w:sz="8" w:space="0" w:color="000000"/>
            </w:tcBorders>
          </w:tcPr>
          <w:p w14:paraId="032B2C4D" w14:textId="60785E1E" w:rsidR="00025E52" w:rsidRPr="00A146C1" w:rsidRDefault="00025E52" w:rsidP="00025E52">
            <w:pPr>
              <w:autoSpaceDE w:val="0"/>
              <w:autoSpaceDN w:val="0"/>
              <w:adjustRightInd w:val="0"/>
              <w:ind w:hanging="112"/>
              <w:jc w:val="center"/>
              <w:rPr>
                <w:sz w:val="22"/>
                <w:szCs w:val="20"/>
              </w:rPr>
            </w:pPr>
            <w:r w:rsidRPr="001342DD">
              <w:t>0%</w:t>
            </w:r>
          </w:p>
        </w:tc>
        <w:tc>
          <w:tcPr>
            <w:tcW w:w="2516" w:type="dxa"/>
            <w:tcBorders>
              <w:top w:val="single" w:sz="8" w:space="0" w:color="000000"/>
              <w:left w:val="single" w:sz="8" w:space="0" w:color="000000"/>
              <w:bottom w:val="single" w:sz="8" w:space="0" w:color="000000"/>
              <w:right w:val="single" w:sz="8" w:space="0" w:color="000000"/>
            </w:tcBorders>
          </w:tcPr>
          <w:p w14:paraId="2A4F3DA5" w14:textId="04BF80FD" w:rsidR="00025E52" w:rsidRPr="00A146C1" w:rsidRDefault="00025E52" w:rsidP="00025E52">
            <w:pPr>
              <w:autoSpaceDE w:val="0"/>
              <w:autoSpaceDN w:val="0"/>
              <w:adjustRightInd w:val="0"/>
              <w:ind w:hanging="112"/>
              <w:jc w:val="center"/>
              <w:rPr>
                <w:sz w:val="22"/>
                <w:szCs w:val="20"/>
              </w:rPr>
            </w:pPr>
            <w:r w:rsidRPr="001342DD">
              <w:t>1%</w:t>
            </w:r>
          </w:p>
        </w:tc>
        <w:tc>
          <w:tcPr>
            <w:tcW w:w="2516" w:type="dxa"/>
            <w:tcBorders>
              <w:top w:val="single" w:sz="8" w:space="0" w:color="000000"/>
              <w:left w:val="single" w:sz="8" w:space="0" w:color="000000"/>
              <w:bottom w:val="single" w:sz="8" w:space="0" w:color="000000"/>
              <w:right w:val="single" w:sz="8" w:space="0" w:color="000000"/>
            </w:tcBorders>
          </w:tcPr>
          <w:p w14:paraId="3CFCBB36" w14:textId="41C42674" w:rsidR="00025E52" w:rsidRPr="00A146C1" w:rsidRDefault="00025E52" w:rsidP="00025E52">
            <w:pPr>
              <w:autoSpaceDE w:val="0"/>
              <w:autoSpaceDN w:val="0"/>
              <w:adjustRightInd w:val="0"/>
              <w:ind w:hanging="112"/>
              <w:jc w:val="center"/>
              <w:rPr>
                <w:sz w:val="22"/>
                <w:szCs w:val="20"/>
              </w:rPr>
            </w:pPr>
            <w:r w:rsidRPr="001342DD">
              <w:t>32%</w:t>
            </w:r>
          </w:p>
        </w:tc>
      </w:tr>
      <w:tr w:rsidR="00025E52" w:rsidRPr="00A146C1" w14:paraId="34585767" w14:textId="77777777" w:rsidTr="00DE52D9">
        <w:trPr>
          <w:cantSplit/>
          <w:trHeight w:val="309"/>
        </w:trPr>
        <w:tc>
          <w:tcPr>
            <w:tcW w:w="2052" w:type="dxa"/>
            <w:tcBorders>
              <w:top w:val="single" w:sz="8" w:space="0" w:color="000000"/>
              <w:left w:val="single" w:sz="8" w:space="0" w:color="000000"/>
              <w:bottom w:val="single" w:sz="8" w:space="0" w:color="000000"/>
              <w:right w:val="single" w:sz="8" w:space="0" w:color="000000"/>
            </w:tcBorders>
            <w:vAlign w:val="center"/>
          </w:tcPr>
          <w:p w14:paraId="6948140B" w14:textId="6180DFC8" w:rsidR="00025E52" w:rsidRPr="00A146C1" w:rsidRDefault="00025E52" w:rsidP="00025E52">
            <w:pPr>
              <w:autoSpaceDE w:val="0"/>
              <w:autoSpaceDN w:val="0"/>
              <w:adjustRightInd w:val="0"/>
              <w:ind w:hanging="112"/>
              <w:jc w:val="center"/>
              <w:rPr>
                <w:sz w:val="22"/>
                <w:szCs w:val="20"/>
              </w:rPr>
            </w:pPr>
            <w:r>
              <w:rPr>
                <w:sz w:val="22"/>
                <w:szCs w:val="20"/>
              </w:rPr>
              <w:t>15</w:t>
            </w:r>
          </w:p>
        </w:tc>
        <w:tc>
          <w:tcPr>
            <w:tcW w:w="2268" w:type="dxa"/>
            <w:tcBorders>
              <w:top w:val="single" w:sz="8" w:space="0" w:color="000000"/>
              <w:left w:val="single" w:sz="8" w:space="0" w:color="000000"/>
              <w:bottom w:val="single" w:sz="8" w:space="0" w:color="000000"/>
              <w:right w:val="single" w:sz="8" w:space="0" w:color="000000"/>
            </w:tcBorders>
            <w:vAlign w:val="center"/>
          </w:tcPr>
          <w:p w14:paraId="0D35E7A7" w14:textId="747563A8" w:rsidR="00025E52" w:rsidRPr="00A146C1" w:rsidRDefault="00025E52" w:rsidP="00025E52">
            <w:pPr>
              <w:autoSpaceDE w:val="0"/>
              <w:autoSpaceDN w:val="0"/>
              <w:adjustRightInd w:val="0"/>
              <w:ind w:hanging="112"/>
              <w:jc w:val="center"/>
              <w:rPr>
                <w:sz w:val="22"/>
                <w:szCs w:val="20"/>
              </w:rPr>
            </w:pPr>
            <w:r>
              <w:rPr>
                <w:sz w:val="22"/>
                <w:szCs w:val="20"/>
              </w:rPr>
              <w:t>2</w:t>
            </w:r>
          </w:p>
        </w:tc>
        <w:tc>
          <w:tcPr>
            <w:tcW w:w="2516" w:type="dxa"/>
            <w:tcBorders>
              <w:top w:val="single" w:sz="8" w:space="0" w:color="000000"/>
              <w:left w:val="single" w:sz="8" w:space="0" w:color="000000"/>
              <w:bottom w:val="single" w:sz="8" w:space="0" w:color="000000"/>
              <w:right w:val="single" w:sz="8" w:space="0" w:color="000000"/>
            </w:tcBorders>
          </w:tcPr>
          <w:p w14:paraId="6804BC98" w14:textId="1EA83F15" w:rsidR="00025E52" w:rsidRPr="00A146C1" w:rsidRDefault="00025E52" w:rsidP="00025E52">
            <w:pPr>
              <w:autoSpaceDE w:val="0"/>
              <w:autoSpaceDN w:val="0"/>
              <w:adjustRightInd w:val="0"/>
              <w:ind w:hanging="112"/>
              <w:jc w:val="center"/>
              <w:rPr>
                <w:sz w:val="22"/>
                <w:szCs w:val="20"/>
              </w:rPr>
            </w:pPr>
            <w:r w:rsidRPr="00E165C9">
              <w:t>0%</w:t>
            </w:r>
          </w:p>
        </w:tc>
        <w:tc>
          <w:tcPr>
            <w:tcW w:w="2516" w:type="dxa"/>
            <w:tcBorders>
              <w:top w:val="single" w:sz="8" w:space="0" w:color="000000"/>
              <w:left w:val="single" w:sz="8" w:space="0" w:color="000000"/>
              <w:bottom w:val="single" w:sz="8" w:space="0" w:color="000000"/>
              <w:right w:val="single" w:sz="8" w:space="0" w:color="000000"/>
            </w:tcBorders>
          </w:tcPr>
          <w:p w14:paraId="18C405A3" w14:textId="3788C3C0" w:rsidR="00025E52" w:rsidRPr="00A146C1" w:rsidRDefault="00025E52" w:rsidP="00025E52">
            <w:pPr>
              <w:autoSpaceDE w:val="0"/>
              <w:autoSpaceDN w:val="0"/>
              <w:adjustRightInd w:val="0"/>
              <w:ind w:hanging="112"/>
              <w:jc w:val="center"/>
              <w:rPr>
                <w:sz w:val="22"/>
                <w:szCs w:val="20"/>
              </w:rPr>
            </w:pPr>
            <w:r w:rsidRPr="00E165C9">
              <w:t>0%</w:t>
            </w:r>
          </w:p>
        </w:tc>
        <w:tc>
          <w:tcPr>
            <w:tcW w:w="2516" w:type="dxa"/>
            <w:tcBorders>
              <w:top w:val="single" w:sz="8" w:space="0" w:color="000000"/>
              <w:left w:val="single" w:sz="8" w:space="0" w:color="000000"/>
              <w:bottom w:val="single" w:sz="8" w:space="0" w:color="000000"/>
              <w:right w:val="single" w:sz="8" w:space="0" w:color="000000"/>
            </w:tcBorders>
          </w:tcPr>
          <w:p w14:paraId="3318FFB4" w14:textId="14CA5C4B" w:rsidR="00025E52" w:rsidRPr="00A146C1" w:rsidRDefault="00025E52" w:rsidP="00025E52">
            <w:pPr>
              <w:autoSpaceDE w:val="0"/>
              <w:autoSpaceDN w:val="0"/>
              <w:adjustRightInd w:val="0"/>
              <w:ind w:hanging="112"/>
              <w:jc w:val="center"/>
              <w:rPr>
                <w:sz w:val="22"/>
                <w:szCs w:val="20"/>
              </w:rPr>
            </w:pPr>
            <w:r w:rsidRPr="00E165C9">
              <w:t>13%</w:t>
            </w:r>
          </w:p>
        </w:tc>
        <w:tc>
          <w:tcPr>
            <w:tcW w:w="2516" w:type="dxa"/>
            <w:tcBorders>
              <w:top w:val="single" w:sz="8" w:space="0" w:color="000000"/>
              <w:left w:val="single" w:sz="8" w:space="0" w:color="000000"/>
              <w:bottom w:val="single" w:sz="8" w:space="0" w:color="000000"/>
              <w:right w:val="single" w:sz="8" w:space="0" w:color="000000"/>
            </w:tcBorders>
          </w:tcPr>
          <w:p w14:paraId="61166CC9" w14:textId="32435DEC" w:rsidR="00025E52" w:rsidRPr="00A146C1" w:rsidRDefault="00025E52" w:rsidP="00025E52">
            <w:pPr>
              <w:autoSpaceDE w:val="0"/>
              <w:autoSpaceDN w:val="0"/>
              <w:adjustRightInd w:val="0"/>
              <w:ind w:hanging="112"/>
              <w:jc w:val="center"/>
              <w:rPr>
                <w:sz w:val="22"/>
                <w:szCs w:val="20"/>
              </w:rPr>
            </w:pPr>
            <w:r w:rsidRPr="00E165C9">
              <w:t>79%</w:t>
            </w:r>
          </w:p>
        </w:tc>
      </w:tr>
      <w:tr w:rsidR="00025E52" w:rsidRPr="00A146C1" w14:paraId="5C676D15" w14:textId="77777777" w:rsidTr="00DE52D9">
        <w:trPr>
          <w:cantSplit/>
          <w:trHeight w:val="309"/>
        </w:trPr>
        <w:tc>
          <w:tcPr>
            <w:tcW w:w="2052" w:type="dxa"/>
            <w:tcBorders>
              <w:top w:val="single" w:sz="8" w:space="0" w:color="000000"/>
              <w:left w:val="single" w:sz="8" w:space="0" w:color="000000"/>
              <w:bottom w:val="single" w:sz="8" w:space="0" w:color="000000"/>
              <w:right w:val="single" w:sz="8" w:space="0" w:color="000000"/>
            </w:tcBorders>
            <w:vAlign w:val="center"/>
          </w:tcPr>
          <w:p w14:paraId="32B9ACE0" w14:textId="2815DB91" w:rsidR="00025E52" w:rsidRPr="00A146C1" w:rsidRDefault="00025E52" w:rsidP="00025E52">
            <w:pPr>
              <w:autoSpaceDE w:val="0"/>
              <w:autoSpaceDN w:val="0"/>
              <w:adjustRightInd w:val="0"/>
              <w:ind w:hanging="112"/>
              <w:jc w:val="center"/>
              <w:rPr>
                <w:sz w:val="22"/>
                <w:szCs w:val="20"/>
              </w:rPr>
            </w:pPr>
            <w:r>
              <w:rPr>
                <w:sz w:val="22"/>
                <w:szCs w:val="20"/>
              </w:rPr>
              <w:t>16</w:t>
            </w:r>
          </w:p>
        </w:tc>
        <w:tc>
          <w:tcPr>
            <w:tcW w:w="2268" w:type="dxa"/>
            <w:tcBorders>
              <w:top w:val="single" w:sz="8" w:space="0" w:color="000000"/>
              <w:left w:val="single" w:sz="8" w:space="0" w:color="000000"/>
              <w:bottom w:val="single" w:sz="8" w:space="0" w:color="000000"/>
              <w:right w:val="single" w:sz="8" w:space="0" w:color="000000"/>
            </w:tcBorders>
            <w:vAlign w:val="center"/>
          </w:tcPr>
          <w:p w14:paraId="1829DD7A" w14:textId="7845B13E" w:rsidR="00025E52" w:rsidRPr="00A146C1" w:rsidRDefault="00025E52" w:rsidP="00025E52">
            <w:pPr>
              <w:autoSpaceDE w:val="0"/>
              <w:autoSpaceDN w:val="0"/>
              <w:adjustRightInd w:val="0"/>
              <w:ind w:hanging="112"/>
              <w:jc w:val="center"/>
              <w:rPr>
                <w:sz w:val="22"/>
                <w:szCs w:val="20"/>
              </w:rPr>
            </w:pPr>
            <w:r>
              <w:rPr>
                <w:sz w:val="22"/>
                <w:szCs w:val="20"/>
              </w:rPr>
              <w:t>2</w:t>
            </w:r>
          </w:p>
        </w:tc>
        <w:tc>
          <w:tcPr>
            <w:tcW w:w="2516" w:type="dxa"/>
            <w:tcBorders>
              <w:top w:val="single" w:sz="8" w:space="0" w:color="000000"/>
              <w:left w:val="single" w:sz="8" w:space="0" w:color="000000"/>
              <w:bottom w:val="single" w:sz="8" w:space="0" w:color="000000"/>
              <w:right w:val="single" w:sz="8" w:space="0" w:color="000000"/>
            </w:tcBorders>
          </w:tcPr>
          <w:p w14:paraId="19224B78" w14:textId="12F47C09" w:rsidR="00025E52" w:rsidRPr="00A146C1" w:rsidRDefault="00025E52" w:rsidP="00025E52">
            <w:pPr>
              <w:autoSpaceDE w:val="0"/>
              <w:autoSpaceDN w:val="0"/>
              <w:adjustRightInd w:val="0"/>
              <w:ind w:hanging="112"/>
              <w:jc w:val="center"/>
              <w:rPr>
                <w:sz w:val="22"/>
                <w:szCs w:val="20"/>
              </w:rPr>
            </w:pPr>
            <w:r w:rsidRPr="00B37575">
              <w:t>0%</w:t>
            </w:r>
          </w:p>
        </w:tc>
        <w:tc>
          <w:tcPr>
            <w:tcW w:w="2516" w:type="dxa"/>
            <w:tcBorders>
              <w:top w:val="single" w:sz="8" w:space="0" w:color="000000"/>
              <w:left w:val="single" w:sz="8" w:space="0" w:color="000000"/>
              <w:bottom w:val="single" w:sz="8" w:space="0" w:color="000000"/>
              <w:right w:val="single" w:sz="8" w:space="0" w:color="000000"/>
            </w:tcBorders>
          </w:tcPr>
          <w:p w14:paraId="53B5EC45" w14:textId="48470FAE" w:rsidR="00025E52" w:rsidRPr="00A146C1" w:rsidRDefault="00025E52" w:rsidP="00025E52">
            <w:pPr>
              <w:autoSpaceDE w:val="0"/>
              <w:autoSpaceDN w:val="0"/>
              <w:adjustRightInd w:val="0"/>
              <w:ind w:hanging="112"/>
              <w:jc w:val="center"/>
              <w:rPr>
                <w:sz w:val="22"/>
                <w:szCs w:val="20"/>
              </w:rPr>
            </w:pPr>
            <w:r w:rsidRPr="00B37575">
              <w:t>0%</w:t>
            </w:r>
          </w:p>
        </w:tc>
        <w:tc>
          <w:tcPr>
            <w:tcW w:w="2516" w:type="dxa"/>
            <w:tcBorders>
              <w:top w:val="single" w:sz="8" w:space="0" w:color="000000"/>
              <w:left w:val="single" w:sz="8" w:space="0" w:color="000000"/>
              <w:bottom w:val="single" w:sz="8" w:space="0" w:color="000000"/>
              <w:right w:val="single" w:sz="8" w:space="0" w:color="000000"/>
            </w:tcBorders>
          </w:tcPr>
          <w:p w14:paraId="0535FD52" w14:textId="69316FB5" w:rsidR="00025E52" w:rsidRPr="00A146C1" w:rsidRDefault="00025E52" w:rsidP="00025E52">
            <w:pPr>
              <w:autoSpaceDE w:val="0"/>
              <w:autoSpaceDN w:val="0"/>
              <w:adjustRightInd w:val="0"/>
              <w:ind w:hanging="112"/>
              <w:jc w:val="center"/>
              <w:rPr>
                <w:sz w:val="22"/>
                <w:szCs w:val="20"/>
              </w:rPr>
            </w:pPr>
            <w:r w:rsidRPr="00B37575">
              <w:t>18%</w:t>
            </w:r>
          </w:p>
        </w:tc>
        <w:tc>
          <w:tcPr>
            <w:tcW w:w="2516" w:type="dxa"/>
            <w:tcBorders>
              <w:top w:val="single" w:sz="8" w:space="0" w:color="000000"/>
              <w:left w:val="single" w:sz="8" w:space="0" w:color="000000"/>
              <w:bottom w:val="single" w:sz="8" w:space="0" w:color="000000"/>
              <w:right w:val="single" w:sz="8" w:space="0" w:color="000000"/>
            </w:tcBorders>
          </w:tcPr>
          <w:p w14:paraId="0343D5A2" w14:textId="2897695E" w:rsidR="00025E52" w:rsidRPr="00A146C1" w:rsidRDefault="00025E52" w:rsidP="00025E52">
            <w:pPr>
              <w:autoSpaceDE w:val="0"/>
              <w:autoSpaceDN w:val="0"/>
              <w:adjustRightInd w:val="0"/>
              <w:ind w:hanging="112"/>
              <w:jc w:val="center"/>
              <w:rPr>
                <w:sz w:val="22"/>
                <w:szCs w:val="20"/>
              </w:rPr>
            </w:pPr>
            <w:r w:rsidRPr="00B37575">
              <w:t>85%</w:t>
            </w:r>
          </w:p>
        </w:tc>
      </w:tr>
      <w:tr w:rsidR="00025E52" w:rsidRPr="00A146C1" w14:paraId="2FA9F3F0" w14:textId="77777777" w:rsidTr="00DE52D9">
        <w:trPr>
          <w:cantSplit/>
          <w:trHeight w:val="309"/>
        </w:trPr>
        <w:tc>
          <w:tcPr>
            <w:tcW w:w="2052" w:type="dxa"/>
            <w:tcBorders>
              <w:top w:val="single" w:sz="8" w:space="0" w:color="000000"/>
              <w:left w:val="single" w:sz="8" w:space="0" w:color="000000"/>
              <w:bottom w:val="single" w:sz="8" w:space="0" w:color="000000"/>
              <w:right w:val="single" w:sz="8" w:space="0" w:color="000000"/>
            </w:tcBorders>
            <w:vAlign w:val="center"/>
          </w:tcPr>
          <w:p w14:paraId="41C4AA17" w14:textId="69951055" w:rsidR="00025E52" w:rsidRPr="00A146C1" w:rsidRDefault="00025E52" w:rsidP="00025E52">
            <w:pPr>
              <w:autoSpaceDE w:val="0"/>
              <w:autoSpaceDN w:val="0"/>
              <w:adjustRightInd w:val="0"/>
              <w:ind w:hanging="112"/>
              <w:jc w:val="center"/>
              <w:rPr>
                <w:sz w:val="22"/>
                <w:szCs w:val="20"/>
              </w:rPr>
            </w:pPr>
            <w:r>
              <w:rPr>
                <w:sz w:val="22"/>
                <w:szCs w:val="20"/>
              </w:rPr>
              <w:t>17</w:t>
            </w:r>
          </w:p>
        </w:tc>
        <w:tc>
          <w:tcPr>
            <w:tcW w:w="2268" w:type="dxa"/>
            <w:tcBorders>
              <w:top w:val="single" w:sz="8" w:space="0" w:color="000000"/>
              <w:left w:val="single" w:sz="8" w:space="0" w:color="000000"/>
              <w:bottom w:val="single" w:sz="8" w:space="0" w:color="000000"/>
              <w:right w:val="single" w:sz="8" w:space="0" w:color="000000"/>
            </w:tcBorders>
            <w:vAlign w:val="center"/>
          </w:tcPr>
          <w:p w14:paraId="30BE15B0" w14:textId="24AD8BE4" w:rsidR="00025E52" w:rsidRPr="00A146C1" w:rsidRDefault="00025E52" w:rsidP="00025E52">
            <w:pPr>
              <w:autoSpaceDE w:val="0"/>
              <w:autoSpaceDN w:val="0"/>
              <w:adjustRightInd w:val="0"/>
              <w:ind w:hanging="112"/>
              <w:jc w:val="center"/>
              <w:rPr>
                <w:sz w:val="22"/>
                <w:szCs w:val="20"/>
              </w:rPr>
            </w:pPr>
            <w:r>
              <w:rPr>
                <w:sz w:val="22"/>
                <w:szCs w:val="20"/>
              </w:rPr>
              <w:t>3</w:t>
            </w:r>
          </w:p>
        </w:tc>
        <w:tc>
          <w:tcPr>
            <w:tcW w:w="2516" w:type="dxa"/>
            <w:tcBorders>
              <w:top w:val="single" w:sz="8" w:space="0" w:color="000000"/>
              <w:left w:val="single" w:sz="8" w:space="0" w:color="000000"/>
              <w:bottom w:val="single" w:sz="8" w:space="0" w:color="000000"/>
              <w:right w:val="single" w:sz="8" w:space="0" w:color="000000"/>
            </w:tcBorders>
          </w:tcPr>
          <w:p w14:paraId="0752D8E8" w14:textId="50A8AF17" w:rsidR="00025E52" w:rsidRPr="00A146C1" w:rsidRDefault="00025E52" w:rsidP="00025E52">
            <w:pPr>
              <w:autoSpaceDE w:val="0"/>
              <w:autoSpaceDN w:val="0"/>
              <w:adjustRightInd w:val="0"/>
              <w:ind w:hanging="112"/>
              <w:jc w:val="center"/>
              <w:rPr>
                <w:sz w:val="22"/>
                <w:szCs w:val="20"/>
              </w:rPr>
            </w:pPr>
            <w:r w:rsidRPr="00637BAA">
              <w:t>0%</w:t>
            </w:r>
          </w:p>
        </w:tc>
        <w:tc>
          <w:tcPr>
            <w:tcW w:w="2516" w:type="dxa"/>
            <w:tcBorders>
              <w:top w:val="single" w:sz="8" w:space="0" w:color="000000"/>
              <w:left w:val="single" w:sz="8" w:space="0" w:color="000000"/>
              <w:bottom w:val="single" w:sz="8" w:space="0" w:color="000000"/>
              <w:right w:val="single" w:sz="8" w:space="0" w:color="000000"/>
            </w:tcBorders>
          </w:tcPr>
          <w:p w14:paraId="1057F934" w14:textId="7251DF6B" w:rsidR="00025E52" w:rsidRPr="00A146C1" w:rsidRDefault="00025E52" w:rsidP="00025E52">
            <w:pPr>
              <w:autoSpaceDE w:val="0"/>
              <w:autoSpaceDN w:val="0"/>
              <w:adjustRightInd w:val="0"/>
              <w:ind w:hanging="112"/>
              <w:jc w:val="center"/>
              <w:rPr>
                <w:sz w:val="22"/>
                <w:szCs w:val="20"/>
              </w:rPr>
            </w:pPr>
            <w:r w:rsidRPr="00637BAA">
              <w:t>0%</w:t>
            </w:r>
          </w:p>
        </w:tc>
        <w:tc>
          <w:tcPr>
            <w:tcW w:w="2516" w:type="dxa"/>
            <w:tcBorders>
              <w:top w:val="single" w:sz="8" w:space="0" w:color="000000"/>
              <w:left w:val="single" w:sz="8" w:space="0" w:color="000000"/>
              <w:bottom w:val="single" w:sz="8" w:space="0" w:color="000000"/>
              <w:right w:val="single" w:sz="8" w:space="0" w:color="000000"/>
            </w:tcBorders>
          </w:tcPr>
          <w:p w14:paraId="19FFE6DB" w14:textId="49F4F273" w:rsidR="00025E52" w:rsidRPr="00A146C1" w:rsidRDefault="00025E52" w:rsidP="00025E52">
            <w:pPr>
              <w:autoSpaceDE w:val="0"/>
              <w:autoSpaceDN w:val="0"/>
              <w:adjustRightInd w:val="0"/>
              <w:ind w:hanging="112"/>
              <w:jc w:val="center"/>
              <w:rPr>
                <w:sz w:val="22"/>
                <w:szCs w:val="20"/>
              </w:rPr>
            </w:pPr>
            <w:r w:rsidRPr="00637BAA">
              <w:t>0%</w:t>
            </w:r>
          </w:p>
        </w:tc>
        <w:tc>
          <w:tcPr>
            <w:tcW w:w="2516" w:type="dxa"/>
            <w:tcBorders>
              <w:top w:val="single" w:sz="8" w:space="0" w:color="000000"/>
              <w:left w:val="single" w:sz="8" w:space="0" w:color="000000"/>
              <w:bottom w:val="single" w:sz="8" w:space="0" w:color="000000"/>
              <w:right w:val="single" w:sz="8" w:space="0" w:color="000000"/>
            </w:tcBorders>
          </w:tcPr>
          <w:p w14:paraId="0948246C" w14:textId="5505F2E1" w:rsidR="00025E52" w:rsidRPr="00A146C1" w:rsidRDefault="00025E52" w:rsidP="00025E52">
            <w:pPr>
              <w:autoSpaceDE w:val="0"/>
              <w:autoSpaceDN w:val="0"/>
              <w:adjustRightInd w:val="0"/>
              <w:ind w:hanging="112"/>
              <w:jc w:val="center"/>
              <w:rPr>
                <w:sz w:val="22"/>
                <w:szCs w:val="20"/>
              </w:rPr>
            </w:pPr>
            <w:r w:rsidRPr="00637BAA">
              <w:t>24%</w:t>
            </w:r>
          </w:p>
        </w:tc>
      </w:tr>
      <w:tr w:rsidR="00025E52" w:rsidRPr="00A146C1" w14:paraId="478E5E6D" w14:textId="77777777" w:rsidTr="00DE52D9">
        <w:trPr>
          <w:cantSplit/>
          <w:trHeight w:val="309"/>
        </w:trPr>
        <w:tc>
          <w:tcPr>
            <w:tcW w:w="2052" w:type="dxa"/>
            <w:tcBorders>
              <w:top w:val="single" w:sz="8" w:space="0" w:color="000000"/>
              <w:left w:val="single" w:sz="8" w:space="0" w:color="000000"/>
              <w:bottom w:val="single" w:sz="8" w:space="0" w:color="000000"/>
              <w:right w:val="single" w:sz="8" w:space="0" w:color="000000"/>
            </w:tcBorders>
            <w:vAlign w:val="center"/>
          </w:tcPr>
          <w:p w14:paraId="4F525046" w14:textId="16A071BC" w:rsidR="00025E52" w:rsidRPr="00A146C1" w:rsidRDefault="00025E52" w:rsidP="00025E52">
            <w:pPr>
              <w:autoSpaceDE w:val="0"/>
              <w:autoSpaceDN w:val="0"/>
              <w:adjustRightInd w:val="0"/>
              <w:ind w:hanging="112"/>
              <w:jc w:val="center"/>
              <w:rPr>
                <w:sz w:val="22"/>
                <w:szCs w:val="20"/>
              </w:rPr>
            </w:pPr>
            <w:r>
              <w:rPr>
                <w:sz w:val="22"/>
                <w:szCs w:val="20"/>
              </w:rPr>
              <w:t>18</w:t>
            </w:r>
          </w:p>
        </w:tc>
        <w:tc>
          <w:tcPr>
            <w:tcW w:w="2268" w:type="dxa"/>
            <w:tcBorders>
              <w:top w:val="single" w:sz="8" w:space="0" w:color="000000"/>
              <w:left w:val="single" w:sz="8" w:space="0" w:color="000000"/>
              <w:bottom w:val="single" w:sz="8" w:space="0" w:color="000000"/>
              <w:right w:val="single" w:sz="8" w:space="0" w:color="000000"/>
            </w:tcBorders>
            <w:vAlign w:val="center"/>
          </w:tcPr>
          <w:p w14:paraId="23DE6DF0" w14:textId="30DC60C0" w:rsidR="00025E52" w:rsidRPr="00A146C1" w:rsidRDefault="00025E52" w:rsidP="00025E52">
            <w:pPr>
              <w:autoSpaceDE w:val="0"/>
              <w:autoSpaceDN w:val="0"/>
              <w:adjustRightInd w:val="0"/>
              <w:ind w:hanging="112"/>
              <w:jc w:val="center"/>
              <w:rPr>
                <w:sz w:val="22"/>
                <w:szCs w:val="20"/>
              </w:rPr>
            </w:pPr>
            <w:r>
              <w:rPr>
                <w:sz w:val="22"/>
                <w:szCs w:val="20"/>
              </w:rPr>
              <w:t>4</w:t>
            </w:r>
          </w:p>
        </w:tc>
        <w:tc>
          <w:tcPr>
            <w:tcW w:w="2516" w:type="dxa"/>
            <w:tcBorders>
              <w:top w:val="single" w:sz="8" w:space="0" w:color="000000"/>
              <w:left w:val="single" w:sz="8" w:space="0" w:color="000000"/>
              <w:bottom w:val="single" w:sz="8" w:space="0" w:color="000000"/>
              <w:right w:val="single" w:sz="8" w:space="0" w:color="000000"/>
            </w:tcBorders>
          </w:tcPr>
          <w:p w14:paraId="272C683B" w14:textId="3E1A6D46" w:rsidR="00025E52" w:rsidRPr="00A146C1" w:rsidRDefault="00025E52" w:rsidP="00025E52">
            <w:pPr>
              <w:autoSpaceDE w:val="0"/>
              <w:autoSpaceDN w:val="0"/>
              <w:adjustRightInd w:val="0"/>
              <w:ind w:hanging="112"/>
              <w:jc w:val="center"/>
              <w:rPr>
                <w:sz w:val="22"/>
                <w:szCs w:val="20"/>
              </w:rPr>
            </w:pPr>
            <w:r w:rsidRPr="002E236B">
              <w:t>0%</w:t>
            </w:r>
          </w:p>
        </w:tc>
        <w:tc>
          <w:tcPr>
            <w:tcW w:w="2516" w:type="dxa"/>
            <w:tcBorders>
              <w:top w:val="single" w:sz="8" w:space="0" w:color="000000"/>
              <w:left w:val="single" w:sz="8" w:space="0" w:color="000000"/>
              <w:bottom w:val="single" w:sz="8" w:space="0" w:color="000000"/>
              <w:right w:val="single" w:sz="8" w:space="0" w:color="000000"/>
            </w:tcBorders>
          </w:tcPr>
          <w:p w14:paraId="6DA76351" w14:textId="16DEDDFD" w:rsidR="00025E52" w:rsidRPr="00A146C1" w:rsidRDefault="00025E52" w:rsidP="00025E52">
            <w:pPr>
              <w:autoSpaceDE w:val="0"/>
              <w:autoSpaceDN w:val="0"/>
              <w:adjustRightInd w:val="0"/>
              <w:ind w:hanging="112"/>
              <w:jc w:val="center"/>
              <w:rPr>
                <w:sz w:val="22"/>
                <w:szCs w:val="20"/>
              </w:rPr>
            </w:pPr>
            <w:r w:rsidRPr="002E236B">
              <w:t>0%</w:t>
            </w:r>
          </w:p>
        </w:tc>
        <w:tc>
          <w:tcPr>
            <w:tcW w:w="2516" w:type="dxa"/>
            <w:tcBorders>
              <w:top w:val="single" w:sz="8" w:space="0" w:color="000000"/>
              <w:left w:val="single" w:sz="8" w:space="0" w:color="000000"/>
              <w:bottom w:val="single" w:sz="8" w:space="0" w:color="000000"/>
              <w:right w:val="single" w:sz="8" w:space="0" w:color="000000"/>
            </w:tcBorders>
          </w:tcPr>
          <w:p w14:paraId="499A09FE" w14:textId="7EF6F84A" w:rsidR="00025E52" w:rsidRPr="00A146C1" w:rsidRDefault="00025E52" w:rsidP="00025E52">
            <w:pPr>
              <w:autoSpaceDE w:val="0"/>
              <w:autoSpaceDN w:val="0"/>
              <w:adjustRightInd w:val="0"/>
              <w:ind w:hanging="112"/>
              <w:jc w:val="center"/>
              <w:rPr>
                <w:sz w:val="22"/>
                <w:szCs w:val="20"/>
              </w:rPr>
            </w:pPr>
            <w:r w:rsidRPr="002E236B">
              <w:t>0%</w:t>
            </w:r>
          </w:p>
        </w:tc>
        <w:tc>
          <w:tcPr>
            <w:tcW w:w="2516" w:type="dxa"/>
            <w:tcBorders>
              <w:top w:val="single" w:sz="8" w:space="0" w:color="000000"/>
              <w:left w:val="single" w:sz="8" w:space="0" w:color="000000"/>
              <w:bottom w:val="single" w:sz="8" w:space="0" w:color="000000"/>
              <w:right w:val="single" w:sz="8" w:space="0" w:color="000000"/>
            </w:tcBorders>
          </w:tcPr>
          <w:p w14:paraId="357E40F2" w14:textId="63A036BA" w:rsidR="00025E52" w:rsidRPr="00A146C1" w:rsidRDefault="00025E52" w:rsidP="00025E52">
            <w:pPr>
              <w:autoSpaceDE w:val="0"/>
              <w:autoSpaceDN w:val="0"/>
              <w:adjustRightInd w:val="0"/>
              <w:ind w:hanging="112"/>
              <w:jc w:val="center"/>
              <w:rPr>
                <w:sz w:val="22"/>
                <w:szCs w:val="20"/>
              </w:rPr>
            </w:pPr>
            <w:r w:rsidRPr="002E236B">
              <w:t>1%</w:t>
            </w:r>
          </w:p>
        </w:tc>
      </w:tr>
      <w:tr w:rsidR="00025E52" w:rsidRPr="00A146C1" w14:paraId="1E630C69" w14:textId="77777777" w:rsidTr="00DE52D9">
        <w:trPr>
          <w:cantSplit/>
          <w:trHeight w:val="309"/>
        </w:trPr>
        <w:tc>
          <w:tcPr>
            <w:tcW w:w="2052" w:type="dxa"/>
            <w:tcBorders>
              <w:top w:val="single" w:sz="8" w:space="0" w:color="000000"/>
              <w:left w:val="single" w:sz="8" w:space="0" w:color="000000"/>
              <w:bottom w:val="single" w:sz="8" w:space="0" w:color="000000"/>
              <w:right w:val="single" w:sz="8" w:space="0" w:color="000000"/>
            </w:tcBorders>
            <w:vAlign w:val="center"/>
          </w:tcPr>
          <w:p w14:paraId="149981B3" w14:textId="2437FF82" w:rsidR="00025E52" w:rsidRPr="00A146C1" w:rsidRDefault="00025E52" w:rsidP="00025E52">
            <w:pPr>
              <w:autoSpaceDE w:val="0"/>
              <w:autoSpaceDN w:val="0"/>
              <w:adjustRightInd w:val="0"/>
              <w:ind w:hanging="112"/>
              <w:jc w:val="center"/>
              <w:rPr>
                <w:sz w:val="22"/>
                <w:szCs w:val="20"/>
              </w:rPr>
            </w:pPr>
            <w:r>
              <w:rPr>
                <w:sz w:val="22"/>
                <w:szCs w:val="20"/>
              </w:rPr>
              <w:t>19</w:t>
            </w:r>
          </w:p>
        </w:tc>
        <w:tc>
          <w:tcPr>
            <w:tcW w:w="2268" w:type="dxa"/>
            <w:tcBorders>
              <w:top w:val="single" w:sz="8" w:space="0" w:color="000000"/>
              <w:left w:val="single" w:sz="8" w:space="0" w:color="000000"/>
              <w:bottom w:val="single" w:sz="8" w:space="0" w:color="000000"/>
              <w:right w:val="single" w:sz="8" w:space="0" w:color="000000"/>
            </w:tcBorders>
            <w:vAlign w:val="center"/>
          </w:tcPr>
          <w:p w14:paraId="601166B9" w14:textId="4691EFC1" w:rsidR="00025E52" w:rsidRPr="00A146C1" w:rsidRDefault="00025E52" w:rsidP="00025E52">
            <w:pPr>
              <w:autoSpaceDE w:val="0"/>
              <w:autoSpaceDN w:val="0"/>
              <w:adjustRightInd w:val="0"/>
              <w:ind w:hanging="112"/>
              <w:jc w:val="center"/>
              <w:rPr>
                <w:sz w:val="22"/>
                <w:szCs w:val="20"/>
              </w:rPr>
            </w:pPr>
            <w:r>
              <w:rPr>
                <w:sz w:val="22"/>
                <w:szCs w:val="20"/>
              </w:rPr>
              <w:t>2</w:t>
            </w:r>
          </w:p>
        </w:tc>
        <w:tc>
          <w:tcPr>
            <w:tcW w:w="2516" w:type="dxa"/>
            <w:tcBorders>
              <w:top w:val="single" w:sz="8" w:space="0" w:color="000000"/>
              <w:left w:val="single" w:sz="8" w:space="0" w:color="000000"/>
              <w:bottom w:val="single" w:sz="8" w:space="0" w:color="000000"/>
              <w:right w:val="single" w:sz="8" w:space="0" w:color="000000"/>
            </w:tcBorders>
          </w:tcPr>
          <w:p w14:paraId="169EB7FA" w14:textId="55132DA0" w:rsidR="00025E52" w:rsidRPr="00A146C1" w:rsidRDefault="00025E52" w:rsidP="00025E52">
            <w:pPr>
              <w:autoSpaceDE w:val="0"/>
              <w:autoSpaceDN w:val="0"/>
              <w:adjustRightInd w:val="0"/>
              <w:ind w:hanging="112"/>
              <w:jc w:val="center"/>
              <w:rPr>
                <w:sz w:val="22"/>
                <w:szCs w:val="20"/>
              </w:rPr>
            </w:pPr>
            <w:r w:rsidRPr="007334AB">
              <w:t>0%</w:t>
            </w:r>
          </w:p>
        </w:tc>
        <w:tc>
          <w:tcPr>
            <w:tcW w:w="2516" w:type="dxa"/>
            <w:tcBorders>
              <w:top w:val="single" w:sz="8" w:space="0" w:color="000000"/>
              <w:left w:val="single" w:sz="8" w:space="0" w:color="000000"/>
              <w:bottom w:val="single" w:sz="8" w:space="0" w:color="000000"/>
              <w:right w:val="single" w:sz="8" w:space="0" w:color="000000"/>
            </w:tcBorders>
          </w:tcPr>
          <w:p w14:paraId="6204B375" w14:textId="5BCA2326" w:rsidR="00025E52" w:rsidRPr="00A146C1" w:rsidRDefault="00025E52" w:rsidP="00025E52">
            <w:pPr>
              <w:autoSpaceDE w:val="0"/>
              <w:autoSpaceDN w:val="0"/>
              <w:adjustRightInd w:val="0"/>
              <w:ind w:hanging="112"/>
              <w:jc w:val="center"/>
              <w:rPr>
                <w:sz w:val="22"/>
                <w:szCs w:val="20"/>
              </w:rPr>
            </w:pPr>
            <w:r w:rsidRPr="007334AB">
              <w:t>0%</w:t>
            </w:r>
          </w:p>
        </w:tc>
        <w:tc>
          <w:tcPr>
            <w:tcW w:w="2516" w:type="dxa"/>
            <w:tcBorders>
              <w:top w:val="single" w:sz="8" w:space="0" w:color="000000"/>
              <w:left w:val="single" w:sz="8" w:space="0" w:color="000000"/>
              <w:bottom w:val="single" w:sz="8" w:space="0" w:color="000000"/>
              <w:right w:val="single" w:sz="8" w:space="0" w:color="000000"/>
            </w:tcBorders>
          </w:tcPr>
          <w:p w14:paraId="69656DD6" w14:textId="74B34257" w:rsidR="00025E52" w:rsidRPr="00A146C1" w:rsidRDefault="00025E52" w:rsidP="00025E52">
            <w:pPr>
              <w:autoSpaceDE w:val="0"/>
              <w:autoSpaceDN w:val="0"/>
              <w:adjustRightInd w:val="0"/>
              <w:ind w:hanging="112"/>
              <w:jc w:val="center"/>
              <w:rPr>
                <w:sz w:val="22"/>
                <w:szCs w:val="20"/>
              </w:rPr>
            </w:pPr>
            <w:r w:rsidRPr="007334AB">
              <w:t>0%</w:t>
            </w:r>
          </w:p>
        </w:tc>
        <w:tc>
          <w:tcPr>
            <w:tcW w:w="2516" w:type="dxa"/>
            <w:tcBorders>
              <w:top w:val="single" w:sz="8" w:space="0" w:color="000000"/>
              <w:left w:val="single" w:sz="8" w:space="0" w:color="000000"/>
              <w:bottom w:val="single" w:sz="8" w:space="0" w:color="000000"/>
              <w:right w:val="single" w:sz="8" w:space="0" w:color="000000"/>
            </w:tcBorders>
          </w:tcPr>
          <w:p w14:paraId="73339EE1" w14:textId="1C050622" w:rsidR="00025E52" w:rsidRPr="00A146C1" w:rsidRDefault="00025E52" w:rsidP="00025E52">
            <w:pPr>
              <w:autoSpaceDE w:val="0"/>
              <w:autoSpaceDN w:val="0"/>
              <w:adjustRightInd w:val="0"/>
              <w:ind w:hanging="112"/>
              <w:jc w:val="center"/>
              <w:rPr>
                <w:sz w:val="22"/>
                <w:szCs w:val="20"/>
              </w:rPr>
            </w:pPr>
            <w:r w:rsidRPr="007334AB">
              <w:t>2%</w:t>
            </w:r>
          </w:p>
        </w:tc>
      </w:tr>
    </w:tbl>
    <w:p w14:paraId="11E70CD5" w14:textId="77777777" w:rsidR="00A146C1" w:rsidRPr="00A146C1" w:rsidRDefault="00A146C1" w:rsidP="00A146C1">
      <w:pPr>
        <w:autoSpaceDE w:val="0"/>
        <w:autoSpaceDN w:val="0"/>
        <w:adjustRightInd w:val="0"/>
        <w:ind w:hanging="112"/>
        <w:jc w:val="center"/>
        <w:rPr>
          <w:sz w:val="22"/>
          <w:szCs w:val="20"/>
        </w:rPr>
      </w:pPr>
    </w:p>
    <w:p w14:paraId="67E3F41C" w14:textId="77777777" w:rsidR="00A146C1" w:rsidRPr="00A146C1" w:rsidRDefault="00A146C1" w:rsidP="00A146C1">
      <w:pPr>
        <w:ind w:firstLine="567"/>
        <w:contextualSpacing/>
        <w:jc w:val="both"/>
        <w:rPr>
          <w:i/>
          <w:iCs/>
        </w:rPr>
      </w:pPr>
      <w:r w:rsidRPr="00A146C1">
        <w:rPr>
          <w:i/>
          <w:iCs/>
        </w:rPr>
        <w:t xml:space="preserve">Для анализа основных статистических характеристик заданий используется обобщенный план варианта КИМ по предмету (см. Спецификацию КИМ для проведения ЕГЭ по учебному предмету в 2025 году) </w:t>
      </w:r>
      <w:r w:rsidRPr="00A146C1">
        <w:rPr>
          <w:b/>
          <w:i/>
          <w:iCs/>
        </w:rPr>
        <w:t xml:space="preserve">с указанием средних по региону процентов выполнения заданий каждой линии, каждого критерия оценивания заданий с </w:t>
      </w:r>
      <w:proofErr w:type="spellStart"/>
      <w:r w:rsidRPr="00A146C1">
        <w:rPr>
          <w:b/>
          <w:i/>
          <w:iCs/>
        </w:rPr>
        <w:t>политомической</w:t>
      </w:r>
      <w:proofErr w:type="spellEnd"/>
      <w:r w:rsidRPr="00A146C1">
        <w:rPr>
          <w:b/>
          <w:i/>
          <w:iCs/>
        </w:rPr>
        <w:t xml:space="preserve"> оценкой </w:t>
      </w:r>
      <w:r w:rsidRPr="00A146C1">
        <w:rPr>
          <w:b/>
          <w:i/>
          <w:iCs/>
        </w:rPr>
        <w:br/>
        <w:t>(Таб. 2-13, Таб. 2-14)</w:t>
      </w:r>
      <w:r w:rsidRPr="00A146C1">
        <w:rPr>
          <w:i/>
          <w:iCs/>
        </w:rPr>
        <w:t>.</w:t>
      </w:r>
    </w:p>
    <w:p w14:paraId="2F18C0DF" w14:textId="77777777" w:rsidR="00A146C1" w:rsidRPr="00A146C1" w:rsidRDefault="00A146C1" w:rsidP="00A146C1">
      <w:pPr>
        <w:pStyle w:val="3"/>
        <w:numPr>
          <w:ilvl w:val="3"/>
          <w:numId w:val="2"/>
        </w:numPr>
        <w:spacing w:before="200" w:after="0"/>
        <w:ind w:left="0" w:firstLine="0"/>
        <w:rPr>
          <w:b/>
          <w:bCs/>
          <w:color w:val="auto"/>
        </w:rPr>
      </w:pPr>
      <w:r w:rsidRPr="00A146C1">
        <w:rPr>
          <w:b/>
          <w:bCs/>
          <w:color w:val="auto"/>
        </w:rPr>
        <w:t xml:space="preserve">Выявление сложных для участников ЕГЭ заданий  </w:t>
      </w:r>
    </w:p>
    <w:p w14:paraId="1F8A802C" w14:textId="77777777" w:rsidR="00A146C1" w:rsidRPr="00A146C1" w:rsidRDefault="00A146C1" w:rsidP="00C92A57">
      <w:pPr>
        <w:ind w:firstLine="709"/>
        <w:jc w:val="both"/>
        <w:rPr>
          <w:b/>
          <w:bCs/>
          <w:i/>
          <w:iCs/>
        </w:rPr>
      </w:pPr>
      <w:r w:rsidRPr="00A146C1">
        <w:rPr>
          <w:b/>
          <w:bCs/>
          <w:iCs/>
        </w:rPr>
        <w:t>Задания базового уровня (с процентом выполнения ниже 50)</w:t>
      </w:r>
    </w:p>
    <w:p w14:paraId="25181FC4" w14:textId="217830F1" w:rsidR="00C617D4" w:rsidRDefault="00DB7243" w:rsidP="00C92A57">
      <w:pPr>
        <w:ind w:firstLine="709"/>
        <w:jc w:val="both"/>
      </w:pPr>
      <w:r w:rsidRPr="00DB7243">
        <w:t>Задания 1, 2, 3, 6, 7, 8 относятся к заданиям базового уровня с краткой формой ответа.</w:t>
      </w:r>
      <w:r>
        <w:t xml:space="preserve"> </w:t>
      </w:r>
      <w:r w:rsidR="00C617D4">
        <w:t xml:space="preserve">Средний процент выполнения </w:t>
      </w:r>
      <w:r>
        <w:t>этих</w:t>
      </w:r>
      <w:r w:rsidR="00C617D4">
        <w:t xml:space="preserve"> </w:t>
      </w:r>
      <w:r>
        <w:t xml:space="preserve">заданий </w:t>
      </w:r>
      <w:r w:rsidR="00C617D4">
        <w:t>по Республике Крым составляет выше 5</w:t>
      </w:r>
      <w:r w:rsidR="00795E1E">
        <w:t>2</w:t>
      </w:r>
      <w:r w:rsidR="00C617D4">
        <w:t>%.</w:t>
      </w:r>
    </w:p>
    <w:p w14:paraId="1C90466B" w14:textId="32D1B35D" w:rsidR="00795E1E" w:rsidRDefault="00994035" w:rsidP="00C92A57">
      <w:pPr>
        <w:ind w:firstLine="709"/>
        <w:jc w:val="both"/>
      </w:pPr>
      <w:r>
        <w:t>Однако, с</w:t>
      </w:r>
      <w:r w:rsidR="00795E1E">
        <w:t xml:space="preserve">реди экзаменуемых, не преодолевших минимальный балл, можно отметить </w:t>
      </w:r>
      <w:r w:rsidR="00DB7243">
        <w:t xml:space="preserve">следующие </w:t>
      </w:r>
      <w:r w:rsidR="00795E1E">
        <w:t>задания</w:t>
      </w:r>
      <w:r w:rsidRPr="00994035">
        <w:t xml:space="preserve"> </w:t>
      </w:r>
      <w:r w:rsidR="00DB7243">
        <w:t xml:space="preserve">базового уровня </w:t>
      </w:r>
      <w:r>
        <w:t xml:space="preserve">с </w:t>
      </w:r>
      <w:r w:rsidRPr="00C617D4">
        <w:t>низки</w:t>
      </w:r>
      <w:r>
        <w:t>м</w:t>
      </w:r>
      <w:r w:rsidRPr="00C617D4">
        <w:t xml:space="preserve"> процент</w:t>
      </w:r>
      <w:r>
        <w:t>ом выполнения</w:t>
      </w:r>
      <w:r w:rsidR="00795E1E">
        <w:t xml:space="preserve">: </w:t>
      </w:r>
    </w:p>
    <w:p w14:paraId="770ED0F0" w14:textId="1134E772" w:rsidR="00795E1E" w:rsidRDefault="00795E1E" w:rsidP="00C92A57">
      <w:pPr>
        <w:ind w:firstLine="709"/>
        <w:jc w:val="both"/>
      </w:pPr>
      <w:r>
        <w:t xml:space="preserve">- задание </w:t>
      </w:r>
      <w:r w:rsidR="00994035">
        <w:t>№3</w:t>
      </w:r>
      <w:r w:rsidR="00C617D4" w:rsidRPr="00C617D4">
        <w:t xml:space="preserve"> </w:t>
      </w:r>
      <w:r w:rsidR="00994035">
        <w:t xml:space="preserve">(17%) на вычисление </w:t>
      </w:r>
      <w:r w:rsidR="00994035" w:rsidRPr="00C617D4">
        <w:t>площад</w:t>
      </w:r>
      <w:r w:rsidR="00994035">
        <w:t>и</w:t>
      </w:r>
      <w:r w:rsidR="00994035" w:rsidRPr="00C617D4">
        <w:t xml:space="preserve"> поверхности</w:t>
      </w:r>
      <w:r w:rsidR="00994035">
        <w:t xml:space="preserve"> тел вращения, на</w:t>
      </w:r>
      <w:r w:rsidR="00994035" w:rsidRPr="00C617D4">
        <w:t xml:space="preserve"> умение использовать геометрические отношения при решении задач, умение видеть взаимное расположение элементов фигуры при комбинации тел вращения, а также навыки алгебраических преобразований (работа с формулой</w:t>
      </w:r>
      <w:r w:rsidR="00994035">
        <w:t>);</w:t>
      </w:r>
    </w:p>
    <w:p w14:paraId="359FC4AD" w14:textId="6372EBE5" w:rsidR="00994035" w:rsidRDefault="00994035" w:rsidP="00C92A57">
      <w:pPr>
        <w:ind w:firstLine="709"/>
        <w:jc w:val="both"/>
      </w:pPr>
      <w:r>
        <w:t>- задание №6 (47%) проверяет у</w:t>
      </w:r>
      <w:r w:rsidRPr="00994035">
        <w:t>мение решать уравнения с помощью различных приёмов</w:t>
      </w:r>
      <w:r>
        <w:t>;</w:t>
      </w:r>
    </w:p>
    <w:p w14:paraId="180C9AC5" w14:textId="1B97B5A0" w:rsidR="00795E1E" w:rsidRPr="00994035" w:rsidRDefault="00994035" w:rsidP="00C92A57">
      <w:pPr>
        <w:ind w:firstLine="709"/>
        <w:jc w:val="both"/>
      </w:pPr>
      <w:r>
        <w:t>- задание № 7 (22%) проверяет у</w:t>
      </w:r>
      <w:r w:rsidRPr="00994035">
        <w:t>мение выполнять вычисление значений и преобразования выражений со степенями и логарифмами,</w:t>
      </w:r>
    </w:p>
    <w:p w14:paraId="5626D780" w14:textId="07F6DBD6" w:rsidR="00795E1E" w:rsidRPr="00994035" w:rsidRDefault="00994035" w:rsidP="00C92A57">
      <w:pPr>
        <w:ind w:firstLine="709"/>
        <w:jc w:val="both"/>
      </w:pPr>
      <w:r>
        <w:t>- задание № 8 (10%) проверяет у</w:t>
      </w:r>
      <w:r w:rsidRPr="00994035">
        <w:t>мение оперировать понятиями: функция, экстремум функции, производная функции,</w:t>
      </w:r>
      <w:r>
        <w:t xml:space="preserve"> </w:t>
      </w:r>
      <w:r w:rsidRPr="00994035">
        <w:t>уравнени</w:t>
      </w:r>
      <w:r>
        <w:t>е касательной к графику функции.</w:t>
      </w:r>
    </w:p>
    <w:p w14:paraId="570A8B4A" w14:textId="6C078259" w:rsidR="00A146C1" w:rsidRPr="00A146C1" w:rsidRDefault="00A146C1" w:rsidP="00C92A57">
      <w:pPr>
        <w:ind w:firstLine="709"/>
        <w:jc w:val="both"/>
        <w:rPr>
          <w:b/>
          <w:bCs/>
          <w:iCs/>
        </w:rPr>
      </w:pPr>
      <w:r w:rsidRPr="00A146C1">
        <w:rPr>
          <w:b/>
          <w:bCs/>
          <w:iCs/>
        </w:rPr>
        <w:t>Задания повышенного и высокого уровня (с процентом выполнения ниже 15)</w:t>
      </w:r>
    </w:p>
    <w:p w14:paraId="4E7A11E1" w14:textId="77777777" w:rsidR="009E2FA0" w:rsidRDefault="00DB7243" w:rsidP="00C92A57">
      <w:pPr>
        <w:ind w:firstLine="709"/>
        <w:contextualSpacing/>
        <w:jc w:val="both"/>
      </w:pPr>
      <w:r w:rsidRPr="00DB7243">
        <w:t>Задания 5, 9, 10, 11, 12 относятся к заданиям повышенного уровня сложности с краткой формой ответа.</w:t>
      </w:r>
      <w:r>
        <w:t xml:space="preserve"> </w:t>
      </w:r>
      <w:r w:rsidRPr="00DB7243">
        <w:t xml:space="preserve">Средний процент выполнения этих </w:t>
      </w:r>
      <w:r>
        <w:t xml:space="preserve">заданий </w:t>
      </w:r>
      <w:r w:rsidRPr="00DB7243">
        <w:t xml:space="preserve">по Республике Крым составляет выше </w:t>
      </w:r>
      <w:r>
        <w:t>61</w:t>
      </w:r>
      <w:r w:rsidRPr="00DB7243">
        <w:t>%.</w:t>
      </w:r>
      <w:r>
        <w:t xml:space="preserve"> </w:t>
      </w:r>
    </w:p>
    <w:p w14:paraId="58C4F6D2" w14:textId="24C870EE" w:rsidR="00A146C1" w:rsidRDefault="00DF378D" w:rsidP="00C92A57">
      <w:pPr>
        <w:ind w:firstLine="709"/>
        <w:contextualSpacing/>
        <w:jc w:val="both"/>
      </w:pPr>
      <w:r>
        <w:t>В</w:t>
      </w:r>
      <w:r w:rsidR="00DB7243">
        <w:t xml:space="preserve">ыпускники Республики Крым </w:t>
      </w:r>
      <w:r>
        <w:t>выполняют эти задания на 9 процентных пунктов выше, чем задания базового уровня сложности. Такой перекос связан с наличием трех задач (№1, №2, №3) по геометрии в базовой части экзамена и невысоким уровнем преподавания учебного курса «Геометрия» в общеобразовательных школах</w:t>
      </w:r>
      <w:r w:rsidR="00EE01C0">
        <w:t xml:space="preserve"> даже на базовом уровне</w:t>
      </w:r>
      <w:r>
        <w:t xml:space="preserve">. </w:t>
      </w:r>
    </w:p>
    <w:p w14:paraId="2C3E97F6" w14:textId="2AB16A88" w:rsidR="00DB7243" w:rsidRPr="00A146C1" w:rsidRDefault="00DF378D" w:rsidP="00C92A57">
      <w:pPr>
        <w:ind w:firstLine="709"/>
        <w:contextualSpacing/>
        <w:jc w:val="both"/>
        <w:rPr>
          <w:b/>
          <w:iCs/>
          <w:sz w:val="28"/>
          <w:szCs w:val="28"/>
        </w:rPr>
      </w:pPr>
      <w:r>
        <w:t>Среди экзаменуемых, не преодолевших минимальный балл, можно отметить следующие задания</w:t>
      </w:r>
      <w:r w:rsidRPr="00994035">
        <w:t xml:space="preserve"> </w:t>
      </w:r>
      <w:r>
        <w:t xml:space="preserve">повышенного уровня с кратким ответом с </w:t>
      </w:r>
      <w:r w:rsidRPr="00C617D4">
        <w:t>низки</w:t>
      </w:r>
      <w:r>
        <w:t>м</w:t>
      </w:r>
      <w:r w:rsidRPr="00C617D4">
        <w:t xml:space="preserve"> процент</w:t>
      </w:r>
      <w:r>
        <w:t>ом выполнения:</w:t>
      </w:r>
    </w:p>
    <w:p w14:paraId="479BEC17" w14:textId="57D23A8D" w:rsidR="00DF378D" w:rsidRDefault="00DF378D" w:rsidP="00C92A57">
      <w:pPr>
        <w:ind w:firstLine="709"/>
        <w:jc w:val="both"/>
      </w:pPr>
      <w:r>
        <w:t>- задание №5</w:t>
      </w:r>
      <w:r w:rsidRPr="00C617D4">
        <w:t xml:space="preserve"> </w:t>
      </w:r>
      <w:r>
        <w:t xml:space="preserve">(12%) на </w:t>
      </w:r>
      <w:r w:rsidR="00932805">
        <w:t>умение применять формулы сложения и умножения вероятностей, формулу полной вероятности, комбинаторные факты и формулы</w:t>
      </w:r>
      <w:r>
        <w:t>;</w:t>
      </w:r>
    </w:p>
    <w:p w14:paraId="43BD04E6" w14:textId="32DD42D0" w:rsidR="00DF378D" w:rsidRDefault="00DF378D" w:rsidP="00C92A57">
      <w:pPr>
        <w:ind w:firstLine="709"/>
        <w:jc w:val="both"/>
      </w:pPr>
      <w:r>
        <w:t>- задание №9 (14%) проверяет у</w:t>
      </w:r>
      <w:r w:rsidRPr="00994035">
        <w:t xml:space="preserve">мение </w:t>
      </w:r>
      <w:r w:rsidR="009E2FA0">
        <w:t>моделировать реальные ситуации на языке математики; составлять выражения, уравнения, неравенства по условию задачи, исследовать построенные модели с использованием аппарата алгебры</w:t>
      </w:r>
      <w:r>
        <w:t>;</w:t>
      </w:r>
    </w:p>
    <w:p w14:paraId="4571BD87" w14:textId="370DFA11" w:rsidR="00DF378D" w:rsidRPr="00994035" w:rsidRDefault="00DF378D" w:rsidP="0025379D">
      <w:pPr>
        <w:ind w:firstLine="709"/>
        <w:jc w:val="both"/>
      </w:pPr>
      <w:r>
        <w:t xml:space="preserve">- задание № 10 (6%) </w:t>
      </w:r>
      <w:r w:rsidR="00EE01C0">
        <w:t xml:space="preserve">проверяет умение </w:t>
      </w:r>
      <w:r w:rsidR="009E2FA0">
        <w:t>решать текстовые задачи разных типов, составлять выражения, уравнения по условию задачи, исследовать полученное решение и оценивать правдоподобность результатов</w:t>
      </w:r>
      <w:r w:rsidRPr="00994035">
        <w:t>,</w:t>
      </w:r>
    </w:p>
    <w:p w14:paraId="3780B2F1" w14:textId="00BDE69A" w:rsidR="00DF378D" w:rsidRDefault="00DF378D" w:rsidP="0025379D">
      <w:pPr>
        <w:ind w:firstLine="709"/>
        <w:jc w:val="both"/>
      </w:pPr>
      <w:r>
        <w:t>- задание № 12 (7%) проверяет у</w:t>
      </w:r>
      <w:r w:rsidRPr="00994035">
        <w:t>мение оперировать понятиями: функция, экстремум функции, производная функции,</w:t>
      </w:r>
      <w:r>
        <w:t xml:space="preserve"> </w:t>
      </w:r>
      <w:r w:rsidRPr="00994035">
        <w:t>уравнени</w:t>
      </w:r>
      <w:r>
        <w:t>е касательной к графику функции.</w:t>
      </w:r>
    </w:p>
    <w:p w14:paraId="346EA486" w14:textId="13AA884B" w:rsidR="009E2FA0" w:rsidRPr="00644623" w:rsidRDefault="009E2FA0" w:rsidP="00644623">
      <w:pPr>
        <w:ind w:firstLine="709"/>
        <w:jc w:val="both"/>
      </w:pPr>
      <w:r w:rsidRPr="00644623">
        <w:t>Задания 13, 14, 15, 16, 17 относятся к заданиям повышенного уровня сложности с развернутой формой ответа.</w:t>
      </w:r>
    </w:p>
    <w:p w14:paraId="57670A05" w14:textId="77777777" w:rsidR="002569A3" w:rsidRPr="00644623" w:rsidRDefault="002569A3" w:rsidP="00644623">
      <w:pPr>
        <w:ind w:firstLine="709"/>
        <w:jc w:val="both"/>
      </w:pPr>
      <w:r w:rsidRPr="00644623">
        <w:t>Линия уравнений и неравенств повышенного уровня сложности представлена заданиями № 13 и №15.</w:t>
      </w:r>
    </w:p>
    <w:p w14:paraId="26F85090" w14:textId="590EF089" w:rsidR="002569A3" w:rsidRPr="00644623" w:rsidRDefault="002569A3" w:rsidP="00644623">
      <w:pPr>
        <w:ind w:firstLine="709"/>
        <w:jc w:val="both"/>
      </w:pPr>
      <w:r w:rsidRPr="00644623">
        <w:t xml:space="preserve">Задание №13 в группе учащихся не преодолевших минимальный балл выполнили 0%, в группе от минимального до 60 баллов – </w:t>
      </w:r>
      <w:r w:rsidR="00C92A57" w:rsidRPr="00644623">
        <w:t>3</w:t>
      </w:r>
      <w:r w:rsidRPr="00644623">
        <w:t>%, от 61 до 80 баллов – 6</w:t>
      </w:r>
      <w:r w:rsidR="00C92A57" w:rsidRPr="00644623">
        <w:t>8</w:t>
      </w:r>
      <w:r w:rsidRPr="00644623">
        <w:t>%, свыше 81 балла – 9</w:t>
      </w:r>
      <w:r w:rsidR="00C92A57" w:rsidRPr="00644623">
        <w:t>8</w:t>
      </w:r>
      <w:r w:rsidRPr="00644623">
        <w:t xml:space="preserve">% выпускников. </w:t>
      </w:r>
    </w:p>
    <w:p w14:paraId="1F3769A0" w14:textId="6B5AB7FA" w:rsidR="002569A3" w:rsidRPr="00644623" w:rsidRDefault="002569A3" w:rsidP="00644623">
      <w:pPr>
        <w:ind w:firstLine="709"/>
        <w:jc w:val="both"/>
        <w:rPr>
          <w:highlight w:val="yellow"/>
        </w:rPr>
      </w:pPr>
      <w:r w:rsidRPr="00644623">
        <w:t>Задание №15 в группе учащихся не преодолевших минимальный балл выполнили 0%, в группе от минимального до 60 баллов – 0%, от 61 до 80 баллов –1</w:t>
      </w:r>
      <w:r w:rsidR="00C92A57" w:rsidRPr="00644623">
        <w:t>3</w:t>
      </w:r>
      <w:r w:rsidRPr="00644623">
        <w:t xml:space="preserve">%, свыше 81 балла – </w:t>
      </w:r>
      <w:r w:rsidR="00C92A57" w:rsidRPr="00644623">
        <w:t>7</w:t>
      </w:r>
      <w:r w:rsidRPr="00644623">
        <w:t>9% выпускников. В сравнении с 202</w:t>
      </w:r>
      <w:r w:rsidR="00C92A57" w:rsidRPr="00644623">
        <w:t xml:space="preserve">4 </w:t>
      </w:r>
      <w:r w:rsidRPr="00644623">
        <w:t xml:space="preserve">годом средний показатель выполнения </w:t>
      </w:r>
      <w:r w:rsidR="00C92A57" w:rsidRPr="00644623">
        <w:t xml:space="preserve">в группе свыше 81 балла </w:t>
      </w:r>
      <w:r w:rsidRPr="00644623">
        <w:t xml:space="preserve">упал на </w:t>
      </w:r>
      <w:r w:rsidR="00C92A57" w:rsidRPr="00644623">
        <w:t>10</w:t>
      </w:r>
      <w:r w:rsidRPr="00644623">
        <w:t xml:space="preserve"> процентных пункта.</w:t>
      </w:r>
    </w:p>
    <w:p w14:paraId="2BDBD347" w14:textId="77777777" w:rsidR="002569A3" w:rsidRPr="00644623" w:rsidRDefault="002569A3" w:rsidP="00644623">
      <w:pPr>
        <w:ind w:firstLine="709"/>
        <w:jc w:val="both"/>
      </w:pPr>
      <w:r w:rsidRPr="00644623">
        <w:t>Задания № 14 и № 17 требовали выполнения действий с геометрическими фигурами, координатами и векторами повышенного уровня сложности с развернутым ответом.</w:t>
      </w:r>
    </w:p>
    <w:p w14:paraId="2B450E74" w14:textId="6A9AE7ED" w:rsidR="002569A3" w:rsidRPr="00644623" w:rsidRDefault="002569A3" w:rsidP="00644623">
      <w:pPr>
        <w:ind w:firstLine="709"/>
        <w:jc w:val="both"/>
      </w:pPr>
      <w:r w:rsidRPr="00644623">
        <w:t xml:space="preserve">Задание №14 в группе учащихся не преодолевших минимальный балл выполнили 0%, в группе от минимального до 60 баллов – 0%, от 61 до 80 баллов – 1%, свыше 81 балла – </w:t>
      </w:r>
      <w:r w:rsidR="00C92A57" w:rsidRPr="00644623">
        <w:t>32</w:t>
      </w:r>
      <w:r w:rsidRPr="00644623">
        <w:t xml:space="preserve">% выпускников. Среди группы от 81 балла и выше процентный пункт вырос на </w:t>
      </w:r>
      <w:r w:rsidR="00C92A57" w:rsidRPr="00644623">
        <w:t>18</w:t>
      </w:r>
      <w:r w:rsidRPr="00644623">
        <w:t xml:space="preserve"> единиц по сравнению с 202</w:t>
      </w:r>
      <w:r w:rsidR="00C92A57" w:rsidRPr="00644623">
        <w:t>4</w:t>
      </w:r>
      <w:r w:rsidRPr="00644623">
        <w:t>г.</w:t>
      </w:r>
    </w:p>
    <w:p w14:paraId="134852CF" w14:textId="0F40B17F" w:rsidR="002569A3" w:rsidRPr="00644623" w:rsidRDefault="002569A3" w:rsidP="00644623">
      <w:pPr>
        <w:ind w:firstLine="709"/>
        <w:jc w:val="both"/>
      </w:pPr>
      <w:r w:rsidRPr="00644623">
        <w:t xml:space="preserve">Задание №17 в группе учащихся не преодолевших минимальный балл выполнили 0%, в группе от минимального до 60 баллов – 1%, от 61 до 80 баллов – </w:t>
      </w:r>
      <w:r w:rsidR="00C92A57" w:rsidRPr="00644623">
        <w:t>0</w:t>
      </w:r>
      <w:r w:rsidRPr="00644623">
        <w:t>%, свыше 81 балла – 24% выпускников. В сравнении с 202</w:t>
      </w:r>
      <w:r w:rsidR="00C92A57" w:rsidRPr="00644623">
        <w:t>4</w:t>
      </w:r>
      <w:r w:rsidRPr="00644623">
        <w:t xml:space="preserve"> годом средний процент выполнения повысился на 8 процентных пункта среди выпускников, получивших </w:t>
      </w:r>
      <w:r w:rsidR="00C92A57" w:rsidRPr="00644623">
        <w:t>от 6</w:t>
      </w:r>
      <w:r w:rsidRPr="00644623">
        <w:t xml:space="preserve">1 </w:t>
      </w:r>
      <w:r w:rsidR="00C92A57" w:rsidRPr="00644623">
        <w:t>до 80 баллов</w:t>
      </w:r>
      <w:r w:rsidRPr="00644623">
        <w:t>.</w:t>
      </w:r>
    </w:p>
    <w:p w14:paraId="589D7A6F" w14:textId="69FB6C89" w:rsidR="002569A3" w:rsidRPr="00644623" w:rsidRDefault="002569A3" w:rsidP="00644623">
      <w:pPr>
        <w:ind w:firstLine="709"/>
        <w:jc w:val="both"/>
      </w:pPr>
      <w:r w:rsidRPr="00644623">
        <w:t>Задани</w:t>
      </w:r>
      <w:r w:rsidR="00811008" w:rsidRPr="00644623">
        <w:t>е</w:t>
      </w:r>
      <w:r w:rsidRPr="00644623">
        <w:t xml:space="preserve"> № 18 </w:t>
      </w:r>
      <w:r w:rsidR="00386759" w:rsidRPr="00644623">
        <w:t xml:space="preserve">(проверяет с помощью различных приёмов; решать уравнения, неравенства и системы с параметром) </w:t>
      </w:r>
      <w:r w:rsidRPr="00644623">
        <w:t xml:space="preserve">и </w:t>
      </w:r>
      <w:r w:rsidR="00811008" w:rsidRPr="00644623">
        <w:t xml:space="preserve">задание </w:t>
      </w:r>
      <w:r w:rsidRPr="00644623">
        <w:t xml:space="preserve">№19 </w:t>
      </w:r>
      <w:r w:rsidR="00386759" w:rsidRPr="00644623">
        <w:t>(проверяет умение приводить примеры и контрпримеры, проводить доказательные рассуждения при решении задач, оценивать логическую правильность рассуждений) о</w:t>
      </w:r>
      <w:r w:rsidRPr="00644623">
        <w:t>тносятся к заданиям высокого уровня сложности с развернутой формой ответа.</w:t>
      </w:r>
    </w:p>
    <w:p w14:paraId="2C6EC6BF" w14:textId="3ED76DFB" w:rsidR="002569A3" w:rsidRPr="00644623" w:rsidRDefault="002569A3" w:rsidP="00644623">
      <w:pPr>
        <w:ind w:firstLine="709"/>
        <w:jc w:val="both"/>
        <w:rPr>
          <w:iCs/>
        </w:rPr>
      </w:pPr>
      <w:r w:rsidRPr="00644623">
        <w:rPr>
          <w:iCs/>
        </w:rPr>
        <w:t xml:space="preserve">Задание № 18 в группе учащихся не преодолевших минимальный балл выполнили 0% до 80 баллов процент выполнения составил 0%, свыше 81 балла – </w:t>
      </w:r>
      <w:r w:rsidR="00386759" w:rsidRPr="00644623">
        <w:rPr>
          <w:iCs/>
        </w:rPr>
        <w:t>1</w:t>
      </w:r>
      <w:r w:rsidRPr="00644623">
        <w:rPr>
          <w:iCs/>
        </w:rPr>
        <w:t>% выпускников</w:t>
      </w:r>
      <w:r w:rsidR="00386759" w:rsidRPr="00644623">
        <w:rPr>
          <w:iCs/>
        </w:rPr>
        <w:t xml:space="preserve"> смогли получить 4 первичных балла</w:t>
      </w:r>
      <w:r w:rsidRPr="00644623">
        <w:rPr>
          <w:iCs/>
        </w:rPr>
        <w:t>. В сравнении с 202</w:t>
      </w:r>
      <w:r w:rsidR="00386759" w:rsidRPr="00644623">
        <w:rPr>
          <w:iCs/>
        </w:rPr>
        <w:t>4</w:t>
      </w:r>
      <w:r w:rsidRPr="00644623">
        <w:rPr>
          <w:iCs/>
        </w:rPr>
        <w:t xml:space="preserve"> годом средний процент выполнения снизился на </w:t>
      </w:r>
      <w:r w:rsidR="00386759" w:rsidRPr="00644623">
        <w:rPr>
          <w:iCs/>
        </w:rPr>
        <w:t>13</w:t>
      </w:r>
      <w:r w:rsidRPr="00644623">
        <w:rPr>
          <w:iCs/>
        </w:rPr>
        <w:t xml:space="preserve"> пункт</w:t>
      </w:r>
      <w:r w:rsidR="00386759" w:rsidRPr="00644623">
        <w:rPr>
          <w:iCs/>
        </w:rPr>
        <w:t>ов</w:t>
      </w:r>
      <w:r w:rsidRPr="00644623">
        <w:rPr>
          <w:iCs/>
        </w:rPr>
        <w:t>.</w:t>
      </w:r>
    </w:p>
    <w:p w14:paraId="30CB5FBC" w14:textId="35A738B3" w:rsidR="002569A3" w:rsidRPr="00644623" w:rsidRDefault="002569A3" w:rsidP="00644623">
      <w:pPr>
        <w:ind w:firstLine="709"/>
        <w:jc w:val="both"/>
        <w:rPr>
          <w:iCs/>
        </w:rPr>
      </w:pPr>
      <w:r w:rsidRPr="00644623">
        <w:rPr>
          <w:iCs/>
        </w:rPr>
        <w:t xml:space="preserve">Задание № 19 в группе учащихся не преодолевших минимальный балл выполнили 0%, в группе от минимального до 60 баллов – </w:t>
      </w:r>
      <w:r w:rsidR="00386759" w:rsidRPr="00644623">
        <w:rPr>
          <w:iCs/>
        </w:rPr>
        <w:t>0</w:t>
      </w:r>
      <w:r w:rsidRPr="00644623">
        <w:rPr>
          <w:iCs/>
        </w:rPr>
        <w:t xml:space="preserve">%, от 61 до 80 баллов – </w:t>
      </w:r>
      <w:r w:rsidR="00386759" w:rsidRPr="00644623">
        <w:rPr>
          <w:iCs/>
        </w:rPr>
        <w:t>0</w:t>
      </w:r>
      <w:r w:rsidRPr="00644623">
        <w:rPr>
          <w:iCs/>
        </w:rPr>
        <w:t xml:space="preserve">%, свыше 81 балла – </w:t>
      </w:r>
      <w:r w:rsidR="00386759" w:rsidRPr="00644623">
        <w:rPr>
          <w:iCs/>
        </w:rPr>
        <w:t>2</w:t>
      </w:r>
      <w:r w:rsidRPr="00644623">
        <w:rPr>
          <w:iCs/>
        </w:rPr>
        <w:t>% выпускников</w:t>
      </w:r>
      <w:r w:rsidR="00386759" w:rsidRPr="00644623">
        <w:rPr>
          <w:iCs/>
        </w:rPr>
        <w:t xml:space="preserve"> получили 3 первичных балла, 0% - 4 первичных балла</w:t>
      </w:r>
      <w:r w:rsidRPr="00644623">
        <w:rPr>
          <w:iCs/>
        </w:rPr>
        <w:t>. В сравнении с 202</w:t>
      </w:r>
      <w:r w:rsidR="00386759" w:rsidRPr="00644623">
        <w:rPr>
          <w:iCs/>
        </w:rPr>
        <w:t>4</w:t>
      </w:r>
      <w:r w:rsidRPr="00644623">
        <w:rPr>
          <w:iCs/>
        </w:rPr>
        <w:t xml:space="preserve"> годом средний процент выполнения </w:t>
      </w:r>
      <w:r w:rsidR="00386759" w:rsidRPr="00644623">
        <w:rPr>
          <w:iCs/>
        </w:rPr>
        <w:t xml:space="preserve">в группе учеников свыше 81 балла </w:t>
      </w:r>
      <w:r w:rsidRPr="00644623">
        <w:rPr>
          <w:iCs/>
        </w:rPr>
        <w:t xml:space="preserve">снизился на </w:t>
      </w:r>
      <w:r w:rsidR="00386759" w:rsidRPr="00644623">
        <w:rPr>
          <w:iCs/>
        </w:rPr>
        <w:t>28</w:t>
      </w:r>
      <w:r w:rsidRPr="00644623">
        <w:rPr>
          <w:iCs/>
        </w:rPr>
        <w:t xml:space="preserve"> процентных пункта.</w:t>
      </w:r>
    </w:p>
    <w:p w14:paraId="4EA62D05" w14:textId="77777777" w:rsidR="00A146C1" w:rsidRPr="00644623" w:rsidRDefault="00A146C1" w:rsidP="00644623">
      <w:pPr>
        <w:pStyle w:val="3"/>
        <w:numPr>
          <w:ilvl w:val="3"/>
          <w:numId w:val="2"/>
        </w:numPr>
        <w:spacing w:before="0" w:after="0"/>
        <w:ind w:left="0" w:firstLine="709"/>
        <w:jc w:val="both"/>
        <w:rPr>
          <w:b/>
          <w:bCs/>
          <w:color w:val="auto"/>
          <w:sz w:val="24"/>
          <w:szCs w:val="24"/>
        </w:rPr>
      </w:pPr>
      <w:r w:rsidRPr="00644623">
        <w:rPr>
          <w:b/>
          <w:bCs/>
          <w:color w:val="auto"/>
          <w:sz w:val="24"/>
          <w:szCs w:val="24"/>
        </w:rPr>
        <w:t>Прочие результаты статистического анализа</w:t>
      </w:r>
    </w:p>
    <w:p w14:paraId="7B89E557" w14:textId="47FD3F0C" w:rsidR="0025379D" w:rsidRPr="00644623" w:rsidRDefault="0025379D" w:rsidP="00644623">
      <w:pPr>
        <w:ind w:firstLine="709"/>
        <w:jc w:val="both"/>
      </w:pPr>
      <w:r w:rsidRPr="00644623">
        <w:t xml:space="preserve">Самый низкий средний процент выполнения заданий базового уровня сложности - </w:t>
      </w:r>
      <w:r w:rsidR="000B73D6" w:rsidRPr="00644623">
        <w:t>3</w:t>
      </w:r>
      <w:r w:rsidRPr="00644623">
        <w:t xml:space="preserve"> задание (5</w:t>
      </w:r>
      <w:r w:rsidR="000B73D6" w:rsidRPr="00644623">
        <w:t>2</w:t>
      </w:r>
      <w:r w:rsidRPr="00644623">
        <w:t xml:space="preserve">%). </w:t>
      </w:r>
      <w:r w:rsidR="000B73D6" w:rsidRPr="00644623">
        <w:t>Самый высокий средний процент выполнения заданий базового уровня сложности – 6 задание (93%).</w:t>
      </w:r>
    </w:p>
    <w:p w14:paraId="1E58517C" w14:textId="0B91ECE1" w:rsidR="000B73D6" w:rsidRPr="00644623" w:rsidRDefault="000B73D6" w:rsidP="00644623">
      <w:pPr>
        <w:ind w:firstLine="709"/>
        <w:jc w:val="both"/>
      </w:pPr>
      <w:r w:rsidRPr="00644623">
        <w:t xml:space="preserve">Самый низкий процент выполнения заданий повышенного уровня сложности с краткой формой ответа – 5 задание (61%). Самый высокий средний процент выполнения заданий повышенного уровня сложности с кратким ответом – </w:t>
      </w:r>
      <w:r w:rsidR="00616FE6" w:rsidRPr="00644623">
        <w:t>9</w:t>
      </w:r>
      <w:r w:rsidRPr="00644623">
        <w:t xml:space="preserve"> задание (</w:t>
      </w:r>
      <w:r w:rsidR="00616FE6" w:rsidRPr="00644623">
        <w:t>79</w:t>
      </w:r>
      <w:r w:rsidRPr="00644623">
        <w:t>%).</w:t>
      </w:r>
    </w:p>
    <w:p w14:paraId="74302E71" w14:textId="22D891C9" w:rsidR="0025379D" w:rsidRPr="00533ED2" w:rsidRDefault="0025379D" w:rsidP="00644623">
      <w:pPr>
        <w:autoSpaceDE w:val="0"/>
        <w:autoSpaceDN w:val="0"/>
        <w:adjustRightInd w:val="0"/>
        <w:ind w:firstLine="709"/>
        <w:jc w:val="both"/>
        <w:rPr>
          <w:color w:val="000000"/>
        </w:rPr>
      </w:pPr>
      <w:r w:rsidRPr="00644623">
        <w:rPr>
          <w:color w:val="000000"/>
        </w:rPr>
        <w:t>Анализ результатов выполнения заданий с развернутым ответом позволяет сделать вывод, что лучше всего выпускники решают тригонометрические уравнение с дополнительными условиями (№13). Средний балл выполнения составил 4</w:t>
      </w:r>
      <w:r w:rsidR="00616FE6" w:rsidRPr="00644623">
        <w:rPr>
          <w:color w:val="000000"/>
        </w:rPr>
        <w:t>0</w:t>
      </w:r>
      <w:r w:rsidRPr="00644623">
        <w:rPr>
          <w:color w:val="000000"/>
        </w:rPr>
        <w:t>%. Типичные ошибки при решении данного задания: неверно записываются решения простейших тригонометрических уравнений. Следует отметить малочисленность</w:t>
      </w:r>
      <w:r w:rsidRPr="00533ED2">
        <w:rPr>
          <w:color w:val="000000"/>
        </w:rPr>
        <w:t xml:space="preserve"> выпускников, получивших за выполнение этого задания 1 балл. Это связано, в первую очередь с критериями проверки: вычисления являются не сложными, поэтому чаще всего ошибки допускаются в тригонометрии. Много ошибок допускается при отборе корней с помощью тригонометрической окружности. Многие выпускники используют тригонометрическую окружность как опору для восприятия, чтобы правильно записать решения простейших тригонометрических уравнений. И это правильно. Но для пункта б) необходимо изображать другую окружность, на которой будет четко отмечен отрезок </w:t>
      </w:r>
      <w:r>
        <w:rPr>
          <w:color w:val="000000"/>
        </w:rPr>
        <w:t>и его концы,</w:t>
      </w:r>
      <w:r w:rsidRPr="00533ED2">
        <w:rPr>
          <w:color w:val="000000"/>
        </w:rPr>
        <w:t xml:space="preserve"> корни уравнений, принадлежащие именно этому отрезку. </w:t>
      </w:r>
    </w:p>
    <w:p w14:paraId="77729E5B" w14:textId="77777777" w:rsidR="0025379D" w:rsidRPr="00533ED2" w:rsidRDefault="0025379D" w:rsidP="0025379D">
      <w:pPr>
        <w:ind w:firstLine="709"/>
        <w:jc w:val="both"/>
      </w:pPr>
      <w:r w:rsidRPr="00533ED2">
        <w:t xml:space="preserve">При отборе корней двойным неравенством типичные ошибки – неправильное решение неравенства относительно параметра k (n, m) </w:t>
      </w:r>
      <w:r w:rsidRPr="00533ED2">
        <w:rPr>
          <w:rFonts w:ascii="Cambria Math" w:hAnsi="Cambria Math" w:cs="Cambria Math"/>
        </w:rPr>
        <w:t>∊</w:t>
      </w:r>
      <w:r w:rsidRPr="00533ED2">
        <w:rPr>
          <w:lang w:val="en-US"/>
        </w:rPr>
        <w:t>Z</w:t>
      </w:r>
      <w:r w:rsidRPr="00533ED2">
        <w:t>, не полный перебор значений этих переменных, вычислительные ошибки.</w:t>
      </w:r>
    </w:p>
    <w:p w14:paraId="03320C43" w14:textId="77777777" w:rsidR="0025379D" w:rsidRPr="00533ED2" w:rsidRDefault="0025379D" w:rsidP="0025379D">
      <w:pPr>
        <w:ind w:firstLine="709"/>
        <w:jc w:val="both"/>
      </w:pPr>
      <w:r w:rsidRPr="00533ED2">
        <w:t>При использовании метода перебора значений целых n в ответы, полученных в пункте (а), необходимо помнить, что надо не только подобрать подходящие значения n, дающие правильные ответы, но и обосновать, что других решений нет.</w:t>
      </w:r>
    </w:p>
    <w:p w14:paraId="3BF4B4FB" w14:textId="3B143098" w:rsidR="0025379D" w:rsidRPr="00533ED2" w:rsidRDefault="0025379D" w:rsidP="0025379D">
      <w:pPr>
        <w:ind w:firstLine="709"/>
        <w:jc w:val="both"/>
      </w:pPr>
      <w:r>
        <w:t>Традиционно н</w:t>
      </w:r>
      <w:r w:rsidRPr="00164234">
        <w:t>изкие</w:t>
      </w:r>
      <w:r w:rsidR="00616FE6">
        <w:t xml:space="preserve"> средние</w:t>
      </w:r>
      <w:r w:rsidRPr="00164234">
        <w:t xml:space="preserve"> проценты выполнения задание</w:t>
      </w:r>
      <w:r>
        <w:t xml:space="preserve"> 14 (</w:t>
      </w:r>
      <w:r w:rsidR="00616FE6">
        <w:t>4</w:t>
      </w:r>
      <w:r>
        <w:t>%), 17 (</w:t>
      </w:r>
      <w:r w:rsidR="00616FE6">
        <w:t>3</w:t>
      </w:r>
      <w:r>
        <w:t xml:space="preserve">%)- </w:t>
      </w:r>
      <w:r w:rsidRPr="00533ED2">
        <w:t>геометрических задач говорят о недостаточности у выпускников знаний по геометрии и умений решать стереометрические и планиметрические задачи.</w:t>
      </w:r>
    </w:p>
    <w:p w14:paraId="35CFCAEA" w14:textId="00C5D8B7" w:rsidR="0025379D" w:rsidRPr="00533ED2" w:rsidRDefault="0025379D" w:rsidP="0025379D">
      <w:pPr>
        <w:ind w:firstLine="709"/>
        <w:jc w:val="both"/>
      </w:pPr>
      <w:r w:rsidRPr="00533ED2">
        <w:t>В решениях выпускников част</w:t>
      </w:r>
      <w:r w:rsidR="00616FE6">
        <w:t>о</w:t>
      </w:r>
      <w:r w:rsidRPr="00533ED2">
        <w:t xml:space="preserve"> </w:t>
      </w:r>
      <w:r w:rsidR="00616FE6">
        <w:t>наблюдаем попытку доказать утверждение в пункте (а)</w:t>
      </w:r>
      <w:r w:rsidRPr="00533ED2">
        <w:t>. Имеющиеся доказательства отличают «неточность» формулировок теорем, недостаточность обоснования, ошибочные рассуждения, с опорой не математические факты, а на собственные сомнительные представления.</w:t>
      </w:r>
    </w:p>
    <w:p w14:paraId="7FA842A7" w14:textId="4117A2F9" w:rsidR="0025379D" w:rsidRPr="00533ED2" w:rsidRDefault="0025379D" w:rsidP="0025379D">
      <w:pPr>
        <w:ind w:firstLine="709"/>
        <w:jc w:val="both"/>
      </w:pPr>
      <w:r w:rsidRPr="00533ED2">
        <w:t>Методика обучения учащихся решению геометрических задач должна меняться за счет использования задач на разные виды деятельности: на построение, на доказательство, на вычисление. Форма предъявления задач также должна быть разной: на готовых чертежах, в текстовом формате, «динамическая».</w:t>
      </w:r>
    </w:p>
    <w:p w14:paraId="75120417" w14:textId="77777777" w:rsidR="0025379D" w:rsidRPr="00533ED2" w:rsidRDefault="0025379D" w:rsidP="0025379D">
      <w:pPr>
        <w:ind w:firstLine="709"/>
        <w:jc w:val="both"/>
      </w:pPr>
      <w:r w:rsidRPr="00533ED2">
        <w:t>Низкий процент выполнения заданий геометрической линии даже базового уровня свидетельствует о проблемах в преподавании геометрии. Организационные причины: 1) недостаточное количество факультативов по наглядной геометрии в 5-6 классах для формирования пространственных представлений, организации изучения свойств геометрических фигур на эмпирическом, наглядно-действенном уровне; 2) недостаточный контроль со стороны образовательной организации за количеством уроков по геометрии и качеством их проведения; 3) неиспользование потенциала для организации внеурочной деятельности учащихся по изучению геометрического материала (недостаточное привлечение преподавателей вузов для организации элективных курсов, отсутствие дистанционных курсов для учащихся по геометрии и пр.). Методические причины: 1) нарушение (незнание, неиспользование) методики изучения определений, свойств и признаков геометрических фигур; 2) незнание методики работы над геометрической задачей, обучения учащихся решению геометрических задач; 3) отсутствие у учителей методической цели по формированию графических умений учащихся (неиспользование задач на клетчатом листе, на построение сечений многогранников, лабораторно-графических работ для формирования умений находить углы и расстояния в пространстве и пр.); 4) неиспользование интерактивных средств организации деятельности учащихся при изучении геометрии (а не презентаций и тестов на интерактивной доске).</w:t>
      </w:r>
    </w:p>
    <w:p w14:paraId="4F33D746" w14:textId="77777777" w:rsidR="0025379D" w:rsidRPr="00533ED2" w:rsidRDefault="0025379D" w:rsidP="0025379D">
      <w:pPr>
        <w:ind w:firstLine="709"/>
        <w:jc w:val="both"/>
      </w:pPr>
      <w:r w:rsidRPr="00533ED2">
        <w:t>К алгебраическим заданиям высокого уровня относятся задания второй части №1</w:t>
      </w:r>
      <w:r>
        <w:t>8</w:t>
      </w:r>
      <w:r w:rsidRPr="00533ED2">
        <w:t xml:space="preserve"> и №1</w:t>
      </w:r>
      <w:r>
        <w:t>9</w:t>
      </w:r>
      <w:r w:rsidRPr="00533ED2">
        <w:t xml:space="preserve"> с развёрнутым ответом. Задания высокого уровня сложности – это задания не на применение одного метода решения, а на комбинацию различных методов. </w:t>
      </w:r>
    </w:p>
    <w:p w14:paraId="12D66815" w14:textId="18D23A53" w:rsidR="0025379D" w:rsidRPr="00533ED2" w:rsidRDefault="0025379D" w:rsidP="0025379D">
      <w:pPr>
        <w:ind w:firstLine="709"/>
        <w:jc w:val="both"/>
      </w:pPr>
      <w:r w:rsidRPr="00533ED2">
        <w:t>Задание 1</w:t>
      </w:r>
      <w:r>
        <w:t>8</w:t>
      </w:r>
      <w:r w:rsidRPr="00533ED2">
        <w:t xml:space="preserve"> имеет четкую формулировку и понятное условие. Для решения задания необходимо владеть основными методами решения задач с параметрами и общей математической грамотностью. При грамотном подходе задание не вызывает больших сложностей при проверке. Критерий удобный и понятный.</w:t>
      </w:r>
      <w:r>
        <w:t xml:space="preserve"> </w:t>
      </w:r>
      <w:r w:rsidR="00616FE6">
        <w:t xml:space="preserve">Средний процент выполнения задания составил </w:t>
      </w:r>
      <w:r w:rsidRPr="00533ED2">
        <w:t xml:space="preserve">– </w:t>
      </w:r>
      <w:r w:rsidR="00616FE6">
        <w:t>0,36</w:t>
      </w:r>
      <w:r w:rsidRPr="00533ED2">
        <w:t xml:space="preserve">% </w:t>
      </w:r>
      <w:r w:rsidR="00616FE6">
        <w:t xml:space="preserve">от </w:t>
      </w:r>
      <w:r w:rsidRPr="00533ED2">
        <w:t xml:space="preserve">экзаменуемых. </w:t>
      </w:r>
    </w:p>
    <w:p w14:paraId="4663A454" w14:textId="37A58812" w:rsidR="0025379D" w:rsidRDefault="0025379D" w:rsidP="0025379D">
      <w:pPr>
        <w:ind w:firstLine="709"/>
        <w:jc w:val="both"/>
      </w:pPr>
      <w:r w:rsidRPr="00533ED2">
        <w:t>Задание 1</w:t>
      </w:r>
      <w:r>
        <w:t>9</w:t>
      </w:r>
      <w:r w:rsidRPr="00533ED2">
        <w:t xml:space="preserve"> традиционно состоит из 3 частей. Пункты (а) и (б) —</w:t>
      </w:r>
      <w:r w:rsidR="00806883">
        <w:t xml:space="preserve"> </w:t>
      </w:r>
      <w:r w:rsidRPr="00533ED2">
        <w:t>требуют владения навыками решения задач на числа</w:t>
      </w:r>
      <w:r w:rsidR="00806883">
        <w:t>, делимость чисел, свойство делимости</w:t>
      </w:r>
      <w:r w:rsidRPr="00533ED2">
        <w:t>. Пункт (а) имеет ответ «</w:t>
      </w:r>
      <w:r w:rsidR="00806883">
        <w:t>нет</w:t>
      </w:r>
      <w:r w:rsidRPr="00533ED2">
        <w:t xml:space="preserve">», и, соответственно требуется </w:t>
      </w:r>
      <w:r w:rsidR="00806883">
        <w:t>обоснования</w:t>
      </w:r>
      <w:r w:rsidRPr="00533ED2">
        <w:t xml:space="preserve"> и ответ</w:t>
      </w:r>
      <w:r w:rsidR="00806883">
        <w:t>а</w:t>
      </w:r>
      <w:r w:rsidRPr="00533ED2">
        <w:t xml:space="preserve">.  </w:t>
      </w:r>
      <w:r>
        <w:t>Пункт (б) требует обоснования</w:t>
      </w:r>
      <w:r w:rsidRPr="00533ED2">
        <w:t>. Однако, пункт</w:t>
      </w:r>
      <w:r>
        <w:t xml:space="preserve"> (в) </w:t>
      </w:r>
      <w:r w:rsidRPr="00533ED2">
        <w:t xml:space="preserve">возникала проблема, связанная с тем, что оценка за этот пункт не предусматривала 1 балла при не достаточном обосновании. </w:t>
      </w:r>
      <w:r w:rsidR="00DF57B1">
        <w:t>В большом количестве примеров присутствовала или оценка без примера, или был приведен пример, но не выполнена оценка.</w:t>
      </w:r>
      <w:r w:rsidR="009738B2">
        <w:t xml:space="preserve"> </w:t>
      </w:r>
      <w:r w:rsidRPr="00533ED2">
        <w:t xml:space="preserve">За это задание </w:t>
      </w:r>
      <w:r>
        <w:t>средний процент выполнения составил</w:t>
      </w:r>
      <w:r w:rsidRPr="00533ED2">
        <w:t xml:space="preserve"> – </w:t>
      </w:r>
      <w:r w:rsidR="00806883">
        <w:t>0,17</w:t>
      </w:r>
      <w:r w:rsidRPr="00533ED2">
        <w:t xml:space="preserve">% выпускников. </w:t>
      </w:r>
    </w:p>
    <w:p w14:paraId="52E925B5" w14:textId="77777777" w:rsidR="00806883" w:rsidRDefault="0025379D" w:rsidP="0025379D">
      <w:pPr>
        <w:ind w:firstLine="709"/>
        <w:jc w:val="both"/>
      </w:pPr>
      <w:r w:rsidRPr="00CA2CD3">
        <w:t>Наличие открытого банка заданий ФИПИ (</w:t>
      </w:r>
      <w:hyperlink r:id="rId8" w:anchor="!/tab/173765699-2" w:history="1">
        <w:r w:rsidRPr="00CA2CD3">
          <w:rPr>
            <w:color w:val="0563C1"/>
            <w:u w:val="single"/>
          </w:rPr>
          <w:t>https://fipi.ru/ege/otkrytyy-bank-zadaniy-ege#!/tab/173765699-2</w:t>
        </w:r>
      </w:hyperlink>
      <w:r w:rsidRPr="00CA2CD3">
        <w:t xml:space="preserve"> ), различных онлайн-тренажёров, и методических рекомендаций по подготовке выпускников к экзамену, позволяют готовится к экзамену с учётом индивидуальных образовательных траекторий каждого участника экзамена. Вместе с тем следует отметить, что изучение математики в старшей школе должно строиться не только на выполнении заданий из открытого банка ЕГЭ. Для успешного решения заданий с развёрнутым ответом кроме качественной математической базы, необходимо умение проводить логические рассуждения, чётко и грамотно излагать свои мысли. </w:t>
      </w:r>
    </w:p>
    <w:p w14:paraId="77A3F4EB" w14:textId="3D9D3438" w:rsidR="0025379D" w:rsidRPr="00CA2CD3" w:rsidRDefault="0025379D" w:rsidP="0025379D">
      <w:pPr>
        <w:ind w:firstLine="709"/>
        <w:jc w:val="both"/>
      </w:pPr>
      <w:r w:rsidRPr="00CA2CD3">
        <w:t>Для формирования этих умений необходимо участие квалифицированного учителя, такую подготовку невозможно осуществлять в режиме тренажера. Лучших результатов добиваются выпускники образовательных организаций, в которых реализуются программы углубленного изучения математики.</w:t>
      </w:r>
    </w:p>
    <w:p w14:paraId="5819EFF5" w14:textId="5091EA19" w:rsidR="00A146C1" w:rsidRPr="00A146C1" w:rsidRDefault="00A146C1" w:rsidP="00A146C1">
      <w:pPr>
        <w:spacing w:line="360" w:lineRule="auto"/>
        <w:jc w:val="both"/>
      </w:pPr>
      <w:r w:rsidRPr="00A146C1">
        <w:t>__________________________________________________________________________________________________________</w:t>
      </w:r>
    </w:p>
    <w:p w14:paraId="76176D5B" w14:textId="77777777" w:rsidR="00A146C1" w:rsidRPr="00A146C1" w:rsidRDefault="00A146C1" w:rsidP="00A146C1">
      <w:pPr>
        <w:contextualSpacing/>
        <w:jc w:val="both"/>
      </w:pPr>
      <w:r w:rsidRPr="00A146C1">
        <w:rPr>
          <w:b/>
          <w:iCs/>
          <w:sz w:val="28"/>
        </w:rPr>
        <w:br w:type="page"/>
      </w:r>
    </w:p>
    <w:p w14:paraId="7BCB36B6" w14:textId="77777777" w:rsidR="00A146C1" w:rsidRPr="00A146C1" w:rsidRDefault="00A146C1" w:rsidP="00A146C1">
      <w:pPr>
        <w:pStyle w:val="3"/>
        <w:numPr>
          <w:ilvl w:val="2"/>
          <w:numId w:val="2"/>
        </w:numPr>
        <w:spacing w:before="200" w:after="0"/>
        <w:ind w:left="0" w:firstLine="0"/>
        <w:rPr>
          <w:b/>
          <w:bCs/>
          <w:color w:val="auto"/>
        </w:rPr>
      </w:pPr>
      <w:r w:rsidRPr="00A146C1">
        <w:rPr>
          <w:b/>
          <w:bCs/>
          <w:color w:val="auto"/>
        </w:rPr>
        <w:t>Содержательный анализ выполнения заданий КИМ</w:t>
      </w:r>
    </w:p>
    <w:p w14:paraId="43915170" w14:textId="77777777" w:rsidR="00811008" w:rsidRPr="00811008" w:rsidRDefault="00811008" w:rsidP="00811008">
      <w:bookmarkStart w:id="8" w:name="_Hlk162237529"/>
      <w:r w:rsidRPr="00811008">
        <w:rPr>
          <w:noProof/>
        </w:rPr>
        <w:drawing>
          <wp:anchor distT="0" distB="0" distL="114300" distR="114300" simplePos="0" relativeHeight="251669504" behindDoc="1" locked="0" layoutInCell="1" allowOverlap="1" wp14:anchorId="035C08F5" wp14:editId="7CD05925">
            <wp:simplePos x="0" y="0"/>
            <wp:positionH relativeFrom="column">
              <wp:posOffset>6396404</wp:posOffset>
            </wp:positionH>
            <wp:positionV relativeFrom="paragraph">
              <wp:posOffset>228600</wp:posOffset>
            </wp:positionV>
            <wp:extent cx="1514475" cy="1276350"/>
            <wp:effectExtent l="0" t="0" r="9525" b="0"/>
            <wp:wrapTight wrapText="bothSides">
              <wp:wrapPolygon edited="0">
                <wp:start x="0" y="0"/>
                <wp:lineTo x="0" y="21278"/>
                <wp:lineTo x="21464" y="21278"/>
                <wp:lineTo x="21464" y="0"/>
                <wp:lineTo x="0" y="0"/>
              </wp:wrapPolygon>
            </wp:wrapTight>
            <wp:docPr id="13" name="Рисунок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extLst>
                        <a:ext uri="{28A0092B-C50C-407E-A947-70E740481C1C}">
                          <a14:useLocalDpi xmlns:a14="http://schemas.microsoft.com/office/drawing/2010/main" val="0"/>
                        </a:ext>
                      </a:extLst>
                    </a:blip>
                    <a:stretch>
                      <a:fillRect/>
                    </a:stretch>
                  </pic:blipFill>
                  <pic:spPr>
                    <a:xfrm>
                      <a:off x="0" y="0"/>
                      <a:ext cx="1514475" cy="1276350"/>
                    </a:xfrm>
                    <a:prstGeom prst="rect">
                      <a:avLst/>
                    </a:prstGeom>
                  </pic:spPr>
                </pic:pic>
              </a:graphicData>
            </a:graphic>
          </wp:anchor>
        </w:drawing>
      </w:r>
      <w:r w:rsidRPr="00811008">
        <w:t>Для анализа рассмотрены задания варианта 301, при выполнении которых участниками ЕГЭ 2025 г. в Республике Крым были допущены типичные ошибки, или вообще отсутствовал ответ.</w:t>
      </w:r>
    </w:p>
    <w:p w14:paraId="38EE1A04" w14:textId="182160E7" w:rsidR="00811008" w:rsidRPr="00811008" w:rsidRDefault="00844BA6" w:rsidP="00811008">
      <w:pPr>
        <w:rPr>
          <w:i/>
        </w:rPr>
      </w:pPr>
      <w:r>
        <w:rPr>
          <w:i/>
        </w:rPr>
        <w:t>Задание №</w:t>
      </w:r>
      <w:r w:rsidR="00811008" w:rsidRPr="00811008">
        <w:rPr>
          <w:i/>
        </w:rPr>
        <w:t xml:space="preserve">1. В треугольнике ABC угол C равен 55°, AD —биссектриса, угол CAD равен 29°. </w:t>
      </w:r>
    </w:p>
    <w:p w14:paraId="2168ED9D" w14:textId="77777777" w:rsidR="00811008" w:rsidRPr="00811008" w:rsidRDefault="00811008" w:rsidP="00811008">
      <w:pPr>
        <w:rPr>
          <w:i/>
        </w:rPr>
      </w:pPr>
      <w:r w:rsidRPr="00811008">
        <w:rPr>
          <w:i/>
        </w:rPr>
        <w:t>Найдите величину угла ABD. Ответ дайте в градусах.</w:t>
      </w:r>
    </w:p>
    <w:p w14:paraId="51705190" w14:textId="77777777" w:rsidR="00811008" w:rsidRPr="00811008" w:rsidRDefault="00811008" w:rsidP="00811008">
      <w:pPr>
        <w:rPr>
          <w:i/>
        </w:rPr>
      </w:pPr>
    </w:p>
    <w:p w14:paraId="5CF5DD9F" w14:textId="77777777" w:rsidR="00811008" w:rsidRPr="00811008" w:rsidRDefault="00811008" w:rsidP="00811008">
      <w:r w:rsidRPr="00811008">
        <w:t>Процент верных ответов: 85%.</w:t>
      </w:r>
    </w:p>
    <w:p w14:paraId="5F441492" w14:textId="77777777" w:rsidR="00811008" w:rsidRPr="00811008" w:rsidRDefault="00811008" w:rsidP="00811008">
      <w:r w:rsidRPr="00811008">
        <w:t xml:space="preserve">Это планиметрическая задача по готовому чертежу, </w:t>
      </w:r>
    </w:p>
    <w:p w14:paraId="51D60FE3" w14:textId="77777777" w:rsidR="00811008" w:rsidRPr="00811008" w:rsidRDefault="00811008" w:rsidP="00811008">
      <w:r w:rsidRPr="00811008">
        <w:t>связанна с определением биссектрисы, свойством углов треугольника.</w:t>
      </w:r>
    </w:p>
    <w:p w14:paraId="1C2C520E" w14:textId="77777777" w:rsidR="00811008" w:rsidRPr="00811008" w:rsidRDefault="00811008" w:rsidP="00811008">
      <w:pPr>
        <w:rPr>
          <w:i/>
        </w:rPr>
      </w:pPr>
      <w:r w:rsidRPr="00811008">
        <w:rPr>
          <w:i/>
        </w:rPr>
        <w:t xml:space="preserve">Основные ошибки заключались в неверных подсчетах, связанных с арифметическими </w:t>
      </w:r>
    </w:p>
    <w:p w14:paraId="6B54ADB6" w14:textId="77777777" w:rsidR="00811008" w:rsidRPr="00811008" w:rsidRDefault="00811008" w:rsidP="00811008">
      <w:pPr>
        <w:rPr>
          <w:i/>
        </w:rPr>
      </w:pPr>
      <w:r w:rsidRPr="00811008">
        <w:rPr>
          <w:i/>
        </w:rPr>
        <w:t>ошибками.</w:t>
      </w:r>
    </w:p>
    <w:p w14:paraId="78D79F10" w14:textId="5770D56D" w:rsidR="00811008" w:rsidRDefault="00811008" w:rsidP="00811008">
      <w:pPr>
        <w:rPr>
          <w:i/>
        </w:rPr>
      </w:pPr>
      <w:r w:rsidRPr="00811008">
        <w:rPr>
          <w:noProof/>
        </w:rPr>
        <w:drawing>
          <wp:anchor distT="0" distB="0" distL="114300" distR="114300" simplePos="0" relativeHeight="251670528" behindDoc="1" locked="0" layoutInCell="1" allowOverlap="1" wp14:anchorId="5FF8DED8" wp14:editId="6E171EE4">
            <wp:simplePos x="0" y="0"/>
            <wp:positionH relativeFrom="column">
              <wp:posOffset>1085850</wp:posOffset>
            </wp:positionH>
            <wp:positionV relativeFrom="paragraph">
              <wp:posOffset>173990</wp:posOffset>
            </wp:positionV>
            <wp:extent cx="4665980" cy="334010"/>
            <wp:effectExtent l="0" t="0" r="1270" b="8890"/>
            <wp:wrapTight wrapText="bothSides">
              <wp:wrapPolygon edited="0">
                <wp:start x="0" y="0"/>
                <wp:lineTo x="0" y="20943"/>
                <wp:lineTo x="21518" y="20943"/>
                <wp:lineTo x="21518" y="0"/>
                <wp:lineTo x="0" y="0"/>
              </wp:wrapPolygon>
            </wp:wrapTight>
            <wp:docPr id="14" name="Рисунок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extLst>
                        <a:ext uri="{28A0092B-C50C-407E-A947-70E740481C1C}">
                          <a14:useLocalDpi xmlns:a14="http://schemas.microsoft.com/office/drawing/2010/main" val="0"/>
                        </a:ext>
                      </a:extLst>
                    </a:blip>
                    <a:stretch>
                      <a:fillRect/>
                    </a:stretch>
                  </pic:blipFill>
                  <pic:spPr>
                    <a:xfrm>
                      <a:off x="0" y="0"/>
                      <a:ext cx="4665980" cy="334010"/>
                    </a:xfrm>
                    <a:prstGeom prst="rect">
                      <a:avLst/>
                    </a:prstGeom>
                  </pic:spPr>
                </pic:pic>
              </a:graphicData>
            </a:graphic>
            <wp14:sizeRelH relativeFrom="margin">
              <wp14:pctWidth>0</wp14:pctWidth>
            </wp14:sizeRelH>
            <wp14:sizeRelV relativeFrom="margin">
              <wp14:pctHeight>0</wp14:pctHeight>
            </wp14:sizeRelV>
          </wp:anchor>
        </w:drawing>
      </w:r>
    </w:p>
    <w:p w14:paraId="2A991C06" w14:textId="735FE31D" w:rsidR="00811008" w:rsidRPr="00811008" w:rsidRDefault="00844BA6" w:rsidP="00811008">
      <w:pPr>
        <w:rPr>
          <w:i/>
        </w:rPr>
      </w:pPr>
      <w:r w:rsidRPr="00844BA6">
        <w:rPr>
          <w:i/>
        </w:rPr>
        <w:t>Задание №</w:t>
      </w:r>
      <w:r w:rsidR="00811008" w:rsidRPr="00811008">
        <w:rPr>
          <w:i/>
        </w:rPr>
        <w:t xml:space="preserve">2. </w:t>
      </w:r>
    </w:p>
    <w:p w14:paraId="4ED4E43A" w14:textId="77777777" w:rsidR="00811008" w:rsidRPr="00811008" w:rsidRDefault="00811008" w:rsidP="00811008"/>
    <w:p w14:paraId="58445AF0" w14:textId="77777777" w:rsidR="00811008" w:rsidRPr="00811008" w:rsidRDefault="00811008" w:rsidP="00811008">
      <w:r w:rsidRPr="00811008">
        <w:t>Процент верных ответов: 92%.</w:t>
      </w:r>
    </w:p>
    <w:p w14:paraId="5161892B" w14:textId="77777777" w:rsidR="00811008" w:rsidRPr="00811008" w:rsidRDefault="00811008" w:rsidP="00811008">
      <w:pPr>
        <w:rPr>
          <w:i/>
        </w:rPr>
      </w:pPr>
      <w:r w:rsidRPr="00811008">
        <w:t>Основные ошибки были связанны с неверным применением формулы скалярного произведения векторов.</w:t>
      </w:r>
    </w:p>
    <w:p w14:paraId="25D82A9D" w14:textId="28F2A7FE" w:rsidR="00811008" w:rsidRPr="00811008" w:rsidRDefault="00E57AED" w:rsidP="00811008">
      <w:pPr>
        <w:rPr>
          <w:i/>
        </w:rPr>
      </w:pPr>
      <w:r w:rsidRPr="00811008">
        <w:rPr>
          <w:noProof/>
        </w:rPr>
        <w:drawing>
          <wp:anchor distT="0" distB="0" distL="114300" distR="114300" simplePos="0" relativeHeight="251671552" behindDoc="1" locked="0" layoutInCell="1" allowOverlap="1" wp14:anchorId="6B9AB1EB" wp14:editId="3D869D11">
            <wp:simplePos x="0" y="0"/>
            <wp:positionH relativeFrom="column">
              <wp:posOffset>7495442</wp:posOffset>
            </wp:positionH>
            <wp:positionV relativeFrom="paragraph">
              <wp:posOffset>78544</wp:posOffset>
            </wp:positionV>
            <wp:extent cx="1181100" cy="847725"/>
            <wp:effectExtent l="0" t="0" r="0" b="9525"/>
            <wp:wrapTight wrapText="bothSides">
              <wp:wrapPolygon edited="0">
                <wp:start x="0" y="0"/>
                <wp:lineTo x="0" y="21357"/>
                <wp:lineTo x="21252" y="21357"/>
                <wp:lineTo x="21252" y="0"/>
                <wp:lineTo x="0" y="0"/>
              </wp:wrapPolygon>
            </wp:wrapTight>
            <wp:docPr id="15" name="Рисунок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extLst>
                        <a:ext uri="{28A0092B-C50C-407E-A947-70E740481C1C}">
                          <a14:useLocalDpi xmlns:a14="http://schemas.microsoft.com/office/drawing/2010/main" val="0"/>
                        </a:ext>
                      </a:extLst>
                    </a:blip>
                    <a:stretch>
                      <a:fillRect/>
                    </a:stretch>
                  </pic:blipFill>
                  <pic:spPr>
                    <a:xfrm>
                      <a:off x="0" y="0"/>
                      <a:ext cx="1181100" cy="847725"/>
                    </a:xfrm>
                    <a:prstGeom prst="rect">
                      <a:avLst/>
                    </a:prstGeom>
                  </pic:spPr>
                </pic:pic>
              </a:graphicData>
            </a:graphic>
          </wp:anchor>
        </w:drawing>
      </w:r>
    </w:p>
    <w:p w14:paraId="70E78367" w14:textId="648B30E7" w:rsidR="00811008" w:rsidRPr="00811008" w:rsidRDefault="00844BA6" w:rsidP="00811008">
      <w:pPr>
        <w:rPr>
          <w:i/>
        </w:rPr>
      </w:pPr>
      <w:r w:rsidRPr="00844BA6">
        <w:rPr>
          <w:i/>
        </w:rPr>
        <w:t>Задание №</w:t>
      </w:r>
      <w:r w:rsidR="00811008" w:rsidRPr="00811008">
        <w:rPr>
          <w:i/>
        </w:rPr>
        <w:t>3. Цилиндр и конус имеют общие основание и высоту.</w:t>
      </w:r>
      <w:r w:rsidR="00811008" w:rsidRPr="00811008">
        <w:t xml:space="preserve"> </w:t>
      </w:r>
      <w:r w:rsidR="00811008" w:rsidRPr="00811008">
        <w:rPr>
          <w:i/>
        </w:rPr>
        <w:t>Высота цилиндра равна радиусу основания. Площадь</w:t>
      </w:r>
    </w:p>
    <w:p w14:paraId="7CA8F35C" w14:textId="77777777" w:rsidR="00811008" w:rsidRPr="00811008" w:rsidRDefault="00811008" w:rsidP="00811008">
      <w:pPr>
        <w:rPr>
          <w:i/>
        </w:rPr>
      </w:pPr>
      <w:r w:rsidRPr="00811008">
        <w:rPr>
          <w:i/>
        </w:rPr>
        <w:t xml:space="preserve">боковой поверхности цилиндра равна </w:t>
      </w:r>
      <w:r w:rsidRPr="00811008">
        <w:rPr>
          <w:noProof/>
        </w:rPr>
        <w:drawing>
          <wp:inline distT="0" distB="0" distL="0" distR="0" wp14:anchorId="603E37D3" wp14:editId="4DF08B3E">
            <wp:extent cx="361950" cy="190500"/>
            <wp:effectExtent l="0" t="0" r="0" b="0"/>
            <wp:docPr id="16" name="Рисунок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361950" cy="190500"/>
                    </a:xfrm>
                    <a:prstGeom prst="rect">
                      <a:avLst/>
                    </a:prstGeom>
                  </pic:spPr>
                </pic:pic>
              </a:graphicData>
            </a:graphic>
          </wp:inline>
        </w:drawing>
      </w:r>
      <w:r w:rsidRPr="00811008">
        <w:rPr>
          <w:i/>
        </w:rPr>
        <w:t>. Найдите площадь боковой поверхности конуса.</w:t>
      </w:r>
    </w:p>
    <w:p w14:paraId="788D14D1" w14:textId="77777777" w:rsidR="00811008" w:rsidRPr="00811008" w:rsidRDefault="00811008" w:rsidP="00811008">
      <w:pPr>
        <w:rPr>
          <w:i/>
        </w:rPr>
      </w:pPr>
    </w:p>
    <w:p w14:paraId="576494A1" w14:textId="77777777" w:rsidR="00811008" w:rsidRPr="00811008" w:rsidRDefault="00811008" w:rsidP="00811008">
      <w:r w:rsidRPr="00811008">
        <w:t>Процент верных ответов: 52%.</w:t>
      </w:r>
    </w:p>
    <w:p w14:paraId="48A6C452" w14:textId="77777777" w:rsidR="00811008" w:rsidRPr="00811008" w:rsidRDefault="00811008" w:rsidP="00811008">
      <w:r w:rsidRPr="00811008">
        <w:t>Для успешного решения такой задачи необходимы: элементарное пространственное воображение, умение видеть взаимное расположение элементов фигуры при комбинации двух тел вращения, а также навыки алгебраических преобразований (работа с формулой).</w:t>
      </w:r>
    </w:p>
    <w:p w14:paraId="40C663D7" w14:textId="77777777" w:rsidR="00811008" w:rsidRPr="00811008" w:rsidRDefault="00811008" w:rsidP="00811008">
      <w:pPr>
        <w:rPr>
          <w:i/>
        </w:rPr>
      </w:pPr>
    </w:p>
    <w:p w14:paraId="15F11815" w14:textId="03753340" w:rsidR="00811008" w:rsidRPr="00811008" w:rsidRDefault="00844BA6" w:rsidP="00811008">
      <w:pPr>
        <w:rPr>
          <w:i/>
        </w:rPr>
      </w:pPr>
      <w:r w:rsidRPr="00844BA6">
        <w:rPr>
          <w:i/>
        </w:rPr>
        <w:t>Задание №</w:t>
      </w:r>
      <w:r w:rsidR="00811008" w:rsidRPr="00811008">
        <w:rPr>
          <w:i/>
        </w:rPr>
        <w:t>4. На чемпионате по прыжкам в воду выступают 60 спортсменов, среди них 19 спортсменов из Голландии и 24 спортсмена из Дании. Порядок выступлений определяется жеребьёвкой. Найдите вероятность того, что четвёртым будет выступать спортсмен из Дании.</w:t>
      </w:r>
    </w:p>
    <w:p w14:paraId="5D35A376" w14:textId="77777777" w:rsidR="00811008" w:rsidRPr="00811008" w:rsidRDefault="00811008" w:rsidP="00811008">
      <w:r w:rsidRPr="00811008">
        <w:t xml:space="preserve">Процент верных ответов: 90%. </w:t>
      </w:r>
    </w:p>
    <w:p w14:paraId="6DCCCACB" w14:textId="77777777" w:rsidR="00811008" w:rsidRPr="00811008" w:rsidRDefault="00811008" w:rsidP="00811008">
      <w:pPr>
        <w:rPr>
          <w:i/>
          <w:iCs/>
        </w:rPr>
      </w:pPr>
      <w:r w:rsidRPr="00811008">
        <w:t xml:space="preserve">Процент выполнения задания достаточно высокий. Можно говорить об успешном освоении базовых навыков анализа простейших вероятностных моделей. </w:t>
      </w:r>
    </w:p>
    <w:p w14:paraId="648CC149" w14:textId="77777777" w:rsidR="00811008" w:rsidRPr="00811008" w:rsidRDefault="00811008" w:rsidP="00811008">
      <w:pPr>
        <w:rPr>
          <w:i/>
        </w:rPr>
      </w:pPr>
    </w:p>
    <w:p w14:paraId="06DFEAF5" w14:textId="6BEEA2BC" w:rsidR="00811008" w:rsidRPr="00811008" w:rsidRDefault="00844BA6" w:rsidP="00811008">
      <w:pPr>
        <w:rPr>
          <w:i/>
        </w:rPr>
      </w:pPr>
      <w:r w:rsidRPr="00844BA6">
        <w:rPr>
          <w:i/>
        </w:rPr>
        <w:t>Задание №</w:t>
      </w:r>
      <w:r w:rsidR="00811008" w:rsidRPr="00811008">
        <w:rPr>
          <w:i/>
        </w:rPr>
        <w:t>5. В торговом центре два одинаковых автомата продают кофе. Вероятность того, что к концу дня в первом автомате закончится кофе, равна 0,2. Вероятность того, что кофе закончится во втором автомате, такая же. Вероятность того, что кофе закончится в двух автоматах, равна 0,18. Найдите вероятность того, что к концу дня кофе останется в двух автоматах.</w:t>
      </w:r>
    </w:p>
    <w:p w14:paraId="57457FE3" w14:textId="77777777" w:rsidR="00811008" w:rsidRPr="00811008" w:rsidRDefault="00811008" w:rsidP="00811008">
      <w:r w:rsidRPr="00811008">
        <w:t>Процент верных ответов: 61%.</w:t>
      </w:r>
    </w:p>
    <w:p w14:paraId="2047FADD" w14:textId="77777777" w:rsidR="00811008" w:rsidRPr="00811008" w:rsidRDefault="00811008" w:rsidP="00811008">
      <w:r w:rsidRPr="00811008">
        <w:t>Больше половины выпускников успешно справились с этим заданием. Что на 9 процентных пункта ниже по сравнению с 2024г.</w:t>
      </w:r>
    </w:p>
    <w:p w14:paraId="046FAA22" w14:textId="77777777" w:rsidR="00811008" w:rsidRPr="00811008" w:rsidRDefault="00811008" w:rsidP="00811008">
      <w:pPr>
        <w:rPr>
          <w:i/>
          <w:iCs/>
        </w:rPr>
      </w:pPr>
      <w:r w:rsidRPr="00811008">
        <w:t>Основные причины неуспешного выполнения этих задач – неустойчивые вычислительные навыки и непонимание вероятностной сути задачи.</w:t>
      </w:r>
    </w:p>
    <w:p w14:paraId="4ADE9685" w14:textId="77777777" w:rsidR="00811008" w:rsidRPr="00811008" w:rsidRDefault="00811008" w:rsidP="00811008">
      <w:pPr>
        <w:rPr>
          <w:i/>
        </w:rPr>
      </w:pPr>
      <w:r w:rsidRPr="00811008">
        <w:rPr>
          <w:noProof/>
        </w:rPr>
        <w:drawing>
          <wp:anchor distT="0" distB="0" distL="114300" distR="114300" simplePos="0" relativeHeight="251672576" behindDoc="1" locked="0" layoutInCell="1" allowOverlap="1" wp14:anchorId="201AB174" wp14:editId="07315C5C">
            <wp:simplePos x="0" y="0"/>
            <wp:positionH relativeFrom="column">
              <wp:posOffset>996950</wp:posOffset>
            </wp:positionH>
            <wp:positionV relativeFrom="paragraph">
              <wp:posOffset>88265</wp:posOffset>
            </wp:positionV>
            <wp:extent cx="2491740" cy="457200"/>
            <wp:effectExtent l="0" t="0" r="3810" b="0"/>
            <wp:wrapTight wrapText="bothSides">
              <wp:wrapPolygon edited="0">
                <wp:start x="0" y="0"/>
                <wp:lineTo x="0" y="20700"/>
                <wp:lineTo x="21468" y="20700"/>
                <wp:lineTo x="21468" y="0"/>
                <wp:lineTo x="0" y="0"/>
              </wp:wrapPolygon>
            </wp:wrapTight>
            <wp:docPr id="17" name="Рисунок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extLst>
                        <a:ext uri="{28A0092B-C50C-407E-A947-70E740481C1C}">
                          <a14:useLocalDpi xmlns:a14="http://schemas.microsoft.com/office/drawing/2010/main" val="0"/>
                        </a:ext>
                      </a:extLst>
                    </a:blip>
                    <a:stretch>
                      <a:fillRect/>
                    </a:stretch>
                  </pic:blipFill>
                  <pic:spPr>
                    <a:xfrm>
                      <a:off x="0" y="0"/>
                      <a:ext cx="2491740" cy="457200"/>
                    </a:xfrm>
                    <a:prstGeom prst="rect">
                      <a:avLst/>
                    </a:prstGeom>
                  </pic:spPr>
                </pic:pic>
              </a:graphicData>
            </a:graphic>
            <wp14:sizeRelH relativeFrom="margin">
              <wp14:pctWidth>0</wp14:pctWidth>
            </wp14:sizeRelH>
            <wp14:sizeRelV relativeFrom="margin">
              <wp14:pctHeight>0</wp14:pctHeight>
            </wp14:sizeRelV>
          </wp:anchor>
        </w:drawing>
      </w:r>
    </w:p>
    <w:p w14:paraId="584140AF" w14:textId="32AE538C" w:rsidR="00811008" w:rsidRPr="00811008" w:rsidRDefault="00844BA6" w:rsidP="00811008">
      <w:pPr>
        <w:rPr>
          <w:i/>
        </w:rPr>
      </w:pPr>
      <w:r w:rsidRPr="00844BA6">
        <w:rPr>
          <w:i/>
        </w:rPr>
        <w:t>Задание №</w:t>
      </w:r>
      <w:r w:rsidR="00811008" w:rsidRPr="00811008">
        <w:rPr>
          <w:i/>
        </w:rPr>
        <w:t xml:space="preserve">6. </w:t>
      </w:r>
    </w:p>
    <w:p w14:paraId="5A5B67A5" w14:textId="77777777" w:rsidR="00811008" w:rsidRPr="00811008" w:rsidRDefault="00811008" w:rsidP="00811008">
      <w:pPr>
        <w:rPr>
          <w:i/>
        </w:rPr>
      </w:pPr>
    </w:p>
    <w:p w14:paraId="7D13EDA8" w14:textId="77777777" w:rsidR="00844BA6" w:rsidRDefault="00844BA6" w:rsidP="00811008">
      <w:pPr>
        <w:rPr>
          <w:iCs/>
        </w:rPr>
      </w:pPr>
    </w:p>
    <w:p w14:paraId="5077FB94" w14:textId="116F7CD0" w:rsidR="00811008" w:rsidRPr="00811008" w:rsidRDefault="00811008" w:rsidP="00811008">
      <w:pPr>
        <w:rPr>
          <w:i/>
        </w:rPr>
      </w:pPr>
      <w:r w:rsidRPr="00811008">
        <w:rPr>
          <w:iCs/>
        </w:rPr>
        <w:t xml:space="preserve">Процент верных ответов: 93%. </w:t>
      </w:r>
    </w:p>
    <w:p w14:paraId="25FB437F" w14:textId="77777777" w:rsidR="00811008" w:rsidRPr="00811008" w:rsidRDefault="00811008" w:rsidP="00811008">
      <w:pPr>
        <w:rPr>
          <w:iCs/>
        </w:rPr>
      </w:pPr>
      <w:r w:rsidRPr="00811008">
        <w:rPr>
          <w:iCs/>
        </w:rPr>
        <w:t xml:space="preserve">Типичные ошибки: вычислительные. </w:t>
      </w:r>
      <w:r w:rsidRPr="00811008">
        <w:t>Необходимо обратить внимание на важность выполнения проверки найденного корня уравнения.</w:t>
      </w:r>
    </w:p>
    <w:p w14:paraId="18259475" w14:textId="20EEEC79" w:rsidR="00844BA6" w:rsidRDefault="00844BA6" w:rsidP="00811008">
      <w:pPr>
        <w:rPr>
          <w:i/>
        </w:rPr>
      </w:pPr>
      <w:r w:rsidRPr="00811008">
        <w:rPr>
          <w:noProof/>
        </w:rPr>
        <w:drawing>
          <wp:anchor distT="0" distB="0" distL="114300" distR="114300" simplePos="0" relativeHeight="251673600" behindDoc="1" locked="0" layoutInCell="1" allowOverlap="1" wp14:anchorId="64733D56" wp14:editId="50A177A1">
            <wp:simplePos x="0" y="0"/>
            <wp:positionH relativeFrom="column">
              <wp:posOffset>1049655</wp:posOffset>
            </wp:positionH>
            <wp:positionV relativeFrom="paragraph">
              <wp:posOffset>121920</wp:posOffset>
            </wp:positionV>
            <wp:extent cx="2942590" cy="368935"/>
            <wp:effectExtent l="0" t="0" r="0" b="0"/>
            <wp:wrapTight wrapText="bothSides">
              <wp:wrapPolygon edited="0">
                <wp:start x="0" y="0"/>
                <wp:lineTo x="0" y="20076"/>
                <wp:lineTo x="21395" y="20076"/>
                <wp:lineTo x="21395" y="0"/>
                <wp:lineTo x="0" y="0"/>
              </wp:wrapPolygon>
            </wp:wrapTight>
            <wp:docPr id="18" name="Рисунок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extLst>
                        <a:ext uri="{28A0092B-C50C-407E-A947-70E740481C1C}">
                          <a14:useLocalDpi xmlns:a14="http://schemas.microsoft.com/office/drawing/2010/main" val="0"/>
                        </a:ext>
                      </a:extLst>
                    </a:blip>
                    <a:stretch>
                      <a:fillRect/>
                    </a:stretch>
                  </pic:blipFill>
                  <pic:spPr>
                    <a:xfrm>
                      <a:off x="0" y="0"/>
                      <a:ext cx="2942590" cy="368935"/>
                    </a:xfrm>
                    <a:prstGeom prst="rect">
                      <a:avLst/>
                    </a:prstGeom>
                  </pic:spPr>
                </pic:pic>
              </a:graphicData>
            </a:graphic>
            <wp14:sizeRelH relativeFrom="margin">
              <wp14:pctWidth>0</wp14:pctWidth>
            </wp14:sizeRelH>
            <wp14:sizeRelV relativeFrom="margin">
              <wp14:pctHeight>0</wp14:pctHeight>
            </wp14:sizeRelV>
          </wp:anchor>
        </w:drawing>
      </w:r>
    </w:p>
    <w:p w14:paraId="335913BD" w14:textId="6DE92F14" w:rsidR="00811008" w:rsidRPr="00811008" w:rsidRDefault="00844BA6" w:rsidP="00811008">
      <w:pPr>
        <w:rPr>
          <w:i/>
        </w:rPr>
      </w:pPr>
      <w:r w:rsidRPr="00811008">
        <w:rPr>
          <w:noProof/>
        </w:rPr>
        <w:drawing>
          <wp:anchor distT="0" distB="0" distL="114300" distR="114300" simplePos="0" relativeHeight="251674624" behindDoc="1" locked="0" layoutInCell="1" allowOverlap="1" wp14:anchorId="3E0C41FF" wp14:editId="4AA9EAD6">
            <wp:simplePos x="0" y="0"/>
            <wp:positionH relativeFrom="column">
              <wp:posOffset>7353300</wp:posOffset>
            </wp:positionH>
            <wp:positionV relativeFrom="paragraph">
              <wp:posOffset>147320</wp:posOffset>
            </wp:positionV>
            <wp:extent cx="1733550" cy="1990725"/>
            <wp:effectExtent l="0" t="0" r="0" b="9525"/>
            <wp:wrapTight wrapText="bothSides">
              <wp:wrapPolygon edited="0">
                <wp:start x="0" y="0"/>
                <wp:lineTo x="0" y="21497"/>
                <wp:lineTo x="21363" y="21497"/>
                <wp:lineTo x="21363" y="0"/>
                <wp:lineTo x="0" y="0"/>
              </wp:wrapPolygon>
            </wp:wrapTight>
            <wp:docPr id="19" name="Рисунок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extLst>
                        <a:ext uri="{28A0092B-C50C-407E-A947-70E740481C1C}">
                          <a14:useLocalDpi xmlns:a14="http://schemas.microsoft.com/office/drawing/2010/main" val="0"/>
                        </a:ext>
                      </a:extLst>
                    </a:blip>
                    <a:stretch>
                      <a:fillRect/>
                    </a:stretch>
                  </pic:blipFill>
                  <pic:spPr>
                    <a:xfrm>
                      <a:off x="0" y="0"/>
                      <a:ext cx="1733550" cy="1990725"/>
                    </a:xfrm>
                    <a:prstGeom prst="rect">
                      <a:avLst/>
                    </a:prstGeom>
                  </pic:spPr>
                </pic:pic>
              </a:graphicData>
            </a:graphic>
          </wp:anchor>
        </w:drawing>
      </w:r>
      <w:r w:rsidRPr="00844BA6">
        <w:rPr>
          <w:i/>
        </w:rPr>
        <w:t>Задание №</w:t>
      </w:r>
      <w:r w:rsidR="00811008" w:rsidRPr="00811008">
        <w:rPr>
          <w:i/>
        </w:rPr>
        <w:t xml:space="preserve">7. </w:t>
      </w:r>
    </w:p>
    <w:p w14:paraId="7B5700C4" w14:textId="0A4D551B" w:rsidR="00811008" w:rsidRPr="00811008" w:rsidRDefault="00811008" w:rsidP="00811008">
      <w:pPr>
        <w:rPr>
          <w:i/>
        </w:rPr>
      </w:pPr>
    </w:p>
    <w:p w14:paraId="53C54781" w14:textId="67B9801C" w:rsidR="00811008" w:rsidRPr="00811008" w:rsidRDefault="00811008" w:rsidP="00811008">
      <w:r w:rsidRPr="00811008">
        <w:t>Процент верных ответов: 85%. Что на 45 процентных пункта выше по сравнению с 2024г.</w:t>
      </w:r>
    </w:p>
    <w:p w14:paraId="5254F3B5" w14:textId="77777777" w:rsidR="00811008" w:rsidRPr="00811008" w:rsidRDefault="00811008" w:rsidP="00811008">
      <w:r w:rsidRPr="00811008">
        <w:t xml:space="preserve">Это задание на использование свойств логарифмов. </w:t>
      </w:r>
    </w:p>
    <w:p w14:paraId="20164A69" w14:textId="77777777" w:rsidR="00811008" w:rsidRPr="00811008" w:rsidRDefault="00811008" w:rsidP="00811008">
      <w:pPr>
        <w:rPr>
          <w:i/>
        </w:rPr>
      </w:pPr>
    </w:p>
    <w:p w14:paraId="123167F4" w14:textId="164F0B55" w:rsidR="00811008" w:rsidRPr="00811008" w:rsidRDefault="00844BA6" w:rsidP="00811008">
      <w:pPr>
        <w:rPr>
          <w:i/>
        </w:rPr>
      </w:pPr>
      <w:r w:rsidRPr="00844BA6">
        <w:rPr>
          <w:i/>
        </w:rPr>
        <w:t>Задание №</w:t>
      </w:r>
      <w:r w:rsidR="00811008" w:rsidRPr="00811008">
        <w:rPr>
          <w:i/>
        </w:rPr>
        <w:t>8. На рисунке изображены график функции y = f(x) и касательная к нему в точке с абсциссой x</w:t>
      </w:r>
      <w:r w:rsidR="00811008" w:rsidRPr="00811008">
        <w:rPr>
          <w:i/>
          <w:vertAlign w:val="subscript"/>
        </w:rPr>
        <w:t>0</w:t>
      </w:r>
      <w:r w:rsidR="00811008" w:rsidRPr="00811008">
        <w:rPr>
          <w:i/>
        </w:rPr>
        <w:t>. Найдите значение производной функции f(x) в точке x</w:t>
      </w:r>
      <w:r w:rsidR="00811008" w:rsidRPr="00811008">
        <w:rPr>
          <w:i/>
          <w:vertAlign w:val="subscript"/>
        </w:rPr>
        <w:t>0</w:t>
      </w:r>
      <w:r w:rsidR="00811008" w:rsidRPr="00811008">
        <w:rPr>
          <w:i/>
        </w:rPr>
        <w:t>.</w:t>
      </w:r>
    </w:p>
    <w:p w14:paraId="0C6DABE6" w14:textId="77777777" w:rsidR="00811008" w:rsidRPr="00811008" w:rsidRDefault="00811008" w:rsidP="00811008">
      <w:pPr>
        <w:rPr>
          <w:i/>
        </w:rPr>
      </w:pPr>
    </w:p>
    <w:p w14:paraId="7957C12C" w14:textId="77777777" w:rsidR="00811008" w:rsidRPr="00811008" w:rsidRDefault="00811008" w:rsidP="00811008">
      <w:pPr>
        <w:rPr>
          <w:i/>
        </w:rPr>
      </w:pPr>
      <w:r w:rsidRPr="00811008">
        <w:rPr>
          <w:i/>
        </w:rPr>
        <w:t>Процент верных ответов: 85%. Что на 25 процентных пункта выше по сравнению с 2024г.</w:t>
      </w:r>
    </w:p>
    <w:p w14:paraId="369A9CFC" w14:textId="77777777" w:rsidR="00811008" w:rsidRPr="00811008" w:rsidRDefault="00811008" w:rsidP="00811008">
      <w:pPr>
        <w:rPr>
          <w:i/>
        </w:rPr>
      </w:pPr>
      <w:r w:rsidRPr="00811008">
        <w:rPr>
          <w:i/>
        </w:rPr>
        <w:t>Классическая задача на геометрический смысл производной функции. Для ответа на вопрос нужно знать теорию. Типичные ошибки связаны с невнимательным чтением условия задачи (угол наклона касательной к положительной части оси Ох), неумением связывать свойства производной и функции.</w:t>
      </w:r>
    </w:p>
    <w:p w14:paraId="64854DE1" w14:textId="77777777" w:rsidR="00811008" w:rsidRPr="00811008" w:rsidRDefault="00811008" w:rsidP="00811008">
      <w:pPr>
        <w:rPr>
          <w:i/>
        </w:rPr>
      </w:pPr>
    </w:p>
    <w:p w14:paraId="6909A4E0" w14:textId="1F8E70CB" w:rsidR="00811008" w:rsidRPr="00811008" w:rsidRDefault="00844BA6" w:rsidP="00811008">
      <w:pPr>
        <w:rPr>
          <w:i/>
        </w:rPr>
      </w:pPr>
      <w:r w:rsidRPr="00844BA6">
        <w:rPr>
          <w:i/>
        </w:rPr>
        <w:t>Задание №</w:t>
      </w:r>
      <w:r w:rsidR="00811008" w:rsidRPr="00811008">
        <w:rPr>
          <w:i/>
        </w:rPr>
        <w:t xml:space="preserve">9. Автомобиль разгоняется на прямолинейном участке шоссе с постоянным ускорением a = 9000 км/ч2. Скорость v (в км/ч) вычисляется по формуле v = </w:t>
      </w:r>
      <m:oMath>
        <m:rad>
          <m:radPr>
            <m:degHide m:val="1"/>
            <m:ctrlPr>
              <w:rPr>
                <w:rFonts w:ascii="Cambria Math" w:hAnsi="Cambria Math"/>
                <w:i/>
              </w:rPr>
            </m:ctrlPr>
          </m:radPr>
          <m:deg/>
          <m:e>
            <m:r>
              <w:rPr>
                <w:rFonts w:ascii="Cambria Math" w:hAnsi="Cambria Math"/>
              </w:rPr>
              <m:t>2la</m:t>
            </m:r>
          </m:e>
        </m:rad>
        <m:r>
          <w:rPr>
            <w:rFonts w:ascii="Cambria Math" w:hAnsi="Cambria Math"/>
          </w:rPr>
          <m:t xml:space="preserve"> ,</m:t>
        </m:r>
      </m:oMath>
      <w:r w:rsidR="00811008" w:rsidRPr="00811008">
        <w:rPr>
          <w:i/>
        </w:rPr>
        <w:t xml:space="preserve"> где l — пройденный автомобилем путь (в км). Найдите, сколько километров проедет автомобиль к моменту, когда он разгонится до скорости 120 км/ч.</w:t>
      </w:r>
    </w:p>
    <w:p w14:paraId="3207140C" w14:textId="77777777" w:rsidR="00811008" w:rsidRPr="00811008" w:rsidRDefault="00811008" w:rsidP="00811008">
      <w:pPr>
        <w:rPr>
          <w:i/>
        </w:rPr>
      </w:pPr>
    </w:p>
    <w:p w14:paraId="5498CEB3" w14:textId="77777777" w:rsidR="00811008" w:rsidRPr="00811008" w:rsidRDefault="00811008" w:rsidP="00811008">
      <w:r w:rsidRPr="00811008">
        <w:t>Процент верных ответов: 79%. Что на 23 процентных пункта выше по сравнению с 2024г.</w:t>
      </w:r>
    </w:p>
    <w:p w14:paraId="053E87AA" w14:textId="77777777" w:rsidR="00811008" w:rsidRPr="00811008" w:rsidRDefault="00811008" w:rsidP="00811008">
      <w:pPr>
        <w:rPr>
          <w:iCs/>
        </w:rPr>
      </w:pPr>
      <w:r w:rsidRPr="00811008">
        <w:t>Подобная задача есть в открытом банке заданий и в сборниках ФИПИ. Для решения задачи, после подстановки данных, необходимо решить простейшее иррациональное уравнение. Основные сложности связаны с выполнением алгебраических преобразований и вычислениями.</w:t>
      </w:r>
    </w:p>
    <w:p w14:paraId="4AE7480B" w14:textId="77777777" w:rsidR="00811008" w:rsidRPr="00811008" w:rsidRDefault="00811008" w:rsidP="00811008">
      <w:pPr>
        <w:rPr>
          <w:i/>
        </w:rPr>
      </w:pPr>
    </w:p>
    <w:p w14:paraId="25C3AC2F" w14:textId="723BBC88" w:rsidR="00811008" w:rsidRPr="00811008" w:rsidRDefault="00844BA6" w:rsidP="00811008">
      <w:pPr>
        <w:rPr>
          <w:i/>
        </w:rPr>
      </w:pPr>
      <w:r w:rsidRPr="00844BA6">
        <w:rPr>
          <w:i/>
        </w:rPr>
        <w:t>Задание №</w:t>
      </w:r>
      <w:r w:rsidR="00811008" w:rsidRPr="00811008">
        <w:rPr>
          <w:i/>
        </w:rPr>
        <w:t>10. Моторная лодка прошла против течения реки 255 км и вернулась в пункт отправления, затратив на обратный путь на 2 часа меньше. Найдите скорость лодки в неподвижной воде, если скорость течения равна 1 км/ч. Ответ дайте в км/ч.</w:t>
      </w:r>
    </w:p>
    <w:p w14:paraId="5EB146E9" w14:textId="77777777" w:rsidR="00811008" w:rsidRPr="00811008" w:rsidRDefault="00811008" w:rsidP="00811008">
      <w:pPr>
        <w:rPr>
          <w:i/>
        </w:rPr>
      </w:pPr>
    </w:p>
    <w:p w14:paraId="51FA4F8E" w14:textId="77777777" w:rsidR="00811008" w:rsidRPr="00811008" w:rsidRDefault="00811008" w:rsidP="00811008">
      <w:r w:rsidRPr="00811008">
        <w:t>Процент верных ответов: 64%.</w:t>
      </w:r>
    </w:p>
    <w:p w14:paraId="0ACADE8B" w14:textId="77777777" w:rsidR="00811008" w:rsidRPr="00811008" w:rsidRDefault="00811008" w:rsidP="00811008">
      <w:r w:rsidRPr="00811008">
        <w:rPr>
          <w:noProof/>
        </w:rPr>
        <w:drawing>
          <wp:anchor distT="0" distB="0" distL="114300" distR="114300" simplePos="0" relativeHeight="251675648" behindDoc="1" locked="0" layoutInCell="1" allowOverlap="1" wp14:anchorId="51B6A95D" wp14:editId="678C44A7">
            <wp:simplePos x="0" y="0"/>
            <wp:positionH relativeFrom="column">
              <wp:posOffset>7351249</wp:posOffset>
            </wp:positionH>
            <wp:positionV relativeFrom="paragraph">
              <wp:posOffset>818418</wp:posOffset>
            </wp:positionV>
            <wp:extent cx="1809750" cy="2066925"/>
            <wp:effectExtent l="0" t="0" r="0" b="9525"/>
            <wp:wrapTight wrapText="bothSides">
              <wp:wrapPolygon edited="0">
                <wp:start x="0" y="0"/>
                <wp:lineTo x="0" y="21500"/>
                <wp:lineTo x="21373" y="21500"/>
                <wp:lineTo x="21373" y="0"/>
                <wp:lineTo x="0" y="0"/>
              </wp:wrapPolygon>
            </wp:wrapTight>
            <wp:docPr id="20" name="Рисунок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extLst>
                        <a:ext uri="{28A0092B-C50C-407E-A947-70E740481C1C}">
                          <a14:useLocalDpi xmlns:a14="http://schemas.microsoft.com/office/drawing/2010/main" val="0"/>
                        </a:ext>
                      </a:extLst>
                    </a:blip>
                    <a:stretch>
                      <a:fillRect/>
                    </a:stretch>
                  </pic:blipFill>
                  <pic:spPr>
                    <a:xfrm>
                      <a:off x="0" y="0"/>
                      <a:ext cx="1809750" cy="2066925"/>
                    </a:xfrm>
                    <a:prstGeom prst="rect">
                      <a:avLst/>
                    </a:prstGeom>
                  </pic:spPr>
                </pic:pic>
              </a:graphicData>
            </a:graphic>
          </wp:anchor>
        </w:drawing>
      </w:r>
      <w:r w:rsidRPr="00811008">
        <w:t xml:space="preserve">Задание выполнило более половины участников экзамена. Задачи на движение по воде традиционно составляют важную часть школьной математики, которая всегда присутствовала на выпускных и вступительных экзаменах как в основной, так и в старшей школе. Уровень выполнения данной задачи должен быть существенно выше, особенно среди участников экзамена профильного уровня. Типичные ошибки связаны с неумением составить математическую модель. От ошибок по невнимательности спасает только перепроверка ответов. Следует говорить школьникам, что проверку ответа не нужно делать сразу после решения задачи. </w:t>
      </w:r>
    </w:p>
    <w:p w14:paraId="23C839D0" w14:textId="77777777" w:rsidR="00811008" w:rsidRPr="00811008" w:rsidRDefault="00811008" w:rsidP="00811008">
      <w:pPr>
        <w:rPr>
          <w:i/>
        </w:rPr>
      </w:pPr>
    </w:p>
    <w:p w14:paraId="535EA6B2" w14:textId="78FA0FC9" w:rsidR="00811008" w:rsidRPr="00811008" w:rsidRDefault="00844BA6" w:rsidP="00811008">
      <w:pPr>
        <w:rPr>
          <w:i/>
        </w:rPr>
      </w:pPr>
      <w:r w:rsidRPr="00844BA6">
        <w:rPr>
          <w:i/>
        </w:rPr>
        <w:t>Задание №</w:t>
      </w:r>
      <w:r w:rsidR="00811008" w:rsidRPr="00811008">
        <w:rPr>
          <w:i/>
        </w:rPr>
        <w:t>11. На рисунке изобра</w:t>
      </w:r>
      <w:r w:rsidR="00B35066">
        <w:rPr>
          <w:i/>
        </w:rPr>
        <w:t xml:space="preserve">жены графики функций f(x) =k/x </w:t>
      </w:r>
      <w:r w:rsidR="00811008" w:rsidRPr="00811008">
        <w:rPr>
          <w:i/>
        </w:rPr>
        <w:t xml:space="preserve">и g(x) = </w:t>
      </w:r>
      <w:proofErr w:type="spellStart"/>
      <w:r w:rsidR="00811008" w:rsidRPr="00811008">
        <w:rPr>
          <w:i/>
        </w:rPr>
        <w:t>ax</w:t>
      </w:r>
      <w:proofErr w:type="spellEnd"/>
      <w:r w:rsidR="00811008" w:rsidRPr="00811008">
        <w:rPr>
          <w:i/>
        </w:rPr>
        <w:t xml:space="preserve"> + b, пересекающиеся в точках A и B. Найдите абсциссу точки B.</w:t>
      </w:r>
    </w:p>
    <w:p w14:paraId="712DD51A" w14:textId="77777777" w:rsidR="00811008" w:rsidRPr="00811008" w:rsidRDefault="00811008" w:rsidP="00811008">
      <w:pPr>
        <w:rPr>
          <w:i/>
        </w:rPr>
      </w:pPr>
    </w:p>
    <w:p w14:paraId="06552981" w14:textId="77777777" w:rsidR="00811008" w:rsidRPr="00811008" w:rsidRDefault="00811008" w:rsidP="00811008">
      <w:r w:rsidRPr="00811008">
        <w:t>Процент верных ответов: 70%. Что на 16 процентных пункта ниже по сравнению с 2024г.</w:t>
      </w:r>
    </w:p>
    <w:p w14:paraId="0C25F270" w14:textId="77777777" w:rsidR="00811008" w:rsidRPr="00811008" w:rsidRDefault="00811008" w:rsidP="00811008">
      <w:r w:rsidRPr="00811008">
        <w:t xml:space="preserve">Задание выполнило более двух третей участников экзамена, что является хорошим результатом. </w:t>
      </w:r>
    </w:p>
    <w:p w14:paraId="26D26B7C" w14:textId="77777777" w:rsidR="00811008" w:rsidRPr="00811008" w:rsidRDefault="00811008" w:rsidP="00811008">
      <w:pPr>
        <w:rPr>
          <w:i/>
        </w:rPr>
      </w:pPr>
      <w:r w:rsidRPr="00811008">
        <w:t xml:space="preserve">Результат выполнения данного задания говорит о сформированности у обучающихся умений работать с графиками элементарных функций, характеризовать расположение функций на координатной плоскости в зависимости от их коэффициентов. </w:t>
      </w:r>
    </w:p>
    <w:p w14:paraId="717241BF" w14:textId="77777777" w:rsidR="00811008" w:rsidRPr="00811008" w:rsidRDefault="00811008" w:rsidP="00811008">
      <w:pPr>
        <w:rPr>
          <w:i/>
        </w:rPr>
      </w:pPr>
    </w:p>
    <w:p w14:paraId="0EE248D2" w14:textId="7F09AB12" w:rsidR="00811008" w:rsidRPr="00811008" w:rsidRDefault="00844BA6" w:rsidP="00811008">
      <w:pPr>
        <w:rPr>
          <w:i/>
        </w:rPr>
      </w:pPr>
      <w:r w:rsidRPr="00844BA6">
        <w:rPr>
          <w:i/>
        </w:rPr>
        <w:t>Задание №</w:t>
      </w:r>
      <w:r w:rsidR="00811008" w:rsidRPr="00811008">
        <w:rPr>
          <w:i/>
        </w:rPr>
        <w:t>12. Найдите точку максимума функции y = x</w:t>
      </w:r>
      <w:r w:rsidR="00811008" w:rsidRPr="00811008">
        <w:rPr>
          <w:i/>
          <w:vertAlign w:val="superscript"/>
        </w:rPr>
        <w:t>3</w:t>
      </w:r>
      <w:r w:rsidR="00811008" w:rsidRPr="00811008">
        <w:rPr>
          <w:i/>
        </w:rPr>
        <w:t xml:space="preserve"> −147x +19.</w:t>
      </w:r>
    </w:p>
    <w:p w14:paraId="1A105830" w14:textId="77777777" w:rsidR="00811008" w:rsidRPr="00811008" w:rsidRDefault="00811008" w:rsidP="00811008">
      <w:r w:rsidRPr="00811008">
        <w:t xml:space="preserve">Процент верных ответов: 70%. </w:t>
      </w:r>
    </w:p>
    <w:p w14:paraId="0013F040" w14:textId="77777777" w:rsidR="00811008" w:rsidRPr="00811008" w:rsidRDefault="00811008" w:rsidP="00811008">
      <w:pPr>
        <w:rPr>
          <w:i/>
        </w:rPr>
      </w:pPr>
      <w:r w:rsidRPr="00811008">
        <w:t>При решении задачи, участники экзамена ошибались при нахождении производной реже чем при записи в условии. На этот аспект следует обратить серьезное внимание как при итоговом повторении и при обучении вычислению производных. Основные ошибки связаны с неуверенным владением алгоритмом нахождения производной, точек экстремума функции, неумением исследовать производную функции. Смешение понятий «точка максимума функции» и «максимум функции».</w:t>
      </w:r>
      <w:r w:rsidRPr="00811008">
        <w:rPr>
          <w:i/>
        </w:rPr>
        <w:t xml:space="preserve"> </w:t>
      </w:r>
    </w:p>
    <w:p w14:paraId="17F46D51" w14:textId="77777777" w:rsidR="00811008" w:rsidRPr="00811008" w:rsidRDefault="00811008" w:rsidP="00811008">
      <w:pPr>
        <w:rPr>
          <w:i/>
        </w:rPr>
      </w:pPr>
      <w:r w:rsidRPr="00811008">
        <w:rPr>
          <w:noProof/>
        </w:rPr>
        <w:drawing>
          <wp:anchor distT="0" distB="0" distL="114300" distR="114300" simplePos="0" relativeHeight="251676672" behindDoc="1" locked="0" layoutInCell="1" allowOverlap="1" wp14:anchorId="0B329BC7" wp14:editId="590C5EDC">
            <wp:simplePos x="0" y="0"/>
            <wp:positionH relativeFrom="column">
              <wp:posOffset>2541270</wp:posOffset>
            </wp:positionH>
            <wp:positionV relativeFrom="paragraph">
              <wp:posOffset>116205</wp:posOffset>
            </wp:positionV>
            <wp:extent cx="2066925" cy="257175"/>
            <wp:effectExtent l="0" t="0" r="9525" b="9525"/>
            <wp:wrapTight wrapText="bothSides">
              <wp:wrapPolygon edited="0">
                <wp:start x="0" y="0"/>
                <wp:lineTo x="0" y="20800"/>
                <wp:lineTo x="21500" y="20800"/>
                <wp:lineTo x="21500" y="0"/>
                <wp:lineTo x="0" y="0"/>
              </wp:wrapPolygon>
            </wp:wrapTight>
            <wp:docPr id="21" name="Рисунок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extLst>
                        <a:ext uri="{28A0092B-C50C-407E-A947-70E740481C1C}">
                          <a14:useLocalDpi xmlns:a14="http://schemas.microsoft.com/office/drawing/2010/main" val="0"/>
                        </a:ext>
                      </a:extLst>
                    </a:blip>
                    <a:stretch>
                      <a:fillRect/>
                    </a:stretch>
                  </pic:blipFill>
                  <pic:spPr>
                    <a:xfrm>
                      <a:off x="0" y="0"/>
                      <a:ext cx="2066925" cy="257175"/>
                    </a:xfrm>
                    <a:prstGeom prst="rect">
                      <a:avLst/>
                    </a:prstGeom>
                  </pic:spPr>
                </pic:pic>
              </a:graphicData>
            </a:graphic>
          </wp:anchor>
        </w:drawing>
      </w:r>
    </w:p>
    <w:p w14:paraId="17127A65" w14:textId="4B9F2C22" w:rsidR="00811008" w:rsidRPr="00811008" w:rsidRDefault="00844BA6" w:rsidP="00811008">
      <w:pPr>
        <w:rPr>
          <w:i/>
        </w:rPr>
      </w:pPr>
      <w:r w:rsidRPr="00844BA6">
        <w:rPr>
          <w:i/>
        </w:rPr>
        <w:t>Задание №</w:t>
      </w:r>
      <w:r w:rsidR="00811008" w:rsidRPr="00811008">
        <w:rPr>
          <w:i/>
        </w:rPr>
        <w:t xml:space="preserve">13.а) Решите уравнение  </w:t>
      </w:r>
    </w:p>
    <w:p w14:paraId="3AEE3E24" w14:textId="77777777" w:rsidR="00811008" w:rsidRPr="00811008" w:rsidRDefault="00811008" w:rsidP="00811008">
      <w:pPr>
        <w:rPr>
          <w:i/>
        </w:rPr>
      </w:pPr>
      <w:r w:rsidRPr="00811008">
        <w:rPr>
          <w:noProof/>
        </w:rPr>
        <w:drawing>
          <wp:anchor distT="0" distB="0" distL="114300" distR="114300" simplePos="0" relativeHeight="251677696" behindDoc="1" locked="0" layoutInCell="1" allowOverlap="1" wp14:anchorId="17DB4057" wp14:editId="181F6F28">
            <wp:simplePos x="0" y="0"/>
            <wp:positionH relativeFrom="column">
              <wp:posOffset>4301490</wp:posOffset>
            </wp:positionH>
            <wp:positionV relativeFrom="paragraph">
              <wp:posOffset>99060</wp:posOffset>
            </wp:positionV>
            <wp:extent cx="771525" cy="447675"/>
            <wp:effectExtent l="0" t="0" r="9525" b="9525"/>
            <wp:wrapTight wrapText="bothSides">
              <wp:wrapPolygon edited="0">
                <wp:start x="0" y="0"/>
                <wp:lineTo x="0" y="21140"/>
                <wp:lineTo x="21333" y="21140"/>
                <wp:lineTo x="21333" y="0"/>
                <wp:lineTo x="0" y="0"/>
              </wp:wrapPolygon>
            </wp:wrapTight>
            <wp:docPr id="22" name="Рисунок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8">
                      <a:extLst>
                        <a:ext uri="{28A0092B-C50C-407E-A947-70E740481C1C}">
                          <a14:useLocalDpi xmlns:a14="http://schemas.microsoft.com/office/drawing/2010/main" val="0"/>
                        </a:ext>
                      </a:extLst>
                    </a:blip>
                    <a:stretch>
                      <a:fillRect/>
                    </a:stretch>
                  </pic:blipFill>
                  <pic:spPr>
                    <a:xfrm>
                      <a:off x="0" y="0"/>
                      <a:ext cx="771525" cy="447675"/>
                    </a:xfrm>
                    <a:prstGeom prst="rect">
                      <a:avLst/>
                    </a:prstGeom>
                  </pic:spPr>
                </pic:pic>
              </a:graphicData>
            </a:graphic>
          </wp:anchor>
        </w:drawing>
      </w:r>
    </w:p>
    <w:p w14:paraId="60D2BD5E" w14:textId="77777777" w:rsidR="00811008" w:rsidRPr="00811008" w:rsidRDefault="00811008" w:rsidP="00811008">
      <w:pPr>
        <w:rPr>
          <w:i/>
        </w:rPr>
      </w:pPr>
      <w:r w:rsidRPr="00811008">
        <w:rPr>
          <w:i/>
        </w:rPr>
        <w:t xml:space="preserve">б) Укажите корни этого уравнения, принадлежащие отрезку  </w:t>
      </w:r>
    </w:p>
    <w:p w14:paraId="0FB7A20F" w14:textId="77777777" w:rsidR="00811008" w:rsidRPr="00811008" w:rsidRDefault="00811008" w:rsidP="00811008">
      <w:pPr>
        <w:rPr>
          <w:i/>
        </w:rPr>
      </w:pPr>
    </w:p>
    <w:p w14:paraId="12D0C3F0" w14:textId="77777777" w:rsidR="00811008" w:rsidRPr="00811008" w:rsidRDefault="00811008" w:rsidP="00811008">
      <w:r w:rsidRPr="00811008">
        <w:t>Процент выполнения задания: на два балла – 40%.</w:t>
      </w:r>
    </w:p>
    <w:p w14:paraId="6DF98149" w14:textId="77777777" w:rsidR="00811008" w:rsidRPr="00644623" w:rsidRDefault="00811008" w:rsidP="00811008">
      <w:r w:rsidRPr="00644623">
        <w:t xml:space="preserve">Проверяемые знания и умения: формулы для синуса суммы, формул приведения, косинуса двойного угла, приведение подобных слагаемых, решение квадратных уравнений и к ним сводимым, решение простейших тригонометрических уравнений, отбор корней, принадлежащие указанному промежутку. </w:t>
      </w:r>
    </w:p>
    <w:p w14:paraId="17E1C914" w14:textId="77777777" w:rsidR="00811008" w:rsidRPr="00644623" w:rsidRDefault="00811008" w:rsidP="00811008">
      <w:r w:rsidRPr="00644623">
        <w:t>Типичные ошибки: использование тригонометрических тождеств, в записи решения простейшего тригонометрического уравнения, неверная расстановка корней на отрезке, принадлежащем единичной окружности; банальные вычислительные ошибки.</w:t>
      </w:r>
    </w:p>
    <w:p w14:paraId="312C49A3" w14:textId="77777777" w:rsidR="00844BA6" w:rsidRDefault="00844BA6" w:rsidP="00811008">
      <w:pPr>
        <w:rPr>
          <w:i/>
        </w:rPr>
      </w:pPr>
    </w:p>
    <w:p w14:paraId="4BEBCBF9" w14:textId="237D3179" w:rsidR="00811008" w:rsidRPr="00644623" w:rsidRDefault="00844BA6" w:rsidP="00811008">
      <w:pPr>
        <w:rPr>
          <w:i/>
        </w:rPr>
      </w:pPr>
      <w:r w:rsidRPr="00844BA6">
        <w:rPr>
          <w:i/>
        </w:rPr>
        <w:t>Задание №</w:t>
      </w:r>
      <w:r w:rsidR="00811008" w:rsidRPr="00644623">
        <w:rPr>
          <w:i/>
        </w:rPr>
        <w:t>14. В правильной четырёхугольной пирамиде SABCD известно, что AB =1. Через точку O пересечения диагоналей основания перпендикулярно ребру SC провели плоскость α.</w:t>
      </w:r>
    </w:p>
    <w:p w14:paraId="2FFCE2C7" w14:textId="77777777" w:rsidR="00811008" w:rsidRPr="00644623" w:rsidRDefault="00811008" w:rsidP="00811008">
      <w:pPr>
        <w:rPr>
          <w:i/>
        </w:rPr>
      </w:pPr>
      <w:r w:rsidRPr="00644623">
        <w:rPr>
          <w:i/>
        </w:rPr>
        <w:t>а) Докажите, что плоскость α проходит через вершины B и D.</w:t>
      </w:r>
    </w:p>
    <w:p w14:paraId="1394C589" w14:textId="21F0F55E" w:rsidR="00811008" w:rsidRPr="00644623" w:rsidRDefault="00811008" w:rsidP="00811008">
      <w:pPr>
        <w:rPr>
          <w:i/>
        </w:rPr>
      </w:pPr>
      <w:r w:rsidRPr="00644623">
        <w:rPr>
          <w:i/>
        </w:rPr>
        <w:t xml:space="preserve">б) В каком отношении плоскость α делит ребро SC, считая от вершины S, если площадь сечения равна </w:t>
      </w:r>
      <m:oMath>
        <m:f>
          <m:fPr>
            <m:ctrlPr>
              <w:rPr>
                <w:rFonts w:ascii="Cambria Math" w:hAnsi="Cambria Math"/>
                <w:i/>
              </w:rPr>
            </m:ctrlPr>
          </m:fPr>
          <m:num>
            <m:rad>
              <m:radPr>
                <m:degHide m:val="1"/>
                <m:ctrlPr>
                  <w:rPr>
                    <w:rFonts w:ascii="Cambria Math" w:hAnsi="Cambria Math"/>
                    <w:i/>
                  </w:rPr>
                </m:ctrlPr>
              </m:radPr>
              <m:deg/>
              <m:e>
                <m:r>
                  <w:rPr>
                    <w:rFonts w:ascii="Cambria Math" w:hAnsi="Cambria Math"/>
                  </w:rPr>
                  <m:t>2</m:t>
                </m:r>
              </m:e>
            </m:rad>
          </m:num>
          <m:den>
            <m:r>
              <w:rPr>
                <w:rFonts w:ascii="Cambria Math" w:hAnsi="Cambria Math"/>
              </w:rPr>
              <m:t>3</m:t>
            </m:r>
          </m:den>
        </m:f>
      </m:oMath>
      <w:r w:rsidRPr="00644623">
        <w:rPr>
          <w:i/>
        </w:rPr>
        <w:t xml:space="preserve"> ?</w:t>
      </w:r>
    </w:p>
    <w:p w14:paraId="4D6AD90F" w14:textId="77777777" w:rsidR="00811008" w:rsidRPr="00644623" w:rsidRDefault="00811008" w:rsidP="00811008">
      <w:pPr>
        <w:rPr>
          <w:i/>
        </w:rPr>
      </w:pPr>
    </w:p>
    <w:p w14:paraId="1715E872" w14:textId="77777777" w:rsidR="00811008" w:rsidRPr="00644623" w:rsidRDefault="00811008" w:rsidP="00811008">
      <w:r w:rsidRPr="00644623">
        <w:t xml:space="preserve">Процент выполнения задания: 4%. </w:t>
      </w:r>
    </w:p>
    <w:p w14:paraId="3E8328A4" w14:textId="77777777" w:rsidR="00811008" w:rsidRPr="00644623" w:rsidRDefault="00811008" w:rsidP="00811008">
      <w:r w:rsidRPr="00644623">
        <w:t>Большая часть участников ЕГЭ не приступала к выполнению задания 14.</w:t>
      </w:r>
    </w:p>
    <w:p w14:paraId="48BB0381" w14:textId="77777777" w:rsidR="00811008" w:rsidRPr="00644623" w:rsidRDefault="00811008" w:rsidP="00811008">
      <w:r w:rsidRPr="00644623">
        <w:t xml:space="preserve">Типичные ошибки: в </w:t>
      </w:r>
      <w:r w:rsidRPr="00644623">
        <w:rPr>
          <w:i/>
        </w:rPr>
        <w:t>(а</w:t>
      </w:r>
      <w:r w:rsidRPr="00644623">
        <w:t>) – нарушение логики элементарных обоснований при обосновании принадлежности прямой BD плоскости</w:t>
      </w:r>
      <w:r w:rsidRPr="00644623">
        <w:rPr>
          <w:i/>
        </w:rPr>
        <w:t xml:space="preserve"> α</w:t>
      </w:r>
      <w:r w:rsidRPr="00644623">
        <w:t xml:space="preserve">; в части </w:t>
      </w:r>
      <w:r w:rsidRPr="00644623">
        <w:rPr>
          <w:i/>
        </w:rPr>
        <w:t>(б)</w:t>
      </w:r>
      <w:r w:rsidRPr="00644623">
        <w:t xml:space="preserve"> – ошибки при обосновании подобия треугольников. Большая часть выпускников даже не приступала к выполнению части </w:t>
      </w:r>
      <w:r w:rsidRPr="00644623">
        <w:rPr>
          <w:i/>
        </w:rPr>
        <w:t>(б)</w:t>
      </w:r>
      <w:r w:rsidRPr="00644623">
        <w:t xml:space="preserve"> из-за сложных для них обоснований и громоздких промежуточных вычислений.</w:t>
      </w:r>
    </w:p>
    <w:p w14:paraId="255A0055" w14:textId="77777777" w:rsidR="00811008" w:rsidRPr="00644623" w:rsidRDefault="00811008" w:rsidP="00811008">
      <w:pPr>
        <w:rPr>
          <w:i/>
        </w:rPr>
      </w:pPr>
      <w:r w:rsidRPr="00644623">
        <w:rPr>
          <w:noProof/>
        </w:rPr>
        <w:drawing>
          <wp:anchor distT="0" distB="0" distL="114300" distR="114300" simplePos="0" relativeHeight="251678720" behindDoc="1" locked="0" layoutInCell="1" allowOverlap="1" wp14:anchorId="229175A0" wp14:editId="7660C5C0">
            <wp:simplePos x="0" y="0"/>
            <wp:positionH relativeFrom="column">
              <wp:posOffset>2502535</wp:posOffset>
            </wp:positionH>
            <wp:positionV relativeFrom="paragraph">
              <wp:posOffset>34290</wp:posOffset>
            </wp:positionV>
            <wp:extent cx="1095375" cy="523875"/>
            <wp:effectExtent l="0" t="0" r="9525" b="9525"/>
            <wp:wrapTight wrapText="bothSides">
              <wp:wrapPolygon edited="0">
                <wp:start x="0" y="0"/>
                <wp:lineTo x="0" y="21207"/>
                <wp:lineTo x="21412" y="21207"/>
                <wp:lineTo x="21412" y="0"/>
                <wp:lineTo x="0" y="0"/>
              </wp:wrapPolygon>
            </wp:wrapTight>
            <wp:docPr id="23" name="Рисунок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9">
                      <a:extLst>
                        <a:ext uri="{28A0092B-C50C-407E-A947-70E740481C1C}">
                          <a14:useLocalDpi xmlns:a14="http://schemas.microsoft.com/office/drawing/2010/main" val="0"/>
                        </a:ext>
                      </a:extLst>
                    </a:blip>
                    <a:stretch>
                      <a:fillRect/>
                    </a:stretch>
                  </pic:blipFill>
                  <pic:spPr>
                    <a:xfrm>
                      <a:off x="0" y="0"/>
                      <a:ext cx="1095375" cy="523875"/>
                    </a:xfrm>
                    <a:prstGeom prst="rect">
                      <a:avLst/>
                    </a:prstGeom>
                  </pic:spPr>
                </pic:pic>
              </a:graphicData>
            </a:graphic>
          </wp:anchor>
        </w:drawing>
      </w:r>
    </w:p>
    <w:p w14:paraId="08CB84D0" w14:textId="2FB56C9A" w:rsidR="00811008" w:rsidRPr="00644623" w:rsidRDefault="00844BA6" w:rsidP="00811008">
      <w:pPr>
        <w:rPr>
          <w:i/>
        </w:rPr>
      </w:pPr>
      <w:r w:rsidRPr="00844BA6">
        <w:rPr>
          <w:i/>
        </w:rPr>
        <w:t>Задание №</w:t>
      </w:r>
      <w:r w:rsidR="00811008" w:rsidRPr="00644623">
        <w:rPr>
          <w:i/>
        </w:rPr>
        <w:t xml:space="preserve">15. Решите неравенство </w:t>
      </w:r>
    </w:p>
    <w:p w14:paraId="02B2E16E" w14:textId="77777777" w:rsidR="00811008" w:rsidRPr="00644623" w:rsidRDefault="00811008" w:rsidP="00811008">
      <w:pPr>
        <w:rPr>
          <w:i/>
        </w:rPr>
      </w:pPr>
    </w:p>
    <w:p w14:paraId="5EAE2E66" w14:textId="77777777" w:rsidR="0047085F" w:rsidRDefault="0047085F" w:rsidP="00811008">
      <w:pPr>
        <w:rPr>
          <w:iCs/>
        </w:rPr>
      </w:pPr>
    </w:p>
    <w:p w14:paraId="55500CBC" w14:textId="64AD1291" w:rsidR="00811008" w:rsidRPr="00644623" w:rsidRDefault="00811008" w:rsidP="00811008">
      <w:pPr>
        <w:rPr>
          <w:iCs/>
        </w:rPr>
      </w:pPr>
      <w:r w:rsidRPr="00644623">
        <w:rPr>
          <w:iCs/>
        </w:rPr>
        <w:t xml:space="preserve">Процент выполнения задания: 14%. </w:t>
      </w:r>
      <w:r w:rsidRPr="00644623">
        <w:t>Что на 9 процентных пункта ниже по сравнению с 2024г.</w:t>
      </w:r>
    </w:p>
    <w:p w14:paraId="7B0568BA" w14:textId="77777777" w:rsidR="00811008" w:rsidRPr="00644623" w:rsidRDefault="00811008" w:rsidP="00811008">
      <w:pPr>
        <w:rPr>
          <w:iCs/>
        </w:rPr>
      </w:pPr>
      <w:r w:rsidRPr="00644623">
        <w:rPr>
          <w:iCs/>
        </w:rPr>
        <w:t xml:space="preserve">Верное выполнение заданий данного типа требует развитых умений работы с алгебраическими выражениями, проведения равносильных преобразований, грамотного применения метода замены переменной. Как и в других заданиях с развернутым ответом, участник экзамена может привести любой, полный, математически корректный и обоснованный путь решения. </w:t>
      </w:r>
    </w:p>
    <w:p w14:paraId="198F9F02" w14:textId="77777777" w:rsidR="00811008" w:rsidRPr="00644623" w:rsidRDefault="00811008" w:rsidP="00811008">
      <w:pPr>
        <w:rPr>
          <w:iCs/>
        </w:rPr>
      </w:pPr>
      <w:r w:rsidRPr="00644623">
        <w:rPr>
          <w:iCs/>
        </w:rPr>
        <w:t>К сожалению, некоторые педагоги вместо развития навыков решения неравенств обучают учеников определенным шаблонным путям решения, ошибочно полагая, что только такие решения оцениваются как верные. Это приводит к тому, что заметное число участников экзамена пытается применять некорректные в конкретной задаче подходы к решению, влекущие ошибки в ответах, некорректность в решении, а в ряде случаев невозможность завершить решение задачи.</w:t>
      </w:r>
    </w:p>
    <w:p w14:paraId="35D3D7E2" w14:textId="77777777" w:rsidR="00811008" w:rsidRPr="00644623" w:rsidRDefault="00811008" w:rsidP="00811008">
      <w:pPr>
        <w:rPr>
          <w:iCs/>
        </w:rPr>
      </w:pPr>
      <w:r w:rsidRPr="00644623">
        <w:rPr>
          <w:iCs/>
        </w:rPr>
        <w:t>Типичные ошибки допускались: при решении неравенства методом интервалов без определения области определения вводимой функции; при определении знака неравенства на промежутках числовой прямой; при использовании метода рационализации не учитывали ограничения переменной для исходного неравенства; при использовании метода расщепления выполняли неправильную оценку знака знаменателя и т.д.</w:t>
      </w:r>
    </w:p>
    <w:p w14:paraId="1B0DCFDF" w14:textId="77777777" w:rsidR="00811008" w:rsidRPr="00811008" w:rsidRDefault="00811008" w:rsidP="00811008">
      <w:pPr>
        <w:rPr>
          <w:i/>
        </w:rPr>
      </w:pPr>
    </w:p>
    <w:p w14:paraId="7BEC5E86" w14:textId="44043B98" w:rsidR="00811008" w:rsidRPr="00811008" w:rsidRDefault="00844BA6" w:rsidP="00811008">
      <w:pPr>
        <w:rPr>
          <w:i/>
        </w:rPr>
      </w:pPr>
      <w:r w:rsidRPr="00844BA6">
        <w:rPr>
          <w:i/>
        </w:rPr>
        <w:t>Задание №</w:t>
      </w:r>
      <w:r w:rsidR="00811008" w:rsidRPr="00811008">
        <w:rPr>
          <w:i/>
        </w:rPr>
        <w:t>16. 15 декабря 2026 года планируется взять кредит в банке на сумму 9 млн рублей на 36 месяцев. Условия его возврата таковы:</w:t>
      </w:r>
    </w:p>
    <w:p w14:paraId="35F32395" w14:textId="77777777" w:rsidR="00811008" w:rsidRPr="00811008" w:rsidRDefault="00811008" w:rsidP="00811008">
      <w:pPr>
        <w:rPr>
          <w:i/>
        </w:rPr>
      </w:pPr>
      <w:r w:rsidRPr="00811008">
        <w:rPr>
          <w:i/>
        </w:rPr>
        <w:t>– 1-го числа каждого месяца долг возрастает на r процентов по сравнению с концом предыдущего месяца;</w:t>
      </w:r>
    </w:p>
    <w:p w14:paraId="4BA8C9FE" w14:textId="77777777" w:rsidR="00811008" w:rsidRPr="00811008" w:rsidRDefault="00811008" w:rsidP="00811008">
      <w:pPr>
        <w:rPr>
          <w:i/>
        </w:rPr>
      </w:pPr>
      <w:r w:rsidRPr="00811008">
        <w:rPr>
          <w:i/>
        </w:rPr>
        <w:t>– со 2-го по 14-е число каждого месяца необходимо одним платежом оплатить часть долга;</w:t>
      </w:r>
    </w:p>
    <w:p w14:paraId="2559FE53" w14:textId="77777777" w:rsidR="00811008" w:rsidRPr="00811008" w:rsidRDefault="00811008" w:rsidP="00811008">
      <w:pPr>
        <w:rPr>
          <w:i/>
        </w:rPr>
      </w:pPr>
      <w:r w:rsidRPr="00811008">
        <w:rPr>
          <w:i/>
        </w:rPr>
        <w:t>– 15-го числа каждого месяца долг должен быть на одну и ту же величину меньше долга на 15-е число предыдущего месяца;</w:t>
      </w:r>
    </w:p>
    <w:p w14:paraId="087E82F5" w14:textId="77777777" w:rsidR="00811008" w:rsidRPr="00811008" w:rsidRDefault="00811008" w:rsidP="00811008">
      <w:pPr>
        <w:rPr>
          <w:i/>
        </w:rPr>
      </w:pPr>
      <w:r w:rsidRPr="00811008">
        <w:rPr>
          <w:i/>
        </w:rPr>
        <w:t>– к 15 декабря 2029 года кредит должен быть полностью погашен.</w:t>
      </w:r>
    </w:p>
    <w:p w14:paraId="7872AB72" w14:textId="77777777" w:rsidR="00811008" w:rsidRPr="00811008" w:rsidRDefault="00811008" w:rsidP="00811008">
      <w:pPr>
        <w:rPr>
          <w:i/>
        </w:rPr>
      </w:pPr>
      <w:r w:rsidRPr="00811008">
        <w:rPr>
          <w:i/>
        </w:rPr>
        <w:t>Чему равно r, если общая сумма платежей в 2027 году составит 4830 тыс. рублей?</w:t>
      </w:r>
    </w:p>
    <w:p w14:paraId="62282854" w14:textId="77777777" w:rsidR="00811008" w:rsidRPr="00811008" w:rsidRDefault="00811008" w:rsidP="00811008">
      <w:pPr>
        <w:rPr>
          <w:i/>
        </w:rPr>
      </w:pPr>
    </w:p>
    <w:p w14:paraId="399FF85B" w14:textId="77777777" w:rsidR="00811008" w:rsidRPr="00811008" w:rsidRDefault="00811008" w:rsidP="00811008">
      <w:pPr>
        <w:rPr>
          <w:iCs/>
        </w:rPr>
      </w:pPr>
      <w:r w:rsidRPr="00811008">
        <w:rPr>
          <w:iCs/>
        </w:rPr>
        <w:t xml:space="preserve">Процент выполнения задания: 15%. </w:t>
      </w:r>
      <w:r w:rsidRPr="00811008">
        <w:t>Что на 6 процентных пункта ниже по сравнению с 2024г.</w:t>
      </w:r>
    </w:p>
    <w:p w14:paraId="49078CBB" w14:textId="77777777" w:rsidR="00811008" w:rsidRPr="00811008" w:rsidRDefault="00811008" w:rsidP="00811008">
      <w:r w:rsidRPr="00811008">
        <w:t xml:space="preserve">Задача этого года была представлена как в учебных пособиях по подготовке к экзамену, так и в текстах экзамена прошлых лет. Типичные ошибки: при составлении математической модели; арифметические ошибки. Ключевой причиной, по которой участники экзамена не приступали к решению задачи или неверно составляет математическую модель, является как раз попытка безуспешно применять буквально алгоритм решения задания прошлых лет. </w:t>
      </w:r>
    </w:p>
    <w:p w14:paraId="41AEBB53" w14:textId="77777777" w:rsidR="00811008" w:rsidRPr="00811008" w:rsidRDefault="00811008" w:rsidP="00811008">
      <w:pPr>
        <w:rPr>
          <w:i/>
        </w:rPr>
      </w:pPr>
    </w:p>
    <w:p w14:paraId="67552D60" w14:textId="7C33495B" w:rsidR="00811008" w:rsidRPr="00811008" w:rsidRDefault="00844BA6" w:rsidP="00811008">
      <w:pPr>
        <w:rPr>
          <w:i/>
        </w:rPr>
      </w:pPr>
      <w:r w:rsidRPr="00844BA6">
        <w:rPr>
          <w:i/>
        </w:rPr>
        <w:t>Задание №</w:t>
      </w:r>
      <w:r w:rsidR="00811008" w:rsidRPr="00811008">
        <w:rPr>
          <w:i/>
        </w:rPr>
        <w:t xml:space="preserve">17. четырёхугольник KLMN вписана окружность с центром O. Эта окружность касается стороны MN в точке A. Известно, что </w:t>
      </w:r>
      <w:r w:rsidR="00811008" w:rsidRPr="00811008">
        <w:rPr>
          <w:rFonts w:ascii="Cambria Math" w:hAnsi="Cambria Math" w:cs="Cambria Math"/>
          <w:i/>
        </w:rPr>
        <w:t>∠</w:t>
      </w:r>
      <w:r w:rsidR="00811008" w:rsidRPr="00811008">
        <w:rPr>
          <w:i/>
        </w:rPr>
        <w:t xml:space="preserve">MNK = 90°, </w:t>
      </w:r>
      <w:r w:rsidR="00811008" w:rsidRPr="00811008">
        <w:rPr>
          <w:rFonts w:ascii="Cambria Math" w:hAnsi="Cambria Math" w:cs="Cambria Math"/>
          <w:i/>
        </w:rPr>
        <w:t>∠</w:t>
      </w:r>
      <w:r w:rsidR="00811008" w:rsidRPr="00811008">
        <w:rPr>
          <w:i/>
        </w:rPr>
        <w:t xml:space="preserve">NKL = </w:t>
      </w:r>
      <w:r w:rsidR="00811008" w:rsidRPr="00811008">
        <w:rPr>
          <w:rFonts w:ascii="Cambria Math" w:hAnsi="Cambria Math" w:cs="Cambria Math"/>
          <w:i/>
        </w:rPr>
        <w:t>∠</w:t>
      </w:r>
      <w:r w:rsidR="00811008" w:rsidRPr="00811008">
        <w:rPr>
          <w:i/>
        </w:rPr>
        <w:t>KLM =120°.</w:t>
      </w:r>
    </w:p>
    <w:p w14:paraId="49BAADFE" w14:textId="77777777" w:rsidR="00811008" w:rsidRPr="00811008" w:rsidRDefault="00811008" w:rsidP="00811008">
      <w:pPr>
        <w:rPr>
          <w:i/>
        </w:rPr>
      </w:pPr>
      <w:r w:rsidRPr="00811008">
        <w:rPr>
          <w:i/>
        </w:rPr>
        <w:t>а) Докажите, что точка A лежит на прямой LO.</w:t>
      </w:r>
    </w:p>
    <w:p w14:paraId="19B1B541" w14:textId="77777777" w:rsidR="00811008" w:rsidRPr="00811008" w:rsidRDefault="00811008" w:rsidP="00811008">
      <w:pPr>
        <w:rPr>
          <w:i/>
        </w:rPr>
      </w:pPr>
      <w:r w:rsidRPr="00811008">
        <w:rPr>
          <w:i/>
        </w:rPr>
        <w:t>б) Найдите длину стороны MN, если LA =1.</w:t>
      </w:r>
    </w:p>
    <w:p w14:paraId="51833922" w14:textId="77777777" w:rsidR="00811008" w:rsidRPr="00811008" w:rsidRDefault="00811008" w:rsidP="00811008">
      <w:pPr>
        <w:rPr>
          <w:i/>
        </w:rPr>
      </w:pPr>
    </w:p>
    <w:p w14:paraId="3233A1DF" w14:textId="77777777" w:rsidR="00811008" w:rsidRPr="00811008" w:rsidRDefault="00811008" w:rsidP="00811008">
      <w:r w:rsidRPr="00811008">
        <w:t>Процент выполнения задания на неполный и полный балл: 3%.</w:t>
      </w:r>
    </w:p>
    <w:p w14:paraId="01D5BDA9" w14:textId="77777777" w:rsidR="00811008" w:rsidRPr="00811008" w:rsidRDefault="00811008" w:rsidP="00811008">
      <w:r w:rsidRPr="00811008">
        <w:t xml:space="preserve">Типичные ошибки. Доказательство утверждения пункта (а) достаточно простое. Сложность заключалась в том, чтобы увидеть параллельность прямых </w:t>
      </w:r>
      <w:r w:rsidRPr="00811008">
        <w:rPr>
          <w:i/>
        </w:rPr>
        <w:t>LО</w:t>
      </w:r>
      <w:r w:rsidRPr="00811008">
        <w:t xml:space="preserve"> и </w:t>
      </w:r>
      <w:r w:rsidRPr="00811008">
        <w:rPr>
          <w:i/>
        </w:rPr>
        <w:t>КN</w:t>
      </w:r>
      <w:r w:rsidRPr="00811008">
        <w:t xml:space="preserve">, и сделать правильные выводы с опорой на известные геометрические факты. Одна из причин затруднений у выпускников – рассмотрение тех типов задач, которые встречались на экзамене в предыдущие годы, а не обучение полноценной геометрии. Эта практика распространена повсеместно и касается, конечно, не только геометрии, но именно в геометрии ярче проявляются пагубные результаты, поскольку однотипные геометрические конфигурации различаются между собой гораздо больше, чем однотипные уравнения или неравенства. </w:t>
      </w:r>
    </w:p>
    <w:p w14:paraId="7FD9A11B" w14:textId="77777777" w:rsidR="00811008" w:rsidRPr="00811008" w:rsidRDefault="00811008" w:rsidP="00811008">
      <w:r w:rsidRPr="00811008">
        <w:t>При нахождении значения искомой величины в пункте (б) основные сложности – продумать многоходовую комбинацию стратегических шагов, приводящих к успешному решению задачи. Причем каждый шаг основан на известных базовых фактах школьной геометрии. Вся сложность – разработать стратегию и записать корректно решение.</w:t>
      </w:r>
    </w:p>
    <w:p w14:paraId="24C8E082" w14:textId="77777777" w:rsidR="00811008" w:rsidRPr="00811008" w:rsidRDefault="00811008" w:rsidP="00811008">
      <w:pPr>
        <w:rPr>
          <w:i/>
        </w:rPr>
      </w:pPr>
    </w:p>
    <w:p w14:paraId="4959A34F" w14:textId="28B10A53" w:rsidR="00811008" w:rsidRPr="00811008" w:rsidRDefault="00844BA6" w:rsidP="00811008">
      <w:pPr>
        <w:rPr>
          <w:i/>
        </w:rPr>
      </w:pPr>
      <w:r w:rsidRPr="00844BA6">
        <w:rPr>
          <w:i/>
        </w:rPr>
        <w:t>Задание №</w:t>
      </w:r>
      <w:r w:rsidR="00811008" w:rsidRPr="00811008">
        <w:rPr>
          <w:i/>
        </w:rPr>
        <w:t>18. Найдите все значения a, при каждом из которых уравнение</w:t>
      </w:r>
    </w:p>
    <w:p w14:paraId="0EDADD80" w14:textId="77777777" w:rsidR="00811008" w:rsidRPr="00811008" w:rsidRDefault="00811008" w:rsidP="00811008">
      <w:pPr>
        <w:rPr>
          <w:i/>
          <w:lang w:val="en-US"/>
        </w:rPr>
      </w:pPr>
      <w:r w:rsidRPr="00811008">
        <w:rPr>
          <w:i/>
          <w:lang w:val="en-US"/>
        </w:rPr>
        <w:t>(|x − a −1| + |x − a +1|)</w:t>
      </w:r>
      <w:r w:rsidRPr="00811008">
        <w:rPr>
          <w:i/>
          <w:vertAlign w:val="superscript"/>
          <w:lang w:val="en-US"/>
        </w:rPr>
        <w:t>2</w:t>
      </w:r>
      <w:r w:rsidRPr="00811008">
        <w:rPr>
          <w:i/>
          <w:lang w:val="en-US"/>
        </w:rPr>
        <w:t xml:space="preserve"> + </w:t>
      </w:r>
      <w:proofErr w:type="gramStart"/>
      <w:r w:rsidRPr="00811008">
        <w:rPr>
          <w:i/>
          <w:lang w:val="en-US"/>
        </w:rPr>
        <w:t>a(</w:t>
      </w:r>
      <w:proofErr w:type="gramEnd"/>
      <w:r w:rsidRPr="00811008">
        <w:rPr>
          <w:i/>
          <w:lang w:val="en-US"/>
        </w:rPr>
        <w:t>|x − a −1| + |x − a +1|) + a</w:t>
      </w:r>
      <w:r w:rsidRPr="00811008">
        <w:rPr>
          <w:i/>
          <w:vertAlign w:val="superscript"/>
          <w:lang w:val="en-US"/>
        </w:rPr>
        <w:t>2</w:t>
      </w:r>
      <w:r w:rsidRPr="00811008">
        <w:rPr>
          <w:i/>
          <w:lang w:val="en-US"/>
        </w:rPr>
        <w:t xml:space="preserve"> −16 = 0</w:t>
      </w:r>
    </w:p>
    <w:p w14:paraId="7D703C22" w14:textId="77777777" w:rsidR="00811008" w:rsidRPr="00811008" w:rsidRDefault="00811008" w:rsidP="00811008">
      <w:pPr>
        <w:rPr>
          <w:i/>
        </w:rPr>
      </w:pPr>
      <w:r w:rsidRPr="00811008">
        <w:rPr>
          <w:i/>
        </w:rPr>
        <w:t>имеет ровно два различных корня.</w:t>
      </w:r>
    </w:p>
    <w:p w14:paraId="3A239633" w14:textId="77777777" w:rsidR="00811008" w:rsidRPr="00811008" w:rsidRDefault="00811008" w:rsidP="00811008">
      <w:pPr>
        <w:rPr>
          <w:iCs/>
        </w:rPr>
      </w:pPr>
      <w:r w:rsidRPr="00811008">
        <w:rPr>
          <w:iCs/>
        </w:rPr>
        <w:t>Процент выполнения задания: 0,36%, что на 1,6 процентных пункта ниже результата прошлого года.</w:t>
      </w:r>
    </w:p>
    <w:p w14:paraId="024600CB" w14:textId="77777777" w:rsidR="00811008" w:rsidRPr="00811008" w:rsidRDefault="00811008" w:rsidP="00811008">
      <w:pPr>
        <w:rPr>
          <w:iCs/>
        </w:rPr>
      </w:pPr>
      <w:r w:rsidRPr="00811008">
        <w:rPr>
          <w:iCs/>
        </w:rPr>
        <w:t>Типичные ошибки: не все выпускники смогли верно исследовать расположение корней квадратного уравнения после соответствующей замены переменной. Большинство приступивших сразу переходили к исследованию количества корней дискриминанта. А без исследования расположения корней даже хотя бы один балл в соответствии с критериями получить нельзя.</w:t>
      </w:r>
    </w:p>
    <w:p w14:paraId="4D3FF320" w14:textId="77777777" w:rsidR="00844BA6" w:rsidRDefault="00844BA6" w:rsidP="00811008">
      <w:pPr>
        <w:rPr>
          <w:i/>
        </w:rPr>
      </w:pPr>
    </w:p>
    <w:p w14:paraId="52990C30" w14:textId="026217A6" w:rsidR="00811008" w:rsidRPr="00811008" w:rsidRDefault="00844BA6" w:rsidP="00811008">
      <w:pPr>
        <w:rPr>
          <w:i/>
        </w:rPr>
      </w:pPr>
      <w:r w:rsidRPr="00844BA6">
        <w:rPr>
          <w:i/>
        </w:rPr>
        <w:t>Задание №</w:t>
      </w:r>
      <w:r w:rsidR="00811008" w:rsidRPr="00811008">
        <w:rPr>
          <w:i/>
        </w:rPr>
        <w:t>19. На доске записано 10 натуральных чисел, среди которых нет одинаковых. Оказалось, что среднее арифметическое любых трёх, четырёх, пяти или шести чисел из записанных является целым числом. Одно из записанных чисел равно 30 021.</w:t>
      </w:r>
    </w:p>
    <w:p w14:paraId="5475803B" w14:textId="77777777" w:rsidR="00811008" w:rsidRPr="00811008" w:rsidRDefault="00811008" w:rsidP="00811008">
      <w:pPr>
        <w:rPr>
          <w:i/>
        </w:rPr>
      </w:pPr>
      <w:r w:rsidRPr="00811008">
        <w:rPr>
          <w:i/>
        </w:rPr>
        <w:t>а) Может ли среди записанных на доске чисел быть число 351?</w:t>
      </w:r>
    </w:p>
    <w:p w14:paraId="3AC52C67" w14:textId="77777777" w:rsidR="00811008" w:rsidRPr="00811008" w:rsidRDefault="00811008" w:rsidP="00811008">
      <w:pPr>
        <w:rPr>
          <w:i/>
        </w:rPr>
      </w:pPr>
      <w:r w:rsidRPr="00811008">
        <w:rPr>
          <w:i/>
        </w:rPr>
        <w:t>б) Может ли отношение двух записанных на доске чисел равняться 11?</w:t>
      </w:r>
    </w:p>
    <w:p w14:paraId="39454482" w14:textId="77777777" w:rsidR="00811008" w:rsidRPr="00811008" w:rsidRDefault="00811008" w:rsidP="00811008">
      <w:pPr>
        <w:rPr>
          <w:i/>
        </w:rPr>
      </w:pPr>
      <w:r w:rsidRPr="00811008">
        <w:rPr>
          <w:i/>
        </w:rPr>
        <w:t>в) Отношение двух записанных на доске чисел является целым числом n. Найдите наименьшее возможное значение n.</w:t>
      </w:r>
    </w:p>
    <w:p w14:paraId="316207F1" w14:textId="77777777" w:rsidR="00811008" w:rsidRPr="00811008" w:rsidRDefault="00811008" w:rsidP="00811008">
      <w:pPr>
        <w:rPr>
          <w:i/>
        </w:rPr>
      </w:pPr>
    </w:p>
    <w:p w14:paraId="18D784CA" w14:textId="77777777" w:rsidR="00811008" w:rsidRPr="00811008" w:rsidRDefault="00811008" w:rsidP="00811008">
      <w:pPr>
        <w:rPr>
          <w:iCs/>
        </w:rPr>
      </w:pPr>
      <w:r w:rsidRPr="00811008">
        <w:rPr>
          <w:iCs/>
        </w:rPr>
        <w:t>Процент выполнения задания: 0,17%, что на 8,8 процентных пункта ниже результата прошлого года.</w:t>
      </w:r>
    </w:p>
    <w:p w14:paraId="1F0E03DD" w14:textId="77777777" w:rsidR="00811008" w:rsidRPr="00811008" w:rsidRDefault="00811008" w:rsidP="00811008">
      <w:pPr>
        <w:rPr>
          <w:iCs/>
        </w:rPr>
      </w:pPr>
      <w:r w:rsidRPr="00811008">
        <w:rPr>
          <w:iCs/>
        </w:rPr>
        <w:t xml:space="preserve">Типичные ошибки. В пункте </w:t>
      </w:r>
      <w:r w:rsidRPr="00811008">
        <w:rPr>
          <w:i/>
          <w:iCs/>
        </w:rPr>
        <w:t>(а)</w:t>
      </w:r>
      <w:r w:rsidRPr="00811008">
        <w:rPr>
          <w:iCs/>
        </w:rPr>
        <w:t xml:space="preserve"> задачи № 19 допущены логические ошибки в рассуждениях. В большинстве случаях участники экзамена получали ответ «Да» и приводили пример, который не соответствовал полному набору условий. </w:t>
      </w:r>
    </w:p>
    <w:p w14:paraId="77B6FDE3" w14:textId="16A5EC74" w:rsidR="00811008" w:rsidRPr="00811008" w:rsidRDefault="00811008" w:rsidP="00811008">
      <w:r w:rsidRPr="00811008">
        <w:rPr>
          <w:bCs/>
        </w:rPr>
        <w:t xml:space="preserve">В пункте (в) чаще всего приводился пример, оценка либо была не выполнена, либо проведена некорректно. Поэтому никто из экзаменуемых в пункте (в) не набрал 2 балла.  </w:t>
      </w:r>
      <w:r w:rsidR="009738B2">
        <w:rPr>
          <w:bCs/>
        </w:rPr>
        <w:t>М</w:t>
      </w:r>
      <w:r w:rsidRPr="00811008">
        <w:rPr>
          <w:bCs/>
        </w:rPr>
        <w:t xml:space="preserve">аксимальный </w:t>
      </w:r>
      <w:r w:rsidR="009738B2">
        <w:rPr>
          <w:bCs/>
        </w:rPr>
        <w:t xml:space="preserve">первичный </w:t>
      </w:r>
      <w:r w:rsidRPr="00811008">
        <w:rPr>
          <w:bCs/>
        </w:rPr>
        <w:t>балл за выполнение этого задания по Р</w:t>
      </w:r>
      <w:r w:rsidR="009738B2">
        <w:rPr>
          <w:bCs/>
        </w:rPr>
        <w:t xml:space="preserve">еспублике Крым составил только </w:t>
      </w:r>
      <w:r w:rsidRPr="00811008">
        <w:rPr>
          <w:bCs/>
        </w:rPr>
        <w:t>2 балла.</w:t>
      </w:r>
    </w:p>
    <w:p w14:paraId="4236EE0B" w14:textId="77777777" w:rsidR="00811008" w:rsidRPr="00811008" w:rsidRDefault="00811008" w:rsidP="00811008">
      <w:pPr>
        <w:rPr>
          <w:i/>
        </w:rPr>
      </w:pPr>
    </w:p>
    <w:p w14:paraId="5056EA25" w14:textId="77777777" w:rsidR="00811008" w:rsidRPr="00811008" w:rsidRDefault="00811008" w:rsidP="00811008">
      <w:pPr>
        <w:rPr>
          <w:i/>
        </w:rPr>
      </w:pPr>
    </w:p>
    <w:p w14:paraId="346354B8" w14:textId="6461DF8C" w:rsidR="00A146C1" w:rsidRPr="00A146C1" w:rsidRDefault="00811008" w:rsidP="00811008">
      <w:r w:rsidRPr="00811008">
        <w:rPr>
          <w:i/>
        </w:rPr>
        <w:br w:type="page"/>
      </w:r>
    </w:p>
    <w:bookmarkEnd w:id="8"/>
    <w:p w14:paraId="61B5D45C" w14:textId="77777777" w:rsidR="00A146C1" w:rsidRPr="00A146C1" w:rsidRDefault="00A146C1" w:rsidP="00A146C1">
      <w:pPr>
        <w:pStyle w:val="3"/>
        <w:numPr>
          <w:ilvl w:val="2"/>
          <w:numId w:val="2"/>
        </w:numPr>
        <w:spacing w:before="200" w:after="0"/>
        <w:ind w:left="0" w:firstLine="0"/>
        <w:rPr>
          <w:b/>
          <w:bCs/>
          <w:color w:val="auto"/>
        </w:rPr>
      </w:pPr>
      <w:r w:rsidRPr="00A146C1">
        <w:rPr>
          <w:b/>
          <w:bCs/>
          <w:color w:val="auto"/>
        </w:rPr>
        <w:t>Анализ метапредметных результатов обучения, повлиявших на выполнение заданий КИМ</w:t>
      </w:r>
    </w:p>
    <w:p w14:paraId="17A0AC22" w14:textId="77777777" w:rsidR="00A146C1" w:rsidRPr="00A146C1" w:rsidRDefault="00A146C1" w:rsidP="00A146C1">
      <w:pPr>
        <w:ind w:firstLine="567"/>
        <w:contextualSpacing/>
        <w:jc w:val="both"/>
        <w:rPr>
          <w:i/>
          <w:iCs/>
        </w:rPr>
      </w:pPr>
    </w:p>
    <w:p w14:paraId="046DDD60" w14:textId="5FD3DD96" w:rsidR="00E342B7" w:rsidRPr="00E342B7" w:rsidRDefault="00E342B7" w:rsidP="000B156F">
      <w:pPr>
        <w:ind w:firstLine="709"/>
        <w:jc w:val="both"/>
      </w:pPr>
      <w:r w:rsidRPr="00E342B7">
        <w:t xml:space="preserve">Согласно </w:t>
      </w:r>
      <w:r>
        <w:t xml:space="preserve">обновленным </w:t>
      </w:r>
      <w:r w:rsidRPr="00E342B7">
        <w:t xml:space="preserve">ФГОС СОО, должны быть достигнуты не только предметные, но и метапредметные результаты обучения, в том числе: </w:t>
      </w:r>
    </w:p>
    <w:p w14:paraId="750235F2" w14:textId="79131E06" w:rsidR="00E342B7" w:rsidRPr="00E342B7" w:rsidRDefault="00E342B7" w:rsidP="000B156F">
      <w:pPr>
        <w:ind w:firstLine="709"/>
        <w:jc w:val="both"/>
      </w:pPr>
      <w:r w:rsidRPr="00E342B7">
        <w:t xml:space="preserve">- </w:t>
      </w:r>
      <w:r w:rsidR="00177697">
        <w:t>Познавательные УУД</w:t>
      </w:r>
    </w:p>
    <w:p w14:paraId="70DC8D5B" w14:textId="77AA07B4" w:rsidR="00E342B7" w:rsidRPr="00E342B7" w:rsidRDefault="00E342B7" w:rsidP="000B156F">
      <w:pPr>
        <w:ind w:firstLine="709"/>
        <w:jc w:val="both"/>
      </w:pPr>
      <w:r w:rsidRPr="00E342B7">
        <w:t xml:space="preserve">- </w:t>
      </w:r>
      <w:r w:rsidR="00177697">
        <w:t>Коммуникативные УУД</w:t>
      </w:r>
      <w:r w:rsidRPr="00E342B7">
        <w:t>;</w:t>
      </w:r>
    </w:p>
    <w:p w14:paraId="5827D36B" w14:textId="4CD32E64" w:rsidR="00E342B7" w:rsidRPr="00E342B7" w:rsidRDefault="00E342B7" w:rsidP="000B156F">
      <w:pPr>
        <w:ind w:firstLine="709"/>
        <w:jc w:val="both"/>
      </w:pPr>
      <w:r w:rsidRPr="00E342B7">
        <w:t xml:space="preserve">- </w:t>
      </w:r>
      <w:r w:rsidR="00177697">
        <w:t>Регулятивные УУД.</w:t>
      </w:r>
    </w:p>
    <w:p w14:paraId="0AE6975A" w14:textId="4F4EF7DC" w:rsidR="00E342B7" w:rsidRDefault="00E342B7" w:rsidP="000B156F">
      <w:pPr>
        <w:ind w:firstLine="709"/>
        <w:jc w:val="both"/>
      </w:pPr>
      <w:r w:rsidRPr="00E342B7">
        <w:t>Достижение этих результатов влияет на успешность освоения предмета «Математика»</w:t>
      </w:r>
      <w:r>
        <w:t xml:space="preserve"> и других учебных дисциплин</w:t>
      </w:r>
      <w:r w:rsidRPr="00E342B7">
        <w:t>.</w:t>
      </w:r>
      <w:r w:rsidR="009305C8">
        <w:t xml:space="preserve"> </w:t>
      </w:r>
    </w:p>
    <w:p w14:paraId="0C91E514" w14:textId="0AF2AEBC" w:rsidR="00A84712" w:rsidRDefault="00A84712" w:rsidP="000B156F">
      <w:pPr>
        <w:ind w:firstLine="709"/>
        <w:jc w:val="both"/>
      </w:pPr>
      <w:r>
        <w:t>Недостаточно сформированы предметные результаты выпускников</w:t>
      </w:r>
      <w:r w:rsidR="003335A6">
        <w:t xml:space="preserve"> в заданиях с краткой формой ответа.</w:t>
      </w:r>
    </w:p>
    <w:p w14:paraId="540DE8B0" w14:textId="73C3ED76" w:rsidR="00A84712" w:rsidRDefault="00A84712" w:rsidP="000B156F">
      <w:pPr>
        <w:ind w:firstLine="709"/>
        <w:jc w:val="both"/>
      </w:pPr>
      <w:r>
        <w:t>Задание №9. Умение моделировать реальные ситуации на языке математики (в среднем выполнили только 79% выпускников);</w:t>
      </w:r>
    </w:p>
    <w:p w14:paraId="34A47929" w14:textId="294F9AE5" w:rsidR="00A84712" w:rsidRDefault="00A84712" w:rsidP="000B156F">
      <w:pPr>
        <w:ind w:firstLine="709"/>
        <w:jc w:val="both"/>
      </w:pPr>
      <w:r>
        <w:t>З</w:t>
      </w:r>
      <w:r w:rsidR="0081665A">
        <w:t>адание №</w:t>
      </w:r>
      <w:r>
        <w:t>3</w:t>
      </w:r>
      <w:r w:rsidR="0081665A">
        <w:t>.</w:t>
      </w:r>
      <w:r>
        <w:t xml:space="preserve"> </w:t>
      </w:r>
      <w:r w:rsidR="0081665A">
        <w:t xml:space="preserve">Умение вычислять геометрические величины (длина, угол, площадь поверхности), используя изученные формулы и методы </w:t>
      </w:r>
      <w:r>
        <w:t xml:space="preserve">(в среднем выполнили </w:t>
      </w:r>
      <w:r w:rsidR="0081665A">
        <w:t>52% выпускников).</w:t>
      </w:r>
    </w:p>
    <w:p w14:paraId="24C8EFD7" w14:textId="63A6FA81" w:rsidR="00A84712" w:rsidRDefault="0081665A" w:rsidP="000B156F">
      <w:pPr>
        <w:ind w:firstLine="709"/>
        <w:jc w:val="both"/>
      </w:pPr>
      <w:r>
        <w:t>Задание №11. Умение выражать формулами зависимости между величинами; использовать свойства и графики функций для решения уравнений</w:t>
      </w:r>
      <w:r w:rsidR="00A84712">
        <w:t xml:space="preserve"> (в среднем выполнили только 66% выпускников)</w:t>
      </w:r>
      <w:r>
        <w:t>.</w:t>
      </w:r>
    </w:p>
    <w:p w14:paraId="4BA5CBB1" w14:textId="09EE29F4" w:rsidR="00A84712" w:rsidRDefault="0081665A" w:rsidP="000B156F">
      <w:pPr>
        <w:ind w:firstLine="709"/>
        <w:jc w:val="both"/>
      </w:pPr>
      <w:r>
        <w:t>Задание №10. У</w:t>
      </w:r>
      <w:r w:rsidR="00A84712">
        <w:t xml:space="preserve">мение решать текстовые задачи разных типов, составлять выражения, уравнения, неравенства и их системы по условию задачи, исследовать полученное решение и оценивать правдоподобность результатов </w:t>
      </w:r>
      <w:r>
        <w:t>(</w:t>
      </w:r>
      <w:r w:rsidR="00A84712">
        <w:t>в среднем выполнили только 6</w:t>
      </w:r>
      <w:r>
        <w:t>4</w:t>
      </w:r>
      <w:r w:rsidR="00A84712">
        <w:t>% выпускников).</w:t>
      </w:r>
    </w:p>
    <w:p w14:paraId="10CC29A5" w14:textId="05DA5D51" w:rsidR="0081665A" w:rsidRDefault="0081665A" w:rsidP="000B156F">
      <w:pPr>
        <w:ind w:firstLine="709"/>
        <w:jc w:val="both"/>
      </w:pPr>
      <w:r w:rsidRPr="0081665A">
        <w:t>Задани</w:t>
      </w:r>
      <w:r>
        <w:t>е</w:t>
      </w:r>
      <w:r w:rsidRPr="0081665A">
        <w:t xml:space="preserve"> №</w:t>
      </w:r>
      <w:r>
        <w:t>5</w:t>
      </w:r>
      <w:r w:rsidRPr="0081665A">
        <w:t xml:space="preserve">. Умение </w:t>
      </w:r>
      <w:r>
        <w:t>вычислять вероятность с использованием графических методов; применять формулы сложения и умножения вероятностей, формулу полной вероятности, комбинаторные факты и формулы</w:t>
      </w:r>
      <w:r w:rsidRPr="0081665A">
        <w:t xml:space="preserve"> (в среднем выполнили </w:t>
      </w:r>
      <w:r>
        <w:t>61</w:t>
      </w:r>
      <w:r w:rsidRPr="0081665A">
        <w:t>% выпускников).</w:t>
      </w:r>
    </w:p>
    <w:p w14:paraId="4B490540" w14:textId="7C55EF6B" w:rsidR="00E342B7" w:rsidRDefault="00AD1586" w:rsidP="000B156F">
      <w:pPr>
        <w:ind w:firstLine="709"/>
        <w:jc w:val="both"/>
      </w:pPr>
      <w:r>
        <w:t>П</w:t>
      </w:r>
      <w:r w:rsidR="00177697">
        <w:t xml:space="preserve">о </w:t>
      </w:r>
      <w:r>
        <w:t xml:space="preserve">итогам анализа </w:t>
      </w:r>
      <w:r w:rsidR="00177697">
        <w:t>проведения ЕГЭ профильного уровня по математике к</w:t>
      </w:r>
      <w:r w:rsidR="00E342B7" w:rsidRPr="00E342B7">
        <w:t xml:space="preserve"> недостаточно сформированными метапредметны</w:t>
      </w:r>
      <w:r w:rsidR="009305C8">
        <w:t>м</w:t>
      </w:r>
      <w:r w:rsidR="00E342B7" w:rsidRPr="00E342B7">
        <w:t xml:space="preserve"> </w:t>
      </w:r>
      <w:r w:rsidR="009305C8">
        <w:t>результатам освоения основной образовательной программы среднего общего образования</w:t>
      </w:r>
      <w:r w:rsidR="00E342B7" w:rsidRPr="00E342B7">
        <w:t xml:space="preserve"> выпускников</w:t>
      </w:r>
      <w:r w:rsidR="00915C47">
        <w:t xml:space="preserve"> Республики Крым</w:t>
      </w:r>
      <w:r w:rsidR="009305C8">
        <w:t xml:space="preserve"> можно отнести</w:t>
      </w:r>
      <w:r w:rsidR="00E342B7" w:rsidRPr="00E342B7">
        <w:t>:</w:t>
      </w:r>
    </w:p>
    <w:p w14:paraId="0975C73A" w14:textId="51F74FAF" w:rsidR="009305C8" w:rsidRDefault="009305C8" w:rsidP="000B156F">
      <w:pPr>
        <w:ind w:firstLine="709"/>
        <w:jc w:val="both"/>
      </w:pPr>
      <w:r>
        <w:t xml:space="preserve">- </w:t>
      </w:r>
      <w:r w:rsidR="00177697" w:rsidRPr="00177697">
        <w:t>Познавательные УУД</w:t>
      </w:r>
      <w:r w:rsidR="00177697">
        <w:t xml:space="preserve">. </w:t>
      </w:r>
      <w:r w:rsidRPr="009305C8">
        <w:t>МП 1.1; 1.3</w:t>
      </w:r>
      <w:r w:rsidR="00AB6A76">
        <w:t>.</w:t>
      </w:r>
      <w:r>
        <w:t xml:space="preserve"> Базовые логические действия (устанавливать существенный признак или основания для сравнения, классификации и обобщения. Выявлять закономерности и противоречия в рассматриваемых явлениях. Самостоятельно формулировать и актуализировать проблему, рассматривать её всесторонне; определять цели деятельности, задавать параметры и критерии их достижения);</w:t>
      </w:r>
    </w:p>
    <w:p w14:paraId="634123B0" w14:textId="25926E57" w:rsidR="009305C8" w:rsidRDefault="009305C8" w:rsidP="000B156F">
      <w:pPr>
        <w:ind w:firstLine="709"/>
        <w:jc w:val="both"/>
      </w:pPr>
      <w:r>
        <w:t xml:space="preserve">- Регулятивные УУД. </w:t>
      </w:r>
      <w:r w:rsidRPr="009305C8">
        <w:t>МП 3.1; 3.2</w:t>
      </w:r>
      <w:r w:rsidR="00AB6A76">
        <w:t>.</w:t>
      </w:r>
      <w:r>
        <w:t xml:space="preserve"> Самостоятельно осуществлять познавательную деятельность, выявлять проблемы, ставить и формулировать собственные задачи в образовательной деятельности и жизненных ситуациях; давать оценку новым ситуациям</w:t>
      </w:r>
      <w:r w:rsidR="00177697">
        <w:t xml:space="preserve">. </w:t>
      </w:r>
      <w:r>
        <w:t>Самостоятельно составлять план решения проблемы с учётом имеющихся ресурсов, собственных возможностей и предпочтений;</w:t>
      </w:r>
      <w:r w:rsidR="00177697">
        <w:t xml:space="preserve"> </w:t>
      </w:r>
      <w:r>
        <w:t>делать осознанный выбор, аргументировать его, брать ответственность за решение; оценивать приобретённый опыт; способствовать формированию и проявлению широкой эрудиции в разных областях знаний</w:t>
      </w:r>
      <w:r w:rsidR="00177697">
        <w:t xml:space="preserve">. </w:t>
      </w:r>
      <w:r>
        <w:t>Самоконтроль</w:t>
      </w:r>
      <w:r w:rsidR="00177697">
        <w:t xml:space="preserve">. </w:t>
      </w:r>
      <w:r w:rsidRPr="009305C8">
        <w:t>Давать оценку новым ситуациям, вносить коррективы в деятельность, оценивать соответствие результатов целям</w:t>
      </w:r>
      <w:r w:rsidR="00AB6A76">
        <w:t>.</w:t>
      </w:r>
      <w:r w:rsidRPr="009305C8">
        <w:t xml:space="preserve"> Владеть навыками познавательной рефлексии как осознания совершаемых действий и мыслительных процессов, их результатов и оснований; использовать приёмы рефлексии для оценки ситуации, выбора верного решения; уметь оценивать риски и своевременно принимать решения по их снижению</w:t>
      </w:r>
      <w:r w:rsidR="00177697">
        <w:t>.</w:t>
      </w:r>
    </w:p>
    <w:p w14:paraId="4021168C" w14:textId="47FD7888" w:rsidR="00915C47" w:rsidRDefault="00B44770" w:rsidP="000B156F">
      <w:pPr>
        <w:ind w:firstLine="709"/>
        <w:jc w:val="both"/>
      </w:pPr>
      <w:r w:rsidRPr="00B44770">
        <w:t xml:space="preserve">Очевидно, что </w:t>
      </w:r>
      <w:r w:rsidR="00C91EE2">
        <w:t xml:space="preserve">развитие </w:t>
      </w:r>
      <w:r>
        <w:t xml:space="preserve">познавательных и регулятивных универсальных учебных действий </w:t>
      </w:r>
      <w:r w:rsidRPr="00B44770">
        <w:t>должно способствовать более высоким результатам в обучении в целом, и в обучении математике, в частности.</w:t>
      </w:r>
    </w:p>
    <w:p w14:paraId="1FC00B44" w14:textId="77777777" w:rsidR="00A146C1" w:rsidRPr="00A146C1" w:rsidRDefault="00A146C1" w:rsidP="00A146C1">
      <w:pPr>
        <w:pStyle w:val="3"/>
        <w:numPr>
          <w:ilvl w:val="2"/>
          <w:numId w:val="2"/>
        </w:numPr>
        <w:spacing w:before="200" w:after="0"/>
        <w:ind w:left="0" w:firstLine="0"/>
        <w:rPr>
          <w:b/>
          <w:bCs/>
          <w:color w:val="auto"/>
        </w:rPr>
      </w:pPr>
      <w:r w:rsidRPr="00A146C1">
        <w:rPr>
          <w:b/>
          <w:bCs/>
          <w:color w:val="auto"/>
        </w:rPr>
        <w:t xml:space="preserve">Выводы об итогах анализа выполнения заданий, групп заданий: </w:t>
      </w:r>
    </w:p>
    <w:p w14:paraId="482BF372" w14:textId="77777777" w:rsidR="00A146C1" w:rsidRPr="00A146C1" w:rsidRDefault="00A146C1" w:rsidP="000B156F">
      <w:pPr>
        <w:pStyle w:val="a7"/>
        <w:numPr>
          <w:ilvl w:val="0"/>
          <w:numId w:val="1"/>
        </w:numPr>
        <w:ind w:left="0" w:firstLine="709"/>
        <w:jc w:val="both"/>
        <w:rPr>
          <w:rFonts w:eastAsia="Times New Roman"/>
          <w:bCs/>
          <w:i/>
          <w:iCs/>
        </w:rPr>
      </w:pPr>
      <w:r w:rsidRPr="00A146C1">
        <w:rPr>
          <w:rFonts w:eastAsia="Times New Roman"/>
          <w:bCs/>
          <w:i/>
          <w:iCs/>
        </w:rPr>
        <w:t>Перечень элементов содержания / умений и видов деятельности, усвоение которых всеми школьниками региона в целом можно считать достаточным</w:t>
      </w:r>
    </w:p>
    <w:p w14:paraId="59233661" w14:textId="77777777" w:rsidR="00AD1586" w:rsidRPr="00EF531E" w:rsidRDefault="00AD1586" w:rsidP="000B156F">
      <w:pPr>
        <w:ind w:firstLine="709"/>
        <w:jc w:val="both"/>
        <w:rPr>
          <w:lang w:val="x-none"/>
        </w:rPr>
      </w:pPr>
      <w:r w:rsidRPr="00EF531E">
        <w:rPr>
          <w:lang w:val="x-none"/>
        </w:rPr>
        <w:t>Достаточно усвоенными всеми школьниками региона в целом можно считать следующие элементы</w:t>
      </w:r>
      <w:r w:rsidRPr="00EF531E">
        <w:t xml:space="preserve"> </w:t>
      </w:r>
      <w:r w:rsidRPr="00EF531E">
        <w:rPr>
          <w:lang w:val="x-none"/>
        </w:rPr>
        <w:t xml:space="preserve">содержания / умений и видов деятельности: </w:t>
      </w:r>
    </w:p>
    <w:p w14:paraId="36EA0BCB" w14:textId="6A70FCEF" w:rsidR="00AD1586" w:rsidRPr="00EF531E" w:rsidRDefault="00AD1586" w:rsidP="000B156F">
      <w:pPr>
        <w:ind w:firstLine="709"/>
        <w:jc w:val="both"/>
        <w:rPr>
          <w:lang w:val="x-none"/>
        </w:rPr>
      </w:pPr>
      <w:r w:rsidRPr="00EF531E">
        <w:t>- 6</w:t>
      </w:r>
      <w:r w:rsidRPr="00EF531E">
        <w:rPr>
          <w:lang w:val="x-none"/>
        </w:rPr>
        <w:t>.</w:t>
      </w:r>
      <w:r>
        <w:t>2</w:t>
      </w:r>
      <w:r w:rsidRPr="00EF531E">
        <w:rPr>
          <w:lang w:val="x-none"/>
        </w:rPr>
        <w:t xml:space="preserve"> (Вычисление вероятностей в опытах</w:t>
      </w:r>
      <w:r w:rsidRPr="00EF531E">
        <w:t xml:space="preserve"> </w:t>
      </w:r>
      <w:r w:rsidRPr="00EF531E">
        <w:rPr>
          <w:lang w:val="x-none"/>
        </w:rPr>
        <w:t>с равновозможными элементарными исходами</w:t>
      </w:r>
      <w:r w:rsidR="00003B77">
        <w:t>/</w:t>
      </w:r>
      <w:r w:rsidR="00003B77" w:rsidRPr="00003B77">
        <w:t xml:space="preserve"> </w:t>
      </w:r>
      <w:r w:rsidR="00003B77">
        <w:t>умение оперировать понятиями: случайное событие, вероятность случайного события; умение вычислять вероятность</w:t>
      </w:r>
      <w:r w:rsidRPr="00EF531E">
        <w:rPr>
          <w:lang w:val="x-none"/>
        </w:rPr>
        <w:t>);</w:t>
      </w:r>
    </w:p>
    <w:p w14:paraId="4BD33B72" w14:textId="4BB95FD8" w:rsidR="00AD1586" w:rsidRPr="00EF531E" w:rsidRDefault="00AD1586" w:rsidP="000B156F">
      <w:pPr>
        <w:ind w:firstLine="709"/>
        <w:jc w:val="both"/>
      </w:pPr>
      <w:r w:rsidRPr="00EF531E">
        <w:t xml:space="preserve">- </w:t>
      </w:r>
      <w:r w:rsidRPr="00EF531E">
        <w:rPr>
          <w:lang w:val="x-none"/>
        </w:rPr>
        <w:t>2.</w:t>
      </w:r>
      <w:r>
        <w:t>4</w:t>
      </w:r>
      <w:r w:rsidRPr="00EF531E">
        <w:rPr>
          <w:lang w:val="x-none"/>
        </w:rPr>
        <w:t xml:space="preserve"> (Реш</w:t>
      </w:r>
      <w:r w:rsidRPr="00EF531E">
        <w:t>ение</w:t>
      </w:r>
      <w:r w:rsidRPr="00EF531E">
        <w:rPr>
          <w:lang w:val="x-none"/>
        </w:rPr>
        <w:t xml:space="preserve"> </w:t>
      </w:r>
      <w:r w:rsidRPr="00EF531E">
        <w:t xml:space="preserve">простейших </w:t>
      </w:r>
      <w:r>
        <w:t>показательных</w:t>
      </w:r>
      <w:r w:rsidRPr="00EF531E">
        <w:rPr>
          <w:lang w:val="x-none"/>
        </w:rPr>
        <w:t xml:space="preserve"> уравнени</w:t>
      </w:r>
      <w:r w:rsidRPr="00EF531E">
        <w:t>й</w:t>
      </w:r>
      <w:r w:rsidR="00003B77">
        <w:t>/</w:t>
      </w:r>
      <w:r w:rsidR="00003B77" w:rsidRPr="00003B77">
        <w:t xml:space="preserve"> </w:t>
      </w:r>
      <w:r w:rsidR="00003B77">
        <w:t>умение решать уравнения, неравенства и системы с помощью различных приёмов</w:t>
      </w:r>
      <w:r w:rsidRPr="00EF531E">
        <w:rPr>
          <w:lang w:val="x-none"/>
        </w:rPr>
        <w:t>);</w:t>
      </w:r>
      <w:r w:rsidRPr="00EF531E">
        <w:t xml:space="preserve"> </w:t>
      </w:r>
    </w:p>
    <w:p w14:paraId="64B3ADFC" w14:textId="0BBA277B" w:rsidR="00AD1586" w:rsidRPr="00EF531E" w:rsidRDefault="00AD1586" w:rsidP="000B156F">
      <w:pPr>
        <w:autoSpaceDE w:val="0"/>
        <w:autoSpaceDN w:val="0"/>
        <w:adjustRightInd w:val="0"/>
        <w:ind w:firstLine="709"/>
        <w:jc w:val="both"/>
      </w:pPr>
      <w:r w:rsidRPr="00EF531E">
        <w:t>- 4.</w:t>
      </w:r>
      <w:r>
        <w:t>2</w:t>
      </w:r>
      <w:r w:rsidRPr="00EF531E">
        <w:t xml:space="preserve"> (</w:t>
      </w:r>
      <w:r>
        <w:t>Применение производной к исследованию функций на монотонность и экстремумы</w:t>
      </w:r>
      <w:r w:rsidR="00003B77">
        <w:t>/ умение оперировать понятиями: функция, экстремум функции, производная функции</w:t>
      </w:r>
      <w:r w:rsidRPr="00EF531E">
        <w:t>);</w:t>
      </w:r>
    </w:p>
    <w:p w14:paraId="5C2689CB" w14:textId="71043CE8" w:rsidR="00AD1586" w:rsidRPr="00EF531E" w:rsidRDefault="00AD1586" w:rsidP="000B156F">
      <w:pPr>
        <w:ind w:firstLine="709"/>
        <w:jc w:val="both"/>
        <w:rPr>
          <w:lang w:val="x-none"/>
        </w:rPr>
      </w:pPr>
      <w:r w:rsidRPr="00EF531E">
        <w:t xml:space="preserve">- </w:t>
      </w:r>
      <w:r>
        <w:t>7</w:t>
      </w:r>
      <w:r w:rsidRPr="00EF531E">
        <w:rPr>
          <w:lang w:val="x-none"/>
        </w:rPr>
        <w:t>.1 (</w:t>
      </w:r>
      <w:r>
        <w:t xml:space="preserve">Фигуры на плоскости. </w:t>
      </w:r>
      <w:r w:rsidRPr="00EF531E">
        <w:rPr>
          <w:lang w:val="x-none"/>
        </w:rPr>
        <w:t>Решение задач с использованием</w:t>
      </w:r>
      <w:r w:rsidRPr="00EF531E">
        <w:t xml:space="preserve"> </w:t>
      </w:r>
      <w:r w:rsidRPr="00EF531E">
        <w:rPr>
          <w:lang w:val="x-none"/>
        </w:rPr>
        <w:t xml:space="preserve">фактов, связанных </w:t>
      </w:r>
      <w:r>
        <w:t>с суммой углов треугольника</w:t>
      </w:r>
      <w:r w:rsidR="00003B77">
        <w:t>/</w:t>
      </w:r>
      <w:r w:rsidR="00003B77" w:rsidRPr="00003B77">
        <w:t xml:space="preserve"> </w:t>
      </w:r>
      <w:r w:rsidR="00003B77">
        <w:t>умение вычислять геометрические величины (длина, угол, площадь), используя изученные формулы и методы</w:t>
      </w:r>
      <w:r w:rsidRPr="00EF531E">
        <w:rPr>
          <w:lang w:val="x-none"/>
        </w:rPr>
        <w:t xml:space="preserve">), </w:t>
      </w:r>
    </w:p>
    <w:p w14:paraId="4D810F9B" w14:textId="3DE74D78" w:rsidR="00AD1586" w:rsidRDefault="00AD1586" w:rsidP="000B156F">
      <w:pPr>
        <w:ind w:firstLine="709"/>
        <w:jc w:val="both"/>
        <w:rPr>
          <w:bCs/>
        </w:rPr>
      </w:pPr>
      <w:r w:rsidRPr="00D1637F">
        <w:rPr>
          <w:bCs/>
        </w:rPr>
        <w:t xml:space="preserve">- </w:t>
      </w:r>
      <w:r w:rsidR="001D02B6">
        <w:rPr>
          <w:bCs/>
        </w:rPr>
        <w:t>1.6</w:t>
      </w:r>
      <w:r w:rsidRPr="00D1637F">
        <w:rPr>
          <w:bCs/>
        </w:rPr>
        <w:t xml:space="preserve"> (</w:t>
      </w:r>
      <w:r w:rsidR="001D02B6" w:rsidRPr="001D02B6">
        <w:rPr>
          <w:bCs/>
        </w:rPr>
        <w:t>Логарифм числа. Десятичные и натуральные логарифмы</w:t>
      </w:r>
      <w:r w:rsidR="00003B77">
        <w:rPr>
          <w:bCs/>
        </w:rPr>
        <w:t>/</w:t>
      </w:r>
      <w:r w:rsidR="00003B77" w:rsidRPr="00003B77">
        <w:t xml:space="preserve"> </w:t>
      </w:r>
      <w:r w:rsidR="00B52E03">
        <w:rPr>
          <w:bCs/>
        </w:rPr>
        <w:t>у</w:t>
      </w:r>
      <w:r w:rsidR="00003B77" w:rsidRPr="00003B77">
        <w:rPr>
          <w:bCs/>
        </w:rPr>
        <w:t>мение решать уравнения, с помощью различных приёмов</w:t>
      </w:r>
      <w:r w:rsidRPr="00D1637F">
        <w:rPr>
          <w:bCs/>
        </w:rPr>
        <w:t>);</w:t>
      </w:r>
    </w:p>
    <w:p w14:paraId="60EA2E90" w14:textId="32C474E5" w:rsidR="00A146C1" w:rsidRDefault="00A146C1" w:rsidP="000B156F">
      <w:pPr>
        <w:pStyle w:val="a7"/>
        <w:numPr>
          <w:ilvl w:val="0"/>
          <w:numId w:val="1"/>
        </w:numPr>
        <w:ind w:left="0" w:firstLine="709"/>
        <w:jc w:val="both"/>
        <w:rPr>
          <w:rFonts w:eastAsia="Times New Roman"/>
          <w:bCs/>
          <w:i/>
          <w:iCs/>
        </w:rPr>
      </w:pPr>
      <w:r w:rsidRPr="00A146C1">
        <w:rPr>
          <w:rFonts w:eastAsia="Times New Roman"/>
          <w:bCs/>
          <w:i/>
          <w:iCs/>
        </w:rPr>
        <w:t>Перечень элементов содержания / умений и видов деятельности, усвоение которых всеми школьниками региона в целом, школьниками с разным уровнем подготовки нельзя считать достаточным</w:t>
      </w:r>
      <w:r w:rsidR="00003B77">
        <w:rPr>
          <w:rFonts w:eastAsia="Times New Roman"/>
          <w:bCs/>
          <w:i/>
          <w:iCs/>
        </w:rPr>
        <w:t>.</w:t>
      </w:r>
    </w:p>
    <w:p w14:paraId="35C53136" w14:textId="3793B3FB" w:rsidR="00003B77" w:rsidRPr="00003B77" w:rsidRDefault="00003B77" w:rsidP="000B156F">
      <w:pPr>
        <w:pStyle w:val="a7"/>
        <w:ind w:left="0" w:firstLine="709"/>
        <w:jc w:val="both"/>
        <w:rPr>
          <w:rFonts w:eastAsia="Times New Roman"/>
          <w:bCs/>
          <w:iCs/>
        </w:rPr>
      </w:pPr>
      <w:r w:rsidRPr="00003B77">
        <w:rPr>
          <w:rFonts w:eastAsia="Times New Roman"/>
          <w:bCs/>
          <w:iCs/>
        </w:rPr>
        <w:t>Недостаточно усвоенными всеми школьниками региона в целом можно считать следующие элементы содержания / умений и видов деятельности:</w:t>
      </w:r>
    </w:p>
    <w:p w14:paraId="4B0F55F9" w14:textId="67E17CFD" w:rsidR="001D02B6" w:rsidRDefault="001D02B6" w:rsidP="000B156F">
      <w:pPr>
        <w:pStyle w:val="a7"/>
        <w:ind w:left="0" w:firstLine="709"/>
        <w:jc w:val="both"/>
      </w:pPr>
      <w:r>
        <w:t>- 7.4 (</w:t>
      </w:r>
      <w:r w:rsidRPr="001D02B6">
        <w:t>Тела и поверхности вращения</w:t>
      </w:r>
      <w:r w:rsidR="00003B77">
        <w:t>/</w:t>
      </w:r>
      <w:r w:rsidR="00AF7C9C" w:rsidRPr="00AF7C9C">
        <w:t xml:space="preserve"> </w:t>
      </w:r>
      <w:r w:rsidR="00AF7C9C">
        <w:t>умение оперировать понятиями: площадь поверхности; умение использовать геометрические отношения при решении задач</w:t>
      </w:r>
      <w:r>
        <w:t>);</w:t>
      </w:r>
    </w:p>
    <w:p w14:paraId="26621F14" w14:textId="6AF2A331" w:rsidR="001D02B6" w:rsidRDefault="001D02B6" w:rsidP="000B156F">
      <w:pPr>
        <w:pStyle w:val="a7"/>
        <w:ind w:left="0" w:firstLine="709"/>
        <w:jc w:val="both"/>
      </w:pPr>
      <w:r>
        <w:t>- 6.2 (В</w:t>
      </w:r>
      <w:r w:rsidR="00BF01CA">
        <w:t>ероятность/ умение использовать формулу умножения</w:t>
      </w:r>
      <w:r w:rsidR="00BF01CA" w:rsidRPr="00BF01CA">
        <w:t xml:space="preserve"> </w:t>
      </w:r>
      <w:r w:rsidR="00BF01CA">
        <w:t>я вероятностей, формулу полной вероятности</w:t>
      </w:r>
      <w:r>
        <w:t>);</w:t>
      </w:r>
    </w:p>
    <w:p w14:paraId="60D0DCEF" w14:textId="1C052070" w:rsidR="00A146C1" w:rsidRPr="00A146C1" w:rsidRDefault="001D02B6" w:rsidP="000B156F">
      <w:pPr>
        <w:pStyle w:val="a7"/>
        <w:ind w:left="0" w:firstLine="709"/>
        <w:jc w:val="both"/>
        <w:rPr>
          <w:rFonts w:eastAsia="Times New Roman"/>
          <w:bCs/>
          <w:i/>
          <w:iCs/>
        </w:rPr>
      </w:pPr>
      <w:r>
        <w:t>- 4.1 (Производные элементарных функций</w:t>
      </w:r>
      <w:r w:rsidR="00BF01CA">
        <w:t>/ умение оперировать понятиями: функция, экстремум функции, производная функции</w:t>
      </w:r>
      <w:r>
        <w:t>;</w:t>
      </w:r>
      <w:r w:rsidR="00BF01CA" w:rsidRPr="00BF01CA">
        <w:t xml:space="preserve"> </w:t>
      </w:r>
      <w:r w:rsidR="00BF01CA">
        <w:t>уравнение касательной к графику функции)</w:t>
      </w:r>
    </w:p>
    <w:p w14:paraId="7541899D" w14:textId="11CC7008" w:rsidR="001D02B6" w:rsidRPr="001D02B6" w:rsidRDefault="001D02B6" w:rsidP="000B156F">
      <w:pPr>
        <w:pStyle w:val="a7"/>
        <w:ind w:left="0" w:firstLine="709"/>
        <w:jc w:val="both"/>
        <w:rPr>
          <w:rFonts w:eastAsia="Times New Roman"/>
          <w:bCs/>
          <w:iCs/>
        </w:rPr>
      </w:pPr>
      <w:r>
        <w:rPr>
          <w:rFonts w:eastAsia="Times New Roman"/>
          <w:bCs/>
          <w:i/>
          <w:iCs/>
        </w:rPr>
        <w:t xml:space="preserve">- </w:t>
      </w:r>
      <w:r w:rsidRPr="001D02B6">
        <w:rPr>
          <w:rFonts w:eastAsia="Times New Roman"/>
          <w:bCs/>
          <w:iCs/>
        </w:rPr>
        <w:t>2.1</w:t>
      </w:r>
      <w:r>
        <w:rPr>
          <w:rFonts w:eastAsia="Times New Roman"/>
          <w:bCs/>
          <w:i/>
          <w:iCs/>
        </w:rPr>
        <w:t xml:space="preserve"> (</w:t>
      </w:r>
      <w:r w:rsidRPr="001D02B6">
        <w:rPr>
          <w:rFonts w:eastAsia="Times New Roman" w:hint="eastAsia"/>
          <w:bCs/>
          <w:iCs/>
        </w:rPr>
        <w:t>Целые</w:t>
      </w:r>
      <w:r w:rsidRPr="001D02B6">
        <w:rPr>
          <w:rFonts w:eastAsia="Times New Roman"/>
          <w:bCs/>
          <w:iCs/>
        </w:rPr>
        <w:t xml:space="preserve"> </w:t>
      </w:r>
      <w:r w:rsidRPr="001D02B6">
        <w:rPr>
          <w:rFonts w:eastAsia="Times New Roman" w:hint="eastAsia"/>
          <w:bCs/>
          <w:iCs/>
        </w:rPr>
        <w:t>и</w:t>
      </w:r>
      <w:r w:rsidRPr="001D02B6">
        <w:rPr>
          <w:rFonts w:eastAsia="Times New Roman"/>
          <w:bCs/>
          <w:iCs/>
        </w:rPr>
        <w:t xml:space="preserve"> </w:t>
      </w:r>
      <w:r w:rsidRPr="001D02B6">
        <w:rPr>
          <w:rFonts w:eastAsia="Times New Roman" w:hint="eastAsia"/>
          <w:bCs/>
          <w:iCs/>
        </w:rPr>
        <w:t>дробно</w:t>
      </w:r>
      <w:r w:rsidRPr="001D02B6">
        <w:rPr>
          <w:rFonts w:eastAsia="Times New Roman"/>
          <w:bCs/>
          <w:iCs/>
        </w:rPr>
        <w:t>-</w:t>
      </w:r>
      <w:r w:rsidRPr="001D02B6">
        <w:rPr>
          <w:rFonts w:eastAsia="Times New Roman" w:hint="eastAsia"/>
          <w:bCs/>
          <w:iCs/>
        </w:rPr>
        <w:t>рациональные</w:t>
      </w:r>
      <w:r w:rsidRPr="001D02B6">
        <w:rPr>
          <w:rFonts w:eastAsia="Times New Roman"/>
          <w:bCs/>
          <w:iCs/>
        </w:rPr>
        <w:t xml:space="preserve"> </w:t>
      </w:r>
      <w:r w:rsidRPr="001D02B6">
        <w:rPr>
          <w:rFonts w:eastAsia="Times New Roman" w:hint="eastAsia"/>
          <w:bCs/>
          <w:iCs/>
        </w:rPr>
        <w:t>уравнения</w:t>
      </w:r>
      <w:r w:rsidR="00BF01CA">
        <w:rPr>
          <w:rFonts w:eastAsia="Times New Roman"/>
          <w:bCs/>
          <w:iCs/>
        </w:rPr>
        <w:t>/ у</w:t>
      </w:r>
      <w:r w:rsidR="00BF01CA" w:rsidRPr="00BF01CA">
        <w:rPr>
          <w:rFonts w:eastAsia="Times New Roman"/>
          <w:bCs/>
          <w:iCs/>
        </w:rPr>
        <w:t>мение решать текстовые задачи</w:t>
      </w:r>
      <w:r w:rsidR="00BF01CA">
        <w:rPr>
          <w:rFonts w:eastAsia="Times New Roman"/>
          <w:bCs/>
          <w:iCs/>
        </w:rPr>
        <w:t xml:space="preserve"> </w:t>
      </w:r>
      <w:r w:rsidR="00BF01CA" w:rsidRPr="00BF01CA">
        <w:rPr>
          <w:rFonts w:eastAsia="Times New Roman"/>
          <w:bCs/>
          <w:iCs/>
        </w:rPr>
        <w:t>разных типов, составлять</w:t>
      </w:r>
      <w:r w:rsidR="00BF01CA">
        <w:rPr>
          <w:rFonts w:eastAsia="Times New Roman"/>
          <w:bCs/>
          <w:iCs/>
        </w:rPr>
        <w:t xml:space="preserve"> </w:t>
      </w:r>
      <w:r w:rsidR="00BF01CA" w:rsidRPr="00BF01CA">
        <w:rPr>
          <w:rFonts w:eastAsia="Times New Roman"/>
          <w:bCs/>
          <w:iCs/>
        </w:rPr>
        <w:t xml:space="preserve">выражения, </w:t>
      </w:r>
      <w:proofErr w:type="gramStart"/>
      <w:r w:rsidR="00BF01CA" w:rsidRPr="00BF01CA">
        <w:rPr>
          <w:rFonts w:eastAsia="Times New Roman"/>
          <w:bCs/>
          <w:iCs/>
        </w:rPr>
        <w:t>уравнения</w:t>
      </w:r>
      <w:r w:rsidR="00BF01CA">
        <w:rPr>
          <w:rFonts w:eastAsia="Times New Roman"/>
          <w:bCs/>
          <w:iCs/>
        </w:rPr>
        <w:t xml:space="preserve"> </w:t>
      </w:r>
      <w:r w:rsidR="00BF01CA" w:rsidRPr="00BF01CA">
        <w:rPr>
          <w:rFonts w:eastAsia="Times New Roman"/>
          <w:bCs/>
          <w:iCs/>
        </w:rPr>
        <w:t xml:space="preserve"> по</w:t>
      </w:r>
      <w:proofErr w:type="gramEnd"/>
      <w:r w:rsidR="00BF01CA" w:rsidRPr="00BF01CA">
        <w:rPr>
          <w:rFonts w:eastAsia="Times New Roman"/>
          <w:bCs/>
          <w:iCs/>
        </w:rPr>
        <w:t xml:space="preserve"> условию задачи,</w:t>
      </w:r>
      <w:r w:rsidR="00BF01CA">
        <w:rPr>
          <w:rFonts w:eastAsia="Times New Roman"/>
          <w:bCs/>
          <w:iCs/>
        </w:rPr>
        <w:t xml:space="preserve"> </w:t>
      </w:r>
      <w:r w:rsidR="00BF01CA" w:rsidRPr="00BF01CA">
        <w:rPr>
          <w:rFonts w:eastAsia="Times New Roman"/>
          <w:bCs/>
          <w:iCs/>
        </w:rPr>
        <w:t>исследовать полученное решение и</w:t>
      </w:r>
      <w:r w:rsidR="00BF01CA">
        <w:rPr>
          <w:rFonts w:eastAsia="Times New Roman"/>
          <w:bCs/>
          <w:iCs/>
        </w:rPr>
        <w:t xml:space="preserve"> </w:t>
      </w:r>
      <w:r w:rsidR="00BF01CA" w:rsidRPr="00BF01CA">
        <w:rPr>
          <w:rFonts w:eastAsia="Times New Roman"/>
          <w:bCs/>
          <w:iCs/>
        </w:rPr>
        <w:t>оценивать правдоподобность</w:t>
      </w:r>
      <w:r w:rsidR="00BF01CA">
        <w:rPr>
          <w:rFonts w:eastAsia="Times New Roman"/>
          <w:bCs/>
          <w:iCs/>
        </w:rPr>
        <w:t xml:space="preserve"> </w:t>
      </w:r>
      <w:r w:rsidR="00BF01CA" w:rsidRPr="00BF01CA">
        <w:rPr>
          <w:rFonts w:eastAsia="Times New Roman"/>
          <w:bCs/>
          <w:iCs/>
        </w:rPr>
        <w:t>результатов</w:t>
      </w:r>
      <w:r w:rsidRPr="001D02B6">
        <w:rPr>
          <w:rFonts w:eastAsia="Times New Roman"/>
          <w:bCs/>
          <w:iCs/>
        </w:rPr>
        <w:t>);</w:t>
      </w:r>
    </w:p>
    <w:p w14:paraId="59A20C21" w14:textId="4F4E7600" w:rsidR="001D02B6" w:rsidRPr="001D02B6" w:rsidRDefault="001D02B6" w:rsidP="000B156F">
      <w:pPr>
        <w:pStyle w:val="a7"/>
        <w:ind w:left="0" w:firstLine="709"/>
        <w:jc w:val="both"/>
        <w:rPr>
          <w:rFonts w:eastAsia="Times New Roman"/>
          <w:bCs/>
          <w:iCs/>
        </w:rPr>
      </w:pPr>
      <w:r>
        <w:rPr>
          <w:rFonts w:eastAsia="Times New Roman"/>
          <w:bCs/>
          <w:i/>
          <w:iCs/>
        </w:rPr>
        <w:t xml:space="preserve">- </w:t>
      </w:r>
      <w:r w:rsidRPr="001D02B6">
        <w:rPr>
          <w:rFonts w:eastAsia="Times New Roman"/>
          <w:bCs/>
          <w:iCs/>
        </w:rPr>
        <w:t>3.1 (Функция, способы задания функции. График функции</w:t>
      </w:r>
      <w:r w:rsidR="00BF01CA">
        <w:rPr>
          <w:rFonts w:eastAsia="Times New Roman"/>
          <w:bCs/>
          <w:iCs/>
        </w:rPr>
        <w:t>/</w:t>
      </w:r>
      <w:r w:rsidR="00BF01CA" w:rsidRPr="00BF01CA">
        <w:t xml:space="preserve"> </w:t>
      </w:r>
      <w:r w:rsidR="00BF01CA">
        <w:rPr>
          <w:rFonts w:eastAsia="Times New Roman"/>
          <w:bCs/>
          <w:iCs/>
        </w:rPr>
        <w:t>у</w:t>
      </w:r>
      <w:r w:rsidR="00BF01CA" w:rsidRPr="00BF01CA">
        <w:rPr>
          <w:rFonts w:eastAsia="Times New Roman"/>
          <w:bCs/>
          <w:iCs/>
        </w:rPr>
        <w:t>мение выражать формулами зависимости между величинами; использовать свойства и графики функций</w:t>
      </w:r>
      <w:r w:rsidR="00BF01CA">
        <w:rPr>
          <w:rFonts w:eastAsia="Times New Roman"/>
          <w:bCs/>
          <w:iCs/>
        </w:rPr>
        <w:t xml:space="preserve"> </w:t>
      </w:r>
      <w:r w:rsidR="00BF01CA" w:rsidRPr="00BF01CA">
        <w:rPr>
          <w:rFonts w:eastAsia="Times New Roman"/>
          <w:bCs/>
          <w:iCs/>
        </w:rPr>
        <w:t>для решения уравнений</w:t>
      </w:r>
      <w:r w:rsidRPr="001D02B6">
        <w:rPr>
          <w:rFonts w:eastAsia="Times New Roman"/>
          <w:bCs/>
          <w:iCs/>
        </w:rPr>
        <w:t>)</w:t>
      </w:r>
      <w:r>
        <w:rPr>
          <w:rFonts w:eastAsia="Times New Roman"/>
          <w:bCs/>
          <w:iCs/>
        </w:rPr>
        <w:t>.</w:t>
      </w:r>
    </w:p>
    <w:p w14:paraId="47B89FBB" w14:textId="7D77BAAD" w:rsidR="00A146C1" w:rsidRPr="00A146C1" w:rsidRDefault="00A146C1" w:rsidP="000B156F">
      <w:pPr>
        <w:pStyle w:val="a7"/>
        <w:numPr>
          <w:ilvl w:val="0"/>
          <w:numId w:val="1"/>
        </w:numPr>
        <w:ind w:left="0" w:firstLine="709"/>
        <w:jc w:val="both"/>
        <w:rPr>
          <w:rFonts w:eastAsia="Times New Roman"/>
          <w:bCs/>
          <w:i/>
          <w:iCs/>
        </w:rPr>
      </w:pPr>
      <w:r w:rsidRPr="00A146C1">
        <w:rPr>
          <w:rFonts w:eastAsia="Times New Roman"/>
          <w:bCs/>
          <w:i/>
          <w:iCs/>
        </w:rPr>
        <w:t>Выводы об изменении успешности выполнения заданий разных лет по одной теме / проверяемому умению, виду деятельности (если это возможно сделать)</w:t>
      </w:r>
    </w:p>
    <w:p w14:paraId="4EBE5082" w14:textId="4ACD2AD9" w:rsidR="00003B77" w:rsidRPr="00003B77" w:rsidRDefault="00003B77" w:rsidP="00003B77">
      <w:pPr>
        <w:ind w:firstLine="709"/>
        <w:jc w:val="both"/>
        <w:rPr>
          <w:lang w:val="x-none"/>
        </w:rPr>
      </w:pPr>
      <w:r w:rsidRPr="00003B77">
        <w:rPr>
          <w:lang w:val="x-none"/>
        </w:rPr>
        <w:t>В вариантах 202</w:t>
      </w:r>
      <w:r w:rsidRPr="00003B77">
        <w:t>3</w:t>
      </w:r>
      <w:r w:rsidRPr="00003B77">
        <w:rPr>
          <w:lang w:val="x-none"/>
        </w:rPr>
        <w:t xml:space="preserve"> алгебраического выражения были логарифмическими</w:t>
      </w:r>
      <w:r>
        <w:t xml:space="preserve"> (86%)</w:t>
      </w:r>
      <w:r w:rsidRPr="00003B77">
        <w:t>, а в</w:t>
      </w:r>
      <w:r w:rsidRPr="00003B77">
        <w:rPr>
          <w:lang w:val="x-none"/>
        </w:rPr>
        <w:t xml:space="preserve"> 202</w:t>
      </w:r>
      <w:r w:rsidRPr="00003B77">
        <w:t>4</w:t>
      </w:r>
      <w:r w:rsidRPr="00003B77">
        <w:rPr>
          <w:lang w:val="x-none"/>
        </w:rPr>
        <w:t xml:space="preserve"> год</w:t>
      </w:r>
      <w:r w:rsidRPr="00003B77">
        <w:t>у</w:t>
      </w:r>
      <w:r w:rsidRPr="00003B77">
        <w:rPr>
          <w:lang w:val="x-none"/>
        </w:rPr>
        <w:t xml:space="preserve"> </w:t>
      </w:r>
      <w:r>
        <w:t>–</w:t>
      </w:r>
      <w:r w:rsidRPr="00003B77">
        <w:t xml:space="preserve"> тригонометрическими</w:t>
      </w:r>
      <w:r>
        <w:t xml:space="preserve"> (50%)</w:t>
      </w:r>
      <w:r w:rsidRPr="00003B77">
        <w:t xml:space="preserve">. </w:t>
      </w:r>
      <w:r>
        <w:t>В 2025 году выражение логарифмическое (93%).</w:t>
      </w:r>
      <w:r w:rsidRPr="00003B77">
        <w:rPr>
          <w:lang w:val="x-none"/>
        </w:rPr>
        <w:t xml:space="preserve"> Отсюда </w:t>
      </w:r>
      <w:r w:rsidRPr="00003B77">
        <w:t>понижение</w:t>
      </w:r>
      <w:r w:rsidRPr="00003B77">
        <w:rPr>
          <w:lang w:val="x-none"/>
        </w:rPr>
        <w:t xml:space="preserve"> </w:t>
      </w:r>
      <w:r w:rsidRPr="00003B77">
        <w:t xml:space="preserve">среднего </w:t>
      </w:r>
      <w:r w:rsidRPr="00003B77">
        <w:rPr>
          <w:lang w:val="x-none"/>
        </w:rPr>
        <w:t>процента</w:t>
      </w:r>
      <w:r w:rsidRPr="00003B77">
        <w:t xml:space="preserve"> </w:t>
      </w:r>
      <w:r w:rsidRPr="00003B77">
        <w:rPr>
          <w:lang w:val="x-none"/>
        </w:rPr>
        <w:t xml:space="preserve">выполнения задания с </w:t>
      </w:r>
      <w:r w:rsidRPr="00003B77">
        <w:t>86</w:t>
      </w:r>
      <w:r w:rsidRPr="00003B77">
        <w:rPr>
          <w:lang w:val="x-none"/>
        </w:rPr>
        <w:t xml:space="preserve">% до </w:t>
      </w:r>
      <w:r w:rsidRPr="00003B77">
        <w:t>50</w:t>
      </w:r>
      <w:r w:rsidRPr="00003B77">
        <w:rPr>
          <w:lang w:val="x-none"/>
        </w:rPr>
        <w:t>%.</w:t>
      </w:r>
    </w:p>
    <w:p w14:paraId="76236570" w14:textId="6B981DE9" w:rsidR="00003B77" w:rsidRPr="00003B77" w:rsidRDefault="00003B77" w:rsidP="00003B77">
      <w:pPr>
        <w:ind w:firstLine="709"/>
        <w:jc w:val="both"/>
      </w:pPr>
      <w:r w:rsidRPr="00003B77">
        <w:rPr>
          <w:lang w:val="x-none"/>
        </w:rPr>
        <w:t>Решение задач</w:t>
      </w:r>
      <w:r w:rsidRPr="00003B77">
        <w:t>и</w:t>
      </w:r>
      <w:r w:rsidRPr="00003B77">
        <w:rPr>
          <w:lang w:val="x-none"/>
        </w:rPr>
        <w:t xml:space="preserve"> на нахождение </w:t>
      </w:r>
      <w:r w:rsidRPr="00003B77">
        <w:t>точек экстремума функции с помощью производной</w:t>
      </w:r>
      <w:r w:rsidRPr="00003B77">
        <w:rPr>
          <w:lang w:val="x-none"/>
        </w:rPr>
        <w:t xml:space="preserve"> </w:t>
      </w:r>
      <w:r w:rsidRPr="00003B77">
        <w:t xml:space="preserve">по сравнению 2023 (15%) в 2024 году в среднем выполнили </w:t>
      </w:r>
      <w:r>
        <w:t xml:space="preserve">23%, в 2025 – 70%. </w:t>
      </w:r>
    </w:p>
    <w:p w14:paraId="46F76E33" w14:textId="7C782E55" w:rsidR="00003B77" w:rsidRPr="00003B77" w:rsidRDefault="00003B77" w:rsidP="00003B77">
      <w:pPr>
        <w:autoSpaceDE w:val="0"/>
        <w:autoSpaceDN w:val="0"/>
        <w:adjustRightInd w:val="0"/>
        <w:ind w:firstLine="709"/>
        <w:jc w:val="both"/>
      </w:pPr>
      <w:r w:rsidRPr="00003B77">
        <w:t>Самый низкий средний процент выполнения в 2024 в части 1 получен за решение 8 задания – 59%, в 2023 (53%)</w:t>
      </w:r>
      <w:r w:rsidR="002813DB">
        <w:t>, в 2025 г. – 59%</w:t>
      </w:r>
      <w:r w:rsidRPr="00003B77">
        <w:t xml:space="preserve">. </w:t>
      </w:r>
    </w:p>
    <w:p w14:paraId="1D4B85C1" w14:textId="7530F492" w:rsidR="00003B77" w:rsidRPr="00003B77" w:rsidRDefault="00003B77" w:rsidP="00003B77">
      <w:pPr>
        <w:autoSpaceDE w:val="0"/>
        <w:autoSpaceDN w:val="0"/>
        <w:adjustRightInd w:val="0"/>
        <w:ind w:firstLine="709"/>
        <w:jc w:val="both"/>
      </w:pPr>
      <w:r w:rsidRPr="00003B77">
        <w:t xml:space="preserve">Самый низкий средний процент выполнения в 2023 году был у задачи на </w:t>
      </w:r>
      <w:r w:rsidRPr="00003B77">
        <w:rPr>
          <w:iCs/>
        </w:rPr>
        <w:t>вычисление вероятностей независимых событий, применение формулы сложения вероятностей, дерева вероятностей</w:t>
      </w:r>
      <w:r w:rsidR="002813DB">
        <w:rPr>
          <w:iCs/>
        </w:rPr>
        <w:t xml:space="preserve">, </w:t>
      </w:r>
      <w:r w:rsidR="002813DB" w:rsidRPr="002813DB">
        <w:rPr>
          <w:iCs/>
        </w:rPr>
        <w:t>зависимые совместные события</w:t>
      </w:r>
      <w:r w:rsidR="002813DB">
        <w:rPr>
          <w:iCs/>
        </w:rPr>
        <w:t xml:space="preserve"> </w:t>
      </w:r>
      <w:r w:rsidRPr="00003B77">
        <w:rPr>
          <w:iCs/>
        </w:rPr>
        <w:t>и составил</w:t>
      </w:r>
      <w:r w:rsidRPr="00003B77">
        <w:t xml:space="preserve"> 53%, а в 2024 – 76%</w:t>
      </w:r>
      <w:r w:rsidR="002813DB">
        <w:t>, в 2025 – 61%</w:t>
      </w:r>
      <w:r w:rsidRPr="00003B77">
        <w:t xml:space="preserve">. </w:t>
      </w:r>
    </w:p>
    <w:p w14:paraId="7556EDD0" w14:textId="04393746" w:rsidR="00003B77" w:rsidRPr="00003B77" w:rsidRDefault="00003B77" w:rsidP="00003B77">
      <w:pPr>
        <w:ind w:firstLine="709"/>
        <w:jc w:val="both"/>
      </w:pPr>
      <w:r w:rsidRPr="00003B77">
        <w:t>Решение задач на составление дробно-рационального уравнения (системы уравнений) в 2023 – 60%, в 2024 –  текстовую задачу на совместную работу выполнили в среднем верно 84% выпускников</w:t>
      </w:r>
      <w:r w:rsidR="002813DB">
        <w:t>, в 2025 г. на движение по воде - 64%</w:t>
      </w:r>
      <w:r w:rsidRPr="00003B77">
        <w:t>.</w:t>
      </w:r>
    </w:p>
    <w:p w14:paraId="471C671F" w14:textId="7D770934" w:rsidR="00A146C1" w:rsidRDefault="002813DB" w:rsidP="002813DB">
      <w:pPr>
        <w:ind w:firstLine="709"/>
        <w:jc w:val="both"/>
        <w:rPr>
          <w:rFonts w:eastAsia="Times New Roman"/>
          <w:bCs/>
          <w:i/>
          <w:iCs/>
        </w:rPr>
      </w:pPr>
      <w:r w:rsidRPr="002813DB">
        <w:rPr>
          <w:rFonts w:eastAsia="Times New Roman"/>
          <w:bCs/>
          <w:iCs/>
        </w:rPr>
        <w:t>Из примеров видно, что если задания схожей тематики, то средний процент выполнения учащимися либо растет, либо остается прежним.</w:t>
      </w:r>
      <w:r>
        <w:rPr>
          <w:rFonts w:eastAsia="Times New Roman"/>
          <w:bCs/>
          <w:iCs/>
        </w:rPr>
        <w:t xml:space="preserve"> Если и</w:t>
      </w:r>
      <w:r w:rsidRPr="002813DB">
        <w:rPr>
          <w:rFonts w:eastAsia="Times New Roman"/>
          <w:bCs/>
          <w:iCs/>
        </w:rPr>
        <w:t>зменяется элемент содержания и средний процент выполнения задания либо падает, либо повышается в зависимости от заявленной темы</w:t>
      </w:r>
      <w:r>
        <w:rPr>
          <w:rFonts w:eastAsia="Times New Roman"/>
          <w:bCs/>
          <w:iCs/>
        </w:rPr>
        <w:t xml:space="preserve"> или типа задачи</w:t>
      </w:r>
      <w:r w:rsidRPr="002813DB">
        <w:rPr>
          <w:rFonts w:eastAsia="Times New Roman"/>
          <w:bCs/>
          <w:iCs/>
        </w:rPr>
        <w:t>.</w:t>
      </w:r>
    </w:p>
    <w:p w14:paraId="27ACE575" w14:textId="77777777" w:rsidR="00A146C1" w:rsidRPr="00A146C1" w:rsidRDefault="00A146C1" w:rsidP="004C6289">
      <w:pPr>
        <w:pStyle w:val="a7"/>
        <w:numPr>
          <w:ilvl w:val="0"/>
          <w:numId w:val="1"/>
        </w:numPr>
        <w:ind w:left="113" w:firstLine="709"/>
        <w:jc w:val="both"/>
        <w:rPr>
          <w:rFonts w:eastAsia="Times New Roman"/>
          <w:bCs/>
          <w:i/>
          <w:iCs/>
        </w:rPr>
      </w:pPr>
      <w:r w:rsidRPr="00A146C1">
        <w:rPr>
          <w:rFonts w:eastAsia="Times New Roman"/>
          <w:bCs/>
          <w:i/>
          <w:iCs/>
        </w:rPr>
        <w:t>Выводы о связи динамики результатов проведения ЕГЭ с использованием рекомендаций для системы образования субъекта Российской Федерации и системы мероприятий, включенных с статистико-аналитические отчеты о результатах ЕГЭ по учебному предмету в предыдущие 2-3 года.</w:t>
      </w:r>
    </w:p>
    <w:p w14:paraId="52CBD9DD" w14:textId="77777777" w:rsidR="004C6289" w:rsidRDefault="004C6289" w:rsidP="004C6289">
      <w:pPr>
        <w:ind w:left="113" w:firstLine="709"/>
        <w:jc w:val="both"/>
      </w:pPr>
      <w:r w:rsidRPr="004C6289">
        <w:t>Из примеров видно, что если задания схожей тематики, то средний процент выполнения учащимися либо растет, либо остается прежним. Если изменяется элемент содержания и средний процент выполнения задания либо падает, либо повышается в зависимости от заявленной темы или типа задачи.</w:t>
      </w:r>
    </w:p>
    <w:p w14:paraId="06A85B8B" w14:textId="42B0416D" w:rsidR="004C6289" w:rsidRDefault="004C6289" w:rsidP="004C6289">
      <w:pPr>
        <w:ind w:left="113" w:firstLine="709"/>
        <w:jc w:val="both"/>
      </w:pPr>
      <w:r>
        <w:t xml:space="preserve">У выпускников 2025 значительно поднялся средний процент выполнения заданий закрытой части профильного ЕГЭ благодаря мероприятиям, предложенных для включения в дорожную карту в 2023 и 2024 гг. Положительная динамика обусловлена реализацией мероприятий, предложенными для включения в дорожную карту в 2024 году по борьбе с низкими результатами обучения, а также по развитию функциональной грамотности школьников Республики Крым. </w:t>
      </w:r>
    </w:p>
    <w:p w14:paraId="3BFBBB0C" w14:textId="03CC9E5B" w:rsidR="00A146C1" w:rsidRPr="00644623" w:rsidRDefault="004C6289" w:rsidP="00644623">
      <w:pPr>
        <w:ind w:firstLine="709"/>
        <w:jc w:val="both"/>
        <w:rPr>
          <w:smallCaps/>
        </w:rPr>
      </w:pPr>
      <w:r>
        <w:t>Большинство этих мероприятий были реализованы ГБОУ ДПО РК КРИППО во взаимодействии с ИМЦ, методическими объединениями и профессиональным сообществом учителей математики, с учителями математики.</w:t>
      </w:r>
      <w:r w:rsidR="00A146C1" w:rsidRPr="00A146C1">
        <w:br w:type="page"/>
      </w:r>
      <w:r w:rsidR="00A146C1" w:rsidRPr="00644623">
        <w:rPr>
          <w:b/>
          <w:bCs/>
        </w:rPr>
        <w:t>Раздел 4. РЕКОМЕНДАЦИИ ДЛЯ СИСТЕМЫ ОБРАЗОВАНИЯ СУБЪЕКТА РОССИЙСКОЙ ФЕДЕРАЦИИ</w:t>
      </w:r>
    </w:p>
    <w:p w14:paraId="5C7F087E" w14:textId="77777777" w:rsidR="00A146C1" w:rsidRPr="00644623" w:rsidRDefault="00A146C1" w:rsidP="00644623">
      <w:pPr>
        <w:pStyle w:val="3"/>
        <w:numPr>
          <w:ilvl w:val="1"/>
          <w:numId w:val="4"/>
        </w:numPr>
        <w:tabs>
          <w:tab w:val="left" w:pos="567"/>
        </w:tabs>
        <w:spacing w:before="0" w:after="0"/>
        <w:ind w:left="0" w:firstLine="709"/>
        <w:jc w:val="both"/>
        <w:rPr>
          <w:b/>
          <w:bCs/>
          <w:color w:val="auto"/>
          <w:sz w:val="24"/>
          <w:szCs w:val="24"/>
        </w:rPr>
      </w:pPr>
      <w:r w:rsidRPr="00644623">
        <w:rPr>
          <w:b/>
          <w:bCs/>
          <w:color w:val="auto"/>
          <w:sz w:val="24"/>
          <w:szCs w:val="24"/>
        </w:rPr>
        <w:t>Рекомендации по совершенствованию организации и методики преподавания предмета в субъекте Российской Федерации на основе выявленных типичных затруднений и ошибок</w:t>
      </w:r>
    </w:p>
    <w:p w14:paraId="1075A7E3" w14:textId="498FD212" w:rsidR="00A146C1" w:rsidRPr="004E7618" w:rsidRDefault="008A6252" w:rsidP="00644623">
      <w:pPr>
        <w:pStyle w:val="3"/>
        <w:numPr>
          <w:ilvl w:val="2"/>
          <w:numId w:val="4"/>
        </w:numPr>
        <w:tabs>
          <w:tab w:val="left" w:pos="567"/>
        </w:tabs>
        <w:spacing w:before="0" w:after="0"/>
        <w:ind w:left="0" w:firstLine="709"/>
        <w:jc w:val="both"/>
        <w:rPr>
          <w:b/>
          <w:bCs/>
          <w:color w:val="auto"/>
          <w:sz w:val="24"/>
          <w:szCs w:val="24"/>
        </w:rPr>
      </w:pPr>
      <w:r w:rsidRPr="004E7618">
        <w:rPr>
          <w:b/>
          <w:color w:val="auto"/>
          <w:sz w:val="24"/>
          <w:szCs w:val="24"/>
        </w:rPr>
        <w:t>Рекомендации</w:t>
      </w:r>
      <w:r w:rsidRPr="004E7618">
        <w:rPr>
          <w:b/>
          <w:bCs/>
          <w:color w:val="auto"/>
          <w:sz w:val="24"/>
          <w:szCs w:val="24"/>
        </w:rPr>
        <w:t xml:space="preserve"> </w:t>
      </w:r>
      <w:r w:rsidR="00A146C1" w:rsidRPr="004E7618">
        <w:rPr>
          <w:b/>
          <w:bCs/>
          <w:color w:val="auto"/>
          <w:sz w:val="24"/>
          <w:szCs w:val="24"/>
        </w:rPr>
        <w:t>по совершенствованию преподавания учебного предмета всем обучающимся</w:t>
      </w:r>
    </w:p>
    <w:p w14:paraId="695839E3" w14:textId="77777777" w:rsidR="008A6252" w:rsidRPr="00644623" w:rsidRDefault="008A6252" w:rsidP="00644623">
      <w:pPr>
        <w:ind w:firstLine="709"/>
        <w:jc w:val="both"/>
        <w:rPr>
          <w:rFonts w:eastAsia="Times New Roman"/>
          <w:bCs/>
          <w:iCs/>
        </w:rPr>
      </w:pPr>
      <w:r w:rsidRPr="00644623">
        <w:rPr>
          <w:rFonts w:eastAsia="Times New Roman"/>
          <w:bCs/>
          <w:iCs/>
        </w:rPr>
        <w:t xml:space="preserve">Результаты экзамена позволили выявить ряд проблем, на которые необходимо обратить внимание при обучении математике. </w:t>
      </w:r>
    </w:p>
    <w:p w14:paraId="5040CD7D" w14:textId="5A32E9D8" w:rsidR="008A6252" w:rsidRPr="00644623" w:rsidRDefault="008A6252" w:rsidP="00644623">
      <w:pPr>
        <w:ind w:firstLine="709"/>
        <w:jc w:val="both"/>
        <w:rPr>
          <w:rFonts w:eastAsia="Times New Roman"/>
          <w:bCs/>
          <w:iCs/>
        </w:rPr>
      </w:pPr>
      <w:r w:rsidRPr="00644623">
        <w:rPr>
          <w:rFonts w:eastAsia="Times New Roman"/>
          <w:bCs/>
          <w:iCs/>
        </w:rPr>
        <w:t>Разработки ФИПИ: открытый банк заданий ФИПИ, навигатор самостоятельной подготовки к ЕГЭ, бесплатная платформа «</w:t>
      </w:r>
      <w:proofErr w:type="spellStart"/>
      <w:r w:rsidRPr="00644623">
        <w:rPr>
          <w:rFonts w:eastAsia="Times New Roman"/>
          <w:bCs/>
          <w:iCs/>
        </w:rPr>
        <w:t>Гиперматика</w:t>
      </w:r>
      <w:proofErr w:type="spellEnd"/>
      <w:r w:rsidRPr="00644623">
        <w:rPr>
          <w:rFonts w:eastAsia="Times New Roman"/>
          <w:bCs/>
          <w:iCs/>
        </w:rPr>
        <w:t xml:space="preserve">» безусловно способствуют качественной подготовке в течение учебного года с учетом индивидуальных образовательных траекторий и эффективному итоговому повторению учебного материала в конце учебного периода. </w:t>
      </w:r>
    </w:p>
    <w:p w14:paraId="02E14EC7" w14:textId="1D07D345" w:rsidR="008A6252" w:rsidRPr="00644623" w:rsidRDefault="008A6252" w:rsidP="00644623">
      <w:pPr>
        <w:ind w:firstLine="709"/>
        <w:jc w:val="both"/>
        <w:rPr>
          <w:rFonts w:eastAsia="Times New Roman"/>
          <w:bCs/>
          <w:iCs/>
        </w:rPr>
      </w:pPr>
      <w:r w:rsidRPr="00644623">
        <w:rPr>
          <w:rFonts w:eastAsia="Times New Roman"/>
          <w:bCs/>
          <w:iCs/>
        </w:rPr>
        <w:t xml:space="preserve">Это могло обусловить снижение количества допущенных участниками ЕГЭ вычислительных ошибок при выполнении заданий с кратким ответом и ошибок, связанных с неправильным пониманием условия математической задачи. </w:t>
      </w:r>
    </w:p>
    <w:p w14:paraId="4CCD7FE9" w14:textId="77777777" w:rsidR="00A146C1" w:rsidRPr="00BF5A24" w:rsidRDefault="00A146C1" w:rsidP="00644623">
      <w:pPr>
        <w:pStyle w:val="a7"/>
        <w:numPr>
          <w:ilvl w:val="0"/>
          <w:numId w:val="1"/>
        </w:numPr>
        <w:ind w:left="0" w:firstLine="709"/>
        <w:jc w:val="both"/>
        <w:rPr>
          <w:rFonts w:eastAsia="Times New Roman"/>
          <w:bCs/>
          <w:i/>
          <w:iCs/>
        </w:rPr>
      </w:pPr>
      <w:r w:rsidRPr="00BF5A24">
        <w:rPr>
          <w:rFonts w:eastAsia="Times New Roman"/>
          <w:bCs/>
          <w:i/>
          <w:iCs/>
        </w:rPr>
        <w:t>Учителям</w:t>
      </w:r>
    </w:p>
    <w:p w14:paraId="761CE409" w14:textId="77777777" w:rsidR="00F7419C" w:rsidRPr="00644623" w:rsidRDefault="00F7419C" w:rsidP="00644623">
      <w:pPr>
        <w:ind w:firstLine="709"/>
        <w:jc w:val="both"/>
        <w:rPr>
          <w:rFonts w:eastAsia="Times New Roman"/>
          <w:bCs/>
          <w:iCs/>
        </w:rPr>
      </w:pPr>
      <w:r w:rsidRPr="00644623">
        <w:rPr>
          <w:rFonts w:eastAsia="Times New Roman"/>
          <w:bCs/>
          <w:iCs/>
        </w:rPr>
        <w:t>Хорошо заметны успехи выпускников тех образовательных организаций, в которых уделяется большое внимание сопровождению процесса обучения адресным повышением квалификации и методической поддержкой учителя математики.</w:t>
      </w:r>
    </w:p>
    <w:p w14:paraId="3432683B" w14:textId="77777777" w:rsidR="00F7419C" w:rsidRPr="00644623" w:rsidRDefault="00F7419C" w:rsidP="00644623">
      <w:pPr>
        <w:ind w:firstLine="709"/>
        <w:jc w:val="both"/>
        <w:rPr>
          <w:rFonts w:eastAsia="Times New Roman"/>
          <w:bCs/>
          <w:iCs/>
        </w:rPr>
      </w:pPr>
      <w:r w:rsidRPr="00644623">
        <w:rPr>
          <w:rFonts w:eastAsia="Times New Roman"/>
          <w:bCs/>
          <w:iCs/>
        </w:rPr>
        <w:t>Методическую помощь учителям и обучающимся при подготовке к ЕГЭ могут оказать материалы, размещенные на сайте ФИПИ (www.fipi.ru):</w:t>
      </w:r>
    </w:p>
    <w:p w14:paraId="0CD55F47" w14:textId="6FE20491" w:rsidR="00F7419C" w:rsidRPr="00644623" w:rsidRDefault="00F7419C" w:rsidP="00644623">
      <w:pPr>
        <w:ind w:firstLine="709"/>
        <w:jc w:val="both"/>
        <w:rPr>
          <w:rFonts w:eastAsia="Times New Roman"/>
          <w:bCs/>
          <w:iCs/>
        </w:rPr>
      </w:pPr>
      <w:r w:rsidRPr="00644623">
        <w:rPr>
          <w:rFonts w:eastAsia="Times New Roman"/>
          <w:bCs/>
          <w:iCs/>
        </w:rPr>
        <w:t>- документы, определяющие структуру и содержание КИМ ЕГЭ 2026 г.;</w:t>
      </w:r>
    </w:p>
    <w:p w14:paraId="70B4D0FA" w14:textId="3C3C5681" w:rsidR="00F7419C" w:rsidRPr="00644623" w:rsidRDefault="00F7419C" w:rsidP="00644623">
      <w:pPr>
        <w:ind w:firstLine="709"/>
        <w:jc w:val="both"/>
        <w:rPr>
          <w:rFonts w:eastAsia="Times New Roman"/>
          <w:bCs/>
          <w:iCs/>
        </w:rPr>
      </w:pPr>
      <w:r w:rsidRPr="00644623">
        <w:rPr>
          <w:rFonts w:eastAsia="Times New Roman"/>
          <w:bCs/>
          <w:iCs/>
        </w:rPr>
        <w:t>- открытый банк заданий ЕГЭ (профильный уровень);</w:t>
      </w:r>
    </w:p>
    <w:p w14:paraId="63C1EAC6" w14:textId="77777777" w:rsidR="00F7419C" w:rsidRPr="00F7419C" w:rsidRDefault="00F7419C" w:rsidP="00644623">
      <w:pPr>
        <w:ind w:firstLine="709"/>
        <w:jc w:val="both"/>
        <w:rPr>
          <w:rFonts w:eastAsia="Times New Roman"/>
          <w:bCs/>
          <w:iCs/>
        </w:rPr>
      </w:pPr>
      <w:r w:rsidRPr="00F7419C">
        <w:rPr>
          <w:rFonts w:eastAsia="Times New Roman"/>
          <w:bCs/>
          <w:iCs/>
        </w:rPr>
        <w:t>- учебно-методические материалы для председателей и членов региональных предметных комиссий по выполнению заданий экзаменационных работ ЕГЭ;</w:t>
      </w:r>
    </w:p>
    <w:p w14:paraId="215893C2" w14:textId="3A794A5E" w:rsidR="00F7419C" w:rsidRPr="00F7419C" w:rsidRDefault="00F7419C" w:rsidP="00644623">
      <w:pPr>
        <w:ind w:firstLine="709"/>
        <w:jc w:val="both"/>
        <w:rPr>
          <w:rFonts w:eastAsia="Times New Roman"/>
          <w:bCs/>
          <w:iCs/>
        </w:rPr>
      </w:pPr>
      <w:r w:rsidRPr="00F7419C">
        <w:rPr>
          <w:rFonts w:eastAsia="Times New Roman"/>
          <w:bCs/>
          <w:iCs/>
        </w:rPr>
        <w:t>- методические рекомендации на основе анализа типичных ошибок участников ЕГЭ прошлых лет (2022–2025 гг.);</w:t>
      </w:r>
    </w:p>
    <w:p w14:paraId="5E294D8B" w14:textId="77777777" w:rsidR="00F7419C" w:rsidRPr="00F7419C" w:rsidRDefault="00F7419C" w:rsidP="00644623">
      <w:pPr>
        <w:ind w:firstLine="709"/>
        <w:jc w:val="both"/>
        <w:rPr>
          <w:rFonts w:eastAsia="Times New Roman"/>
          <w:bCs/>
          <w:iCs/>
        </w:rPr>
      </w:pPr>
      <w:r w:rsidRPr="00F7419C">
        <w:rPr>
          <w:rFonts w:eastAsia="Times New Roman"/>
          <w:bCs/>
          <w:iCs/>
        </w:rPr>
        <w:t>- журнал «Педагогические измерения».</w:t>
      </w:r>
    </w:p>
    <w:p w14:paraId="7190C60E" w14:textId="62805026" w:rsidR="00F7419C" w:rsidRPr="00F7419C" w:rsidRDefault="00F7419C" w:rsidP="00644623">
      <w:pPr>
        <w:ind w:firstLine="709"/>
        <w:jc w:val="both"/>
        <w:rPr>
          <w:rFonts w:eastAsia="Times New Roman"/>
          <w:bCs/>
          <w:iCs/>
        </w:rPr>
      </w:pPr>
      <w:r w:rsidRPr="00F7419C">
        <w:rPr>
          <w:rFonts w:eastAsia="Times New Roman"/>
          <w:bCs/>
          <w:iCs/>
        </w:rPr>
        <w:t>При подготовке учащихся к ЕГЭ изучать методические рекомендации для учителей, подготовленные на основе анализа типичных ошибок участников ЕГЭ двух или трех последних лет (</w:t>
      </w:r>
      <w:hyperlink r:id="rId20" w:history="1">
        <w:r w:rsidRPr="0013405F">
          <w:rPr>
            <w:rStyle w:val="af1"/>
            <w:rFonts w:eastAsia="Times New Roman"/>
            <w:bCs/>
            <w:iCs/>
          </w:rPr>
          <w:t>www.fipi.ru</w:t>
        </w:r>
      </w:hyperlink>
      <w:r>
        <w:rPr>
          <w:rFonts w:eastAsia="Times New Roman"/>
          <w:bCs/>
          <w:iCs/>
        </w:rPr>
        <w:t xml:space="preserve">; </w:t>
      </w:r>
      <w:hyperlink r:id="rId21" w:history="1">
        <w:r w:rsidRPr="0013405F">
          <w:rPr>
            <w:rStyle w:val="af1"/>
            <w:rFonts w:eastAsia="Times New Roman"/>
            <w:bCs/>
            <w:iCs/>
          </w:rPr>
          <w:t>https://www.krippo.ru/</w:t>
        </w:r>
      </w:hyperlink>
      <w:r>
        <w:rPr>
          <w:rFonts w:eastAsia="Times New Roman"/>
          <w:bCs/>
          <w:iCs/>
        </w:rPr>
        <w:t xml:space="preserve"> </w:t>
      </w:r>
      <w:r w:rsidRPr="00F7419C">
        <w:rPr>
          <w:rFonts w:eastAsia="Times New Roman"/>
          <w:bCs/>
          <w:iCs/>
        </w:rPr>
        <w:t xml:space="preserve">). </w:t>
      </w:r>
    </w:p>
    <w:p w14:paraId="02B0F13A" w14:textId="377D6175" w:rsidR="00A146C1" w:rsidRPr="00F7419C" w:rsidRDefault="00F7419C" w:rsidP="00644623">
      <w:pPr>
        <w:ind w:firstLine="709"/>
        <w:jc w:val="both"/>
      </w:pPr>
      <w:r w:rsidRPr="00F7419C">
        <w:t>Но изучение математики в средней школе должно строиться не только на решении заданий из открытого банка ЕГЭ.</w:t>
      </w:r>
    </w:p>
    <w:p w14:paraId="7736D63A" w14:textId="77777777" w:rsidR="00F7419C" w:rsidRPr="00F7419C" w:rsidRDefault="00F7419C" w:rsidP="00644623">
      <w:pPr>
        <w:ind w:firstLine="709"/>
        <w:jc w:val="both"/>
        <w:rPr>
          <w:rFonts w:eastAsia="Times New Roman"/>
          <w:bCs/>
          <w:iCs/>
        </w:rPr>
      </w:pPr>
      <w:r w:rsidRPr="00F7419C">
        <w:rPr>
          <w:rFonts w:eastAsia="Times New Roman"/>
          <w:bCs/>
          <w:iCs/>
        </w:rPr>
        <w:t xml:space="preserve">При подготовке выпускников к экзамену обратить внимание на наличие у них базовых знаний по предмету, выявленных, например, в результате диагностической контрольной работы. По результатам совместно с обучающимися составить индивидуальные планы их подготовки к экзамену. </w:t>
      </w:r>
    </w:p>
    <w:p w14:paraId="0DC55FD7" w14:textId="77777777" w:rsidR="00F7419C" w:rsidRPr="00F7419C" w:rsidRDefault="00F7419C" w:rsidP="00644623">
      <w:pPr>
        <w:ind w:firstLine="709"/>
        <w:jc w:val="both"/>
        <w:rPr>
          <w:rFonts w:eastAsia="Times New Roman"/>
          <w:bCs/>
          <w:iCs/>
        </w:rPr>
      </w:pPr>
      <w:r w:rsidRPr="00F7419C">
        <w:rPr>
          <w:rFonts w:eastAsia="Times New Roman"/>
          <w:bCs/>
          <w:iCs/>
        </w:rPr>
        <w:t>Использовать подготовку к ЕГЭ в течение учебного года в качестве закрепления пройденного материала, педагогической диагностики и контроля. Она должна сопровождать, а не подменять полноценное преподавание курса математики в основной и старшей школе.</w:t>
      </w:r>
    </w:p>
    <w:p w14:paraId="67FA7CD1" w14:textId="26072529" w:rsidR="00F7419C" w:rsidRPr="00F7419C" w:rsidRDefault="00F7419C" w:rsidP="00644623">
      <w:pPr>
        <w:ind w:firstLine="709"/>
        <w:jc w:val="both"/>
        <w:rPr>
          <w:rFonts w:eastAsia="Times New Roman"/>
          <w:bCs/>
          <w:iCs/>
        </w:rPr>
      </w:pPr>
      <w:r w:rsidRPr="00F7419C">
        <w:rPr>
          <w:rFonts w:eastAsia="Times New Roman"/>
          <w:bCs/>
          <w:iCs/>
        </w:rPr>
        <w:t>Формировать на уроках и во внеурочной деятельности навыки самоконтроля, навыки устной и письменной математической речи, осмысленного чтения текста, умение его анализировать, сопоставлять и делать выводы, основываясь на математических фактах. Такая работа должна вестись учителем как в основной, так и в старшей школе</w:t>
      </w:r>
      <w:r w:rsidR="000B68C8">
        <w:rPr>
          <w:rFonts w:eastAsia="Times New Roman"/>
          <w:bCs/>
          <w:iCs/>
        </w:rPr>
        <w:t xml:space="preserve"> на каждом уроке и во внеурочной деятельности</w:t>
      </w:r>
      <w:r w:rsidRPr="00F7419C">
        <w:rPr>
          <w:rFonts w:eastAsia="Times New Roman"/>
          <w:bCs/>
          <w:iCs/>
        </w:rPr>
        <w:t>.</w:t>
      </w:r>
    </w:p>
    <w:p w14:paraId="0F93433B" w14:textId="21D27DC5" w:rsidR="00F7419C" w:rsidRPr="00F7419C" w:rsidRDefault="00F7419C" w:rsidP="00F7419C">
      <w:pPr>
        <w:ind w:firstLine="567"/>
        <w:jc w:val="both"/>
        <w:rPr>
          <w:rFonts w:eastAsia="Times New Roman"/>
          <w:bCs/>
          <w:iCs/>
        </w:rPr>
      </w:pPr>
      <w:r w:rsidRPr="00F7419C">
        <w:rPr>
          <w:rFonts w:eastAsia="Times New Roman"/>
          <w:bCs/>
          <w:iCs/>
        </w:rPr>
        <w:t>Уходить от натаскивания на готовые схемы решения некоторых типов задач к пониманию содержательных элементов задачи и методов её решения. Регулярное повторение изученного материала – одна из главных составляющих для подготовки к экзаменам для учащихся, обучающихся по базовому курсу математики.</w:t>
      </w:r>
      <w:r w:rsidR="000B68C8">
        <w:rPr>
          <w:rFonts w:eastAsia="Times New Roman"/>
          <w:bCs/>
          <w:iCs/>
        </w:rPr>
        <w:t xml:space="preserve"> </w:t>
      </w:r>
    </w:p>
    <w:p w14:paraId="1F86F817" w14:textId="1F9B8966" w:rsidR="00F7419C" w:rsidRPr="00F7419C" w:rsidRDefault="00F7419C" w:rsidP="00F7419C">
      <w:pPr>
        <w:ind w:firstLine="567"/>
        <w:jc w:val="both"/>
        <w:rPr>
          <w:rFonts w:eastAsia="Times New Roman"/>
          <w:bCs/>
          <w:iCs/>
        </w:rPr>
      </w:pPr>
      <w:r w:rsidRPr="00F7419C">
        <w:rPr>
          <w:rFonts w:eastAsia="Times New Roman"/>
          <w:bCs/>
          <w:iCs/>
        </w:rPr>
        <w:t>При подготовке учащихся использовать дифференцированный подход как на уроке, так и при составлении домашних заданий.</w:t>
      </w:r>
      <w:r w:rsidR="000B68C8">
        <w:rPr>
          <w:rFonts w:eastAsia="Times New Roman"/>
          <w:bCs/>
          <w:iCs/>
        </w:rPr>
        <w:t xml:space="preserve"> Решение задач повышенного и высокого уровня сложности, решение занимательных задач различных математических конкурсов и олимпиад способствует качественной подготовке выпускников к решению задач ЕГЭ повышенного и высокого уровня сложности. </w:t>
      </w:r>
    </w:p>
    <w:p w14:paraId="592300E8" w14:textId="77777777" w:rsidR="00A146C1" w:rsidRPr="00BF5A24" w:rsidRDefault="00A146C1" w:rsidP="00BF5A24">
      <w:pPr>
        <w:pStyle w:val="a7"/>
        <w:numPr>
          <w:ilvl w:val="0"/>
          <w:numId w:val="1"/>
        </w:numPr>
        <w:ind w:left="0" w:firstLine="709"/>
        <w:jc w:val="both"/>
        <w:rPr>
          <w:rFonts w:eastAsia="Times New Roman"/>
          <w:bCs/>
          <w:i/>
          <w:iCs/>
        </w:rPr>
      </w:pPr>
      <w:r w:rsidRPr="00BF5A24">
        <w:rPr>
          <w:rFonts w:eastAsia="Times New Roman"/>
          <w:bCs/>
          <w:i/>
          <w:iCs/>
        </w:rPr>
        <w:t>ИПК / ИРО, иным организациям, реализующим программы профессионального развития учителей</w:t>
      </w:r>
    </w:p>
    <w:p w14:paraId="76025DFA" w14:textId="77777777" w:rsidR="00454B96" w:rsidRPr="0015496A" w:rsidRDefault="00454B96" w:rsidP="00BF5A24">
      <w:pPr>
        <w:pStyle w:val="a7"/>
        <w:ind w:left="0" w:firstLine="709"/>
        <w:jc w:val="both"/>
        <w:rPr>
          <w:rFonts w:eastAsia="Times New Roman"/>
          <w:spacing w:val="-2"/>
        </w:rPr>
      </w:pPr>
      <w:r w:rsidRPr="0015496A">
        <w:rPr>
          <w:rFonts w:eastAsia="Times New Roman"/>
          <w:spacing w:val="-2"/>
        </w:rPr>
        <w:t>В целях Един</w:t>
      </w:r>
      <w:r>
        <w:rPr>
          <w:rFonts w:eastAsia="Times New Roman"/>
          <w:spacing w:val="-2"/>
        </w:rPr>
        <w:t>ой</w:t>
      </w:r>
      <w:r w:rsidRPr="0015496A">
        <w:rPr>
          <w:rFonts w:eastAsia="Times New Roman"/>
          <w:spacing w:val="-2"/>
        </w:rPr>
        <w:t xml:space="preserve"> федеральн</w:t>
      </w:r>
      <w:r>
        <w:rPr>
          <w:rFonts w:eastAsia="Times New Roman"/>
          <w:spacing w:val="-2"/>
        </w:rPr>
        <w:t>ой</w:t>
      </w:r>
      <w:r w:rsidRPr="0015496A">
        <w:rPr>
          <w:rFonts w:eastAsia="Times New Roman"/>
          <w:spacing w:val="-2"/>
        </w:rPr>
        <w:t xml:space="preserve"> систем</w:t>
      </w:r>
      <w:r>
        <w:rPr>
          <w:rFonts w:eastAsia="Times New Roman"/>
          <w:spacing w:val="-2"/>
        </w:rPr>
        <w:t>ы</w:t>
      </w:r>
      <w:r w:rsidRPr="0015496A">
        <w:rPr>
          <w:rFonts w:eastAsia="Times New Roman"/>
          <w:spacing w:val="-2"/>
        </w:rPr>
        <w:t xml:space="preserve"> научно-методического сопровождения педагогических работников и управленческих кадров (далее – ЕФС). Во всех субъектах РФ, в т.ч. в Республике Крым, создана Региональная система научно-методического сопровождения педагогических работников и управленческих кадров, (далее – РС НМС) одним их субъектов которой на муниципальном уровне является муниципальное методическое объединение учителей-предметников.</w:t>
      </w:r>
    </w:p>
    <w:p w14:paraId="53DC4857" w14:textId="77777777" w:rsidR="00454B96" w:rsidRPr="0015496A" w:rsidRDefault="00454B96" w:rsidP="00BF5A24">
      <w:pPr>
        <w:pStyle w:val="a7"/>
        <w:ind w:left="0" w:firstLine="709"/>
        <w:jc w:val="both"/>
        <w:rPr>
          <w:rFonts w:eastAsia="Times New Roman"/>
          <w:spacing w:val="-2"/>
        </w:rPr>
      </w:pPr>
      <w:r w:rsidRPr="0015496A">
        <w:rPr>
          <w:rFonts w:eastAsia="Times New Roman"/>
          <w:spacing w:val="-2"/>
        </w:rPr>
        <w:t>Положение о РС НМС в Республике Крым определяет функции муниципального методического объединения:</w:t>
      </w:r>
    </w:p>
    <w:p w14:paraId="44D009A5" w14:textId="77777777" w:rsidR="00454B96" w:rsidRPr="0015496A" w:rsidRDefault="00454B96" w:rsidP="00BF5A24">
      <w:pPr>
        <w:pStyle w:val="a7"/>
        <w:ind w:left="0" w:firstLine="709"/>
        <w:jc w:val="both"/>
        <w:rPr>
          <w:rFonts w:eastAsia="Times New Roman"/>
          <w:spacing w:val="-2"/>
        </w:rPr>
      </w:pPr>
      <w:r w:rsidRPr="0015496A">
        <w:rPr>
          <w:rFonts w:eastAsia="Times New Roman"/>
          <w:spacing w:val="-2"/>
        </w:rPr>
        <w:t>– осуществление методической поддержки педагогических работников по наиболее актуальным вопросам обучения и воспитания;</w:t>
      </w:r>
    </w:p>
    <w:p w14:paraId="7C0EE930" w14:textId="77777777" w:rsidR="00454B96" w:rsidRPr="0015496A" w:rsidRDefault="00454B96" w:rsidP="00BF5A24">
      <w:pPr>
        <w:pStyle w:val="a7"/>
        <w:ind w:left="0" w:firstLine="709"/>
        <w:jc w:val="both"/>
        <w:rPr>
          <w:rFonts w:eastAsia="Times New Roman"/>
          <w:spacing w:val="-2"/>
        </w:rPr>
      </w:pPr>
      <w:r w:rsidRPr="0015496A">
        <w:rPr>
          <w:rFonts w:eastAsia="Times New Roman"/>
          <w:spacing w:val="-2"/>
        </w:rPr>
        <w:t>– создание среды для мотивации педагогических работников к непрерывному совершенствованию и саморазвитию.</w:t>
      </w:r>
    </w:p>
    <w:p w14:paraId="6314C601" w14:textId="77777777" w:rsidR="00454B96" w:rsidRPr="00644623" w:rsidRDefault="00454B96" w:rsidP="00BF5A24">
      <w:pPr>
        <w:pStyle w:val="a7"/>
        <w:ind w:left="0" w:firstLine="709"/>
        <w:jc w:val="both"/>
      </w:pPr>
      <w:r w:rsidRPr="0015496A">
        <w:rPr>
          <w:rFonts w:eastAsia="Times New Roman"/>
          <w:spacing w:val="-2"/>
        </w:rPr>
        <w:t xml:space="preserve">Во исполнение пункта 31 раздела V «Комплексного плана мероприятий по повышению качества математического и естественно-научного образования на период до 2030 года», утвержденного распоряжением Правительства Российской Федерации от 19 ноября 2024 года № 3333-р., с целью повышения качества преподавания математики и естественно-научных предметов, повышения качества подготовки учителей математики и естественно-научных предметов, устранения дефицита учителей математики и естественно-научных предметов в государственных </w:t>
      </w:r>
      <w:r w:rsidRPr="00644623">
        <w:rPr>
          <w:rFonts w:eastAsia="Times New Roman"/>
          <w:spacing w:val="-2"/>
        </w:rPr>
        <w:t>и муниципальных общеобразовательных организациях Республики Крым направляем приказ Министерства образования, науки и молодежи Республики Крым от 28.05.2025 № 835 «Об утверждении Комплексного плана мероприятий по повышению качества математического и естественно- научного образования в Республике Крым на период до 2030 года» (далее-Комплексный план) для руководства в работе.</w:t>
      </w:r>
    </w:p>
    <w:p w14:paraId="0067B39C" w14:textId="3D6F7F36" w:rsidR="00454B96" w:rsidRPr="00644623" w:rsidRDefault="00454B96" w:rsidP="00BF5A24">
      <w:pPr>
        <w:pStyle w:val="a7"/>
        <w:ind w:left="0" w:firstLine="709"/>
        <w:jc w:val="both"/>
        <w:rPr>
          <w:spacing w:val="-2"/>
        </w:rPr>
      </w:pPr>
      <w:r w:rsidRPr="00644623">
        <w:rPr>
          <w:spacing w:val="-2"/>
        </w:rPr>
        <w:t>В планах работ</w:t>
      </w:r>
      <w:r w:rsidR="00EA139D" w:rsidRPr="00644623">
        <w:rPr>
          <w:spacing w:val="-2"/>
        </w:rPr>
        <w:t>ы</w:t>
      </w:r>
      <w:r w:rsidRPr="00644623">
        <w:rPr>
          <w:spacing w:val="-2"/>
        </w:rPr>
        <w:t xml:space="preserve"> муниципальных методических объединений </w:t>
      </w:r>
      <w:r w:rsidR="00EA139D" w:rsidRPr="00644623">
        <w:rPr>
          <w:spacing w:val="-2"/>
        </w:rPr>
        <w:t>предусмотреть</w:t>
      </w:r>
      <w:r w:rsidRPr="00644623">
        <w:rPr>
          <w:spacing w:val="-2"/>
        </w:rPr>
        <w:t xml:space="preserve"> работу учителей-наставников по передаче профессионального опыта учителям малоопытным или с низкими результатами обучения по математике. Включить в планы муниципальных методических объединений мероприятия по популяризации математики среди учащихся начальной, основной и старшей школы. Способствовать участию школьников и учителей в различных математических конкурсах, турнирах, олимпиадах. </w:t>
      </w:r>
    </w:p>
    <w:p w14:paraId="606F7262" w14:textId="053C5EDB" w:rsidR="00A146C1" w:rsidRPr="004E7618" w:rsidRDefault="00D60ED3" w:rsidP="00644623">
      <w:pPr>
        <w:pStyle w:val="3"/>
        <w:numPr>
          <w:ilvl w:val="2"/>
          <w:numId w:val="4"/>
        </w:numPr>
        <w:spacing w:before="0" w:after="0"/>
        <w:ind w:left="0" w:firstLine="709"/>
        <w:jc w:val="both"/>
        <w:rPr>
          <w:b/>
          <w:bCs/>
          <w:color w:val="auto"/>
          <w:sz w:val="24"/>
          <w:szCs w:val="24"/>
        </w:rPr>
      </w:pPr>
      <w:r w:rsidRPr="004E7618">
        <w:rPr>
          <w:b/>
          <w:bCs/>
          <w:color w:val="auto"/>
          <w:sz w:val="24"/>
          <w:szCs w:val="24"/>
        </w:rPr>
        <w:t xml:space="preserve">Рекомендации </w:t>
      </w:r>
      <w:r w:rsidR="00A146C1" w:rsidRPr="004E7618">
        <w:rPr>
          <w:b/>
          <w:color w:val="auto"/>
          <w:sz w:val="24"/>
          <w:szCs w:val="24"/>
        </w:rPr>
        <w:t>по организации дифференцированного обучения школьников с разными уровнями предметной подготовки</w:t>
      </w:r>
    </w:p>
    <w:p w14:paraId="2E840533" w14:textId="77777777" w:rsidR="00A146C1" w:rsidRPr="00644623" w:rsidRDefault="00A146C1" w:rsidP="00644623">
      <w:pPr>
        <w:ind w:firstLine="709"/>
        <w:jc w:val="both"/>
        <w:rPr>
          <w:i/>
        </w:rPr>
      </w:pPr>
      <w:r w:rsidRPr="00644623">
        <w:rPr>
          <w:i/>
        </w:rPr>
        <w:t>В рекомендациях по организации дифференцированного обучения школьников должны быть включены предложения, относящиеся к каждой из групп участников ЕГЭ с разным уровнем подготовки.</w:t>
      </w:r>
    </w:p>
    <w:p w14:paraId="0B9FFAF6" w14:textId="77777777" w:rsidR="004A43E1" w:rsidRPr="00644623" w:rsidRDefault="004A43E1" w:rsidP="00644623">
      <w:pPr>
        <w:ind w:firstLine="709"/>
        <w:jc w:val="both"/>
      </w:pPr>
      <w:r w:rsidRPr="00644623">
        <w:t>Один из резервов преодоления негативных тенденций в подготовке к выполнению экзаменационной работе заключается в организации дифференцированного подхода к обучению выпускников с разным уровнем подготовки по математике.</w:t>
      </w:r>
    </w:p>
    <w:p w14:paraId="33A825AF" w14:textId="77777777" w:rsidR="00A146C1" w:rsidRPr="00BF5A24" w:rsidRDefault="00A146C1" w:rsidP="00644623">
      <w:pPr>
        <w:pStyle w:val="a7"/>
        <w:numPr>
          <w:ilvl w:val="0"/>
          <w:numId w:val="1"/>
        </w:numPr>
        <w:ind w:left="0" w:firstLine="709"/>
        <w:jc w:val="both"/>
        <w:rPr>
          <w:rFonts w:eastAsia="Times New Roman"/>
          <w:bCs/>
          <w:i/>
          <w:iCs/>
        </w:rPr>
      </w:pPr>
      <w:r w:rsidRPr="00BF5A24">
        <w:rPr>
          <w:rFonts w:eastAsia="Times New Roman"/>
          <w:bCs/>
          <w:i/>
          <w:iCs/>
        </w:rPr>
        <w:t>Учителям</w:t>
      </w:r>
    </w:p>
    <w:p w14:paraId="4A69EFF8" w14:textId="7E243F41" w:rsidR="004A43E1" w:rsidRPr="00644623" w:rsidRDefault="004A43E1" w:rsidP="00644623">
      <w:pPr>
        <w:ind w:firstLine="709"/>
        <w:jc w:val="both"/>
      </w:pPr>
      <w:r w:rsidRPr="00644623">
        <w:t>Основные рекомендации по организации дифференцированного обучения школьников с разным уровнем математической подготовки:</w:t>
      </w:r>
    </w:p>
    <w:p w14:paraId="5D27E0AC" w14:textId="77777777" w:rsidR="004A43E1" w:rsidRPr="00644623" w:rsidRDefault="004A43E1" w:rsidP="00644623">
      <w:pPr>
        <w:ind w:firstLine="709"/>
        <w:jc w:val="both"/>
      </w:pPr>
      <w:r w:rsidRPr="00644623">
        <w:t xml:space="preserve">- в начале года проводить обязательную стартовую диагностику уровня обученности учащихся; </w:t>
      </w:r>
    </w:p>
    <w:p w14:paraId="5DE30FAF" w14:textId="77777777" w:rsidR="004A43E1" w:rsidRPr="00644623" w:rsidRDefault="004A43E1" w:rsidP="00644623">
      <w:pPr>
        <w:ind w:firstLine="709"/>
        <w:jc w:val="both"/>
      </w:pPr>
      <w:r w:rsidRPr="00644623">
        <w:t xml:space="preserve">- использовать разноуровневые задания, составленные с учётом возможностей учащихся. </w:t>
      </w:r>
    </w:p>
    <w:p w14:paraId="382402F9" w14:textId="268D2933" w:rsidR="004A43E1" w:rsidRPr="00644623" w:rsidRDefault="004A43E1" w:rsidP="00644623">
      <w:pPr>
        <w:ind w:firstLine="709"/>
        <w:jc w:val="both"/>
      </w:pPr>
      <w:r w:rsidRPr="00644623">
        <w:t xml:space="preserve">- применять различные методы и средства дифференциации, например: изложение учебного материала с детализацией и конкретизацией каждого этапа решения задачи; - использование наглядности; дифференцированная работа с учебно-методической литературой и дидактическими пособиями;  дифференцированные задания с учётом успеваемости, уровня развития, интересов учащихся, целевой направленности обучения; дифференцированные самостоятельные и контрольные работы; работа в парах и группах с целью </w:t>
      </w:r>
      <w:proofErr w:type="spellStart"/>
      <w:r w:rsidRPr="00644623">
        <w:t>взаимообучения</w:t>
      </w:r>
      <w:proofErr w:type="spellEnd"/>
      <w:r w:rsidRPr="00644623">
        <w:t xml:space="preserve"> и взаимоконтроля; дозированная помощь слабоуспевающим учащимся на основе изучения причин отставания; индивидуализация домашних заданий (по объёму, по сложности, по творческой направленности).</w:t>
      </w:r>
    </w:p>
    <w:p w14:paraId="5892D5FC" w14:textId="77777777" w:rsidR="004A43E1" w:rsidRPr="00644623" w:rsidRDefault="004A43E1" w:rsidP="00644623">
      <w:pPr>
        <w:ind w:firstLine="709"/>
        <w:jc w:val="both"/>
      </w:pPr>
      <w:r w:rsidRPr="00644623">
        <w:t xml:space="preserve">- использовать возможности факультативных и элективных курсов, которые позволяют организовать групповые занятия для учащихся с разным уровнем подготовки. </w:t>
      </w:r>
    </w:p>
    <w:p w14:paraId="142801FC" w14:textId="77777777" w:rsidR="004A43E1" w:rsidRPr="00644623" w:rsidRDefault="004A43E1" w:rsidP="00644623">
      <w:pPr>
        <w:ind w:firstLine="709"/>
        <w:jc w:val="both"/>
      </w:pPr>
      <w:r w:rsidRPr="00644623">
        <w:t>Работа со «слабыми» учащимися (показывающими низкие образовательные результаты) может быть организована по следующему принципу:</w:t>
      </w:r>
    </w:p>
    <w:p w14:paraId="5DE0E76D" w14:textId="77777777" w:rsidR="004A43E1" w:rsidRPr="00644623" w:rsidRDefault="004A43E1" w:rsidP="00644623">
      <w:pPr>
        <w:ind w:firstLine="709"/>
        <w:contextualSpacing/>
        <w:jc w:val="both"/>
      </w:pPr>
      <w:r w:rsidRPr="00644623">
        <w:t>- пробудить интерес к предмету путем использования заданий базового уровня сложности, заданий на смекалку, практико-ориентированные задачи;</w:t>
      </w:r>
    </w:p>
    <w:p w14:paraId="181B3A5C" w14:textId="77777777" w:rsidR="004A43E1" w:rsidRPr="00644623" w:rsidRDefault="004A43E1" w:rsidP="00644623">
      <w:pPr>
        <w:ind w:firstLine="709"/>
        <w:contextualSpacing/>
        <w:jc w:val="both"/>
      </w:pPr>
      <w:r w:rsidRPr="00644623">
        <w:t>- делить задание на простые составные части. Например, задание 6 по арифметике включает в себя знание законов чисел. Необходимо сначала отрабатывать каждое правило отдельно (сложение целых чисел, сложение дробей, умножение дробей, деление дробей), и лишь потом решать задание целиком.</w:t>
      </w:r>
    </w:p>
    <w:p w14:paraId="679A9544" w14:textId="77777777" w:rsidR="004A43E1" w:rsidRPr="002267CA" w:rsidRDefault="004A43E1" w:rsidP="002267CA">
      <w:pPr>
        <w:ind w:firstLine="709"/>
        <w:contextualSpacing/>
        <w:jc w:val="both"/>
      </w:pPr>
      <w:r w:rsidRPr="002267CA">
        <w:t>Принципы организации работы с учащимся со «средними» способностями:</w:t>
      </w:r>
    </w:p>
    <w:p w14:paraId="305D343C" w14:textId="77777777" w:rsidR="004A43E1" w:rsidRPr="002267CA" w:rsidRDefault="004A43E1" w:rsidP="002267CA">
      <w:pPr>
        <w:ind w:firstLine="709"/>
        <w:jc w:val="both"/>
      </w:pPr>
      <w:r w:rsidRPr="002267CA">
        <w:t>- развивать устойчивый интерес к предмету;</w:t>
      </w:r>
    </w:p>
    <w:p w14:paraId="02A9B62C" w14:textId="77777777" w:rsidR="004A43E1" w:rsidRPr="002267CA" w:rsidRDefault="004A43E1" w:rsidP="002267CA">
      <w:pPr>
        <w:ind w:firstLine="709"/>
        <w:jc w:val="both"/>
      </w:pPr>
      <w:r w:rsidRPr="002267CA">
        <w:t>- систематизировать имеющиеся знания, отработать навык их практического применения на решении типовых задач;</w:t>
      </w:r>
    </w:p>
    <w:p w14:paraId="43BE5754" w14:textId="77777777" w:rsidR="004A43E1" w:rsidRPr="002267CA" w:rsidRDefault="004A43E1" w:rsidP="002267CA">
      <w:pPr>
        <w:ind w:firstLine="709"/>
        <w:jc w:val="both"/>
      </w:pPr>
      <w:r w:rsidRPr="002267CA">
        <w:t>- актуализировать имеющиеся знания для успешного изучения нового материала;</w:t>
      </w:r>
    </w:p>
    <w:p w14:paraId="782904D6" w14:textId="77777777" w:rsidR="004A43E1" w:rsidRPr="002267CA" w:rsidRDefault="004A43E1" w:rsidP="002267CA">
      <w:pPr>
        <w:ind w:firstLine="709"/>
        <w:jc w:val="both"/>
      </w:pPr>
      <w:r w:rsidRPr="002267CA">
        <w:t>- формулировать умение самостоятельно работать над заданием с опорой на уже имеющийся опыт.</w:t>
      </w:r>
    </w:p>
    <w:p w14:paraId="58AB75FC" w14:textId="77777777" w:rsidR="004A43E1" w:rsidRPr="002267CA" w:rsidRDefault="004A43E1" w:rsidP="002267CA">
      <w:pPr>
        <w:ind w:firstLine="709"/>
        <w:jc w:val="both"/>
      </w:pPr>
      <w:r w:rsidRPr="002267CA">
        <w:t>Задачи работы с «сильными» учащимися (показывающими высокие образовательные результаты):</w:t>
      </w:r>
    </w:p>
    <w:p w14:paraId="44DA2248" w14:textId="77777777" w:rsidR="004A43E1" w:rsidRPr="002267CA" w:rsidRDefault="004A43E1" w:rsidP="002267CA">
      <w:pPr>
        <w:ind w:firstLine="709"/>
        <w:jc w:val="both"/>
      </w:pPr>
      <w:r w:rsidRPr="002267CA">
        <w:t>- формировать новые способы действия, умение выполнять задания повышенной сложности.</w:t>
      </w:r>
    </w:p>
    <w:p w14:paraId="7F6206E8" w14:textId="77777777" w:rsidR="004A43E1" w:rsidRPr="002267CA" w:rsidRDefault="004A43E1" w:rsidP="002267CA">
      <w:pPr>
        <w:ind w:firstLine="709"/>
        <w:jc w:val="both"/>
      </w:pPr>
      <w:r w:rsidRPr="002267CA">
        <w:t>- создавать условия для возможности саморазвития;</w:t>
      </w:r>
    </w:p>
    <w:p w14:paraId="6EB001EB" w14:textId="77777777" w:rsidR="004A43E1" w:rsidRPr="002267CA" w:rsidRDefault="004A43E1" w:rsidP="002267CA">
      <w:pPr>
        <w:ind w:firstLine="709"/>
        <w:jc w:val="both"/>
      </w:pPr>
      <w:r w:rsidRPr="002267CA">
        <w:t>- развивать воображение, ассоциативное мышление, раскрывать творческие возможности, умение оперировать математическими понятиями: определение, аксиома, теорема, доказательство; распознавать истинные и ложные высказывания, приводить примеры и контрпримеры, строить высказывания и отрицания высказываний;</w:t>
      </w:r>
    </w:p>
    <w:p w14:paraId="71467626" w14:textId="77777777" w:rsidR="004A43E1" w:rsidRPr="002267CA" w:rsidRDefault="004A43E1" w:rsidP="002267CA">
      <w:pPr>
        <w:ind w:firstLine="709"/>
        <w:jc w:val="both"/>
      </w:pPr>
      <w:r w:rsidRPr="002267CA">
        <w:t>- умение решать задачи разных типов, находить нестандартные способы решений;</w:t>
      </w:r>
    </w:p>
    <w:p w14:paraId="372F91A8" w14:textId="21B4D0D7" w:rsidR="004A43E1" w:rsidRPr="002267CA" w:rsidRDefault="004A43E1" w:rsidP="002267CA">
      <w:pPr>
        <w:ind w:firstLine="709"/>
        <w:jc w:val="both"/>
      </w:pPr>
      <w:r w:rsidRPr="002267CA">
        <w:t>- оказывать консультативную помощь в решении новых задач.</w:t>
      </w:r>
    </w:p>
    <w:p w14:paraId="744E13A3" w14:textId="06167CC3" w:rsidR="002267CA" w:rsidRPr="002267CA" w:rsidRDefault="002267CA" w:rsidP="002267CA">
      <w:pPr>
        <w:pStyle w:val="Default"/>
        <w:ind w:firstLine="709"/>
        <w:jc w:val="both"/>
      </w:pPr>
      <w:r w:rsidRPr="002267CA">
        <w:t>При организации дифференцированного обучения учащихся 10–11 классов к ЕГЭ по математике профильного уровня необходимо учитывать результаты 202</w:t>
      </w:r>
      <w:r>
        <w:t>5</w:t>
      </w:r>
      <w:r w:rsidRPr="002267CA">
        <w:t xml:space="preserve"> г. и организовывать группы с акцентом на темах, которые вызвали затруднения: </w:t>
      </w:r>
    </w:p>
    <w:p w14:paraId="72544C66" w14:textId="77777777" w:rsidR="002267CA" w:rsidRPr="002267CA" w:rsidRDefault="002267CA" w:rsidP="002267CA">
      <w:pPr>
        <w:pStyle w:val="Default"/>
        <w:ind w:firstLine="709"/>
        <w:jc w:val="both"/>
      </w:pPr>
      <w:r w:rsidRPr="002267CA">
        <w:t xml:space="preserve">– «Планиметрические задачи на нахождение геометрических величин»; </w:t>
      </w:r>
    </w:p>
    <w:p w14:paraId="2703CC62" w14:textId="77777777" w:rsidR="002267CA" w:rsidRPr="002267CA" w:rsidRDefault="002267CA" w:rsidP="002267CA">
      <w:pPr>
        <w:pStyle w:val="Default"/>
        <w:ind w:firstLine="709"/>
        <w:jc w:val="both"/>
      </w:pPr>
      <w:r w:rsidRPr="002267CA">
        <w:t xml:space="preserve">– «Стереометрические задачи на нахождение геометрических величин»; </w:t>
      </w:r>
    </w:p>
    <w:p w14:paraId="57C491A9" w14:textId="77777777" w:rsidR="002267CA" w:rsidRPr="002267CA" w:rsidRDefault="002267CA" w:rsidP="002267CA">
      <w:pPr>
        <w:pStyle w:val="Default"/>
        <w:ind w:firstLine="709"/>
        <w:jc w:val="both"/>
      </w:pPr>
      <w:r w:rsidRPr="002267CA">
        <w:t xml:space="preserve">– «Решение рациональных, дробно-рациональных, квадратных, показательных, логарифмических неравенств и их систем»; </w:t>
      </w:r>
    </w:p>
    <w:p w14:paraId="2B14D3DE" w14:textId="77777777" w:rsidR="002267CA" w:rsidRPr="002267CA" w:rsidRDefault="002267CA" w:rsidP="002267CA">
      <w:pPr>
        <w:pStyle w:val="Default"/>
        <w:ind w:firstLine="709"/>
        <w:jc w:val="both"/>
      </w:pPr>
      <w:r w:rsidRPr="002267CA">
        <w:t xml:space="preserve">– «Текстовые задачи»; </w:t>
      </w:r>
    </w:p>
    <w:p w14:paraId="30BC9BBA" w14:textId="5910AC76" w:rsidR="002267CA" w:rsidRPr="002267CA" w:rsidRDefault="002267CA" w:rsidP="002267CA">
      <w:pPr>
        <w:ind w:firstLine="709"/>
        <w:jc w:val="both"/>
      </w:pPr>
      <w:r w:rsidRPr="002267CA">
        <w:t>– «Производные и первообразные элементарных функций», «Наибольшее и наименьшее значения функции. Экстремумы».</w:t>
      </w:r>
    </w:p>
    <w:p w14:paraId="36F3ABA1" w14:textId="0292A5CF" w:rsidR="004A43E1" w:rsidRDefault="004A43E1" w:rsidP="002267CA">
      <w:pPr>
        <w:pStyle w:val="a7"/>
        <w:ind w:left="0" w:firstLine="709"/>
        <w:jc w:val="both"/>
      </w:pPr>
      <w:r w:rsidRPr="002267CA">
        <w:t>Базовые курсы по подготовке можно чередовать разделами, содержащими элементы углубленной программы по математике, обеспечивающие успешное решение заданий открытой части ЕГЭ. Занятия должны включать тренировочные тесты с использованием заданий открытого банка ФИПИ.</w:t>
      </w:r>
    </w:p>
    <w:p w14:paraId="4EEFAC4C" w14:textId="77777777" w:rsidR="00BF5A24" w:rsidRPr="002267CA" w:rsidRDefault="00BF5A24" w:rsidP="002267CA">
      <w:pPr>
        <w:pStyle w:val="a7"/>
        <w:ind w:left="0" w:firstLine="709"/>
        <w:jc w:val="both"/>
      </w:pPr>
    </w:p>
    <w:p w14:paraId="1287E768" w14:textId="77777777" w:rsidR="00A146C1" w:rsidRPr="00BF5A24" w:rsidRDefault="00A146C1" w:rsidP="002267CA">
      <w:pPr>
        <w:pStyle w:val="a7"/>
        <w:numPr>
          <w:ilvl w:val="0"/>
          <w:numId w:val="1"/>
        </w:numPr>
        <w:ind w:left="0" w:firstLine="709"/>
        <w:jc w:val="both"/>
        <w:rPr>
          <w:rFonts w:eastAsia="Times New Roman"/>
          <w:bCs/>
          <w:i/>
          <w:iCs/>
        </w:rPr>
      </w:pPr>
      <w:r w:rsidRPr="00BF5A24">
        <w:rPr>
          <w:rFonts w:eastAsia="Times New Roman"/>
          <w:bCs/>
          <w:i/>
          <w:iCs/>
        </w:rPr>
        <w:t>Администрациям образовательных организаций</w:t>
      </w:r>
    </w:p>
    <w:p w14:paraId="6C7E734D" w14:textId="26257548" w:rsidR="004A43E1" w:rsidRPr="002267CA" w:rsidRDefault="004A43E1" w:rsidP="002267CA">
      <w:pPr>
        <w:ind w:firstLine="709"/>
        <w:jc w:val="both"/>
        <w:rPr>
          <w:lang w:val="x-none"/>
        </w:rPr>
      </w:pPr>
      <w:r w:rsidRPr="002267CA">
        <w:rPr>
          <w:lang w:val="x-none"/>
        </w:rPr>
        <w:t xml:space="preserve">В контексте обновления содержания </w:t>
      </w:r>
      <w:r w:rsidRPr="002267CA">
        <w:t xml:space="preserve">школьного и </w:t>
      </w:r>
      <w:r w:rsidRPr="002267CA">
        <w:rPr>
          <w:lang w:val="x-none"/>
        </w:rPr>
        <w:t xml:space="preserve">дополнительного образования, повышение качества и вариативности </w:t>
      </w:r>
      <w:r w:rsidRPr="002267CA">
        <w:t>учебных планов</w:t>
      </w:r>
      <w:r w:rsidRPr="002267CA">
        <w:rPr>
          <w:lang w:val="x-none"/>
        </w:rPr>
        <w:t>, необходимо организовать</w:t>
      </w:r>
      <w:r w:rsidRPr="002267CA">
        <w:t xml:space="preserve"> углубленное изучение математики, начиная с основной школы, так и</w:t>
      </w:r>
      <w:r w:rsidRPr="002267CA">
        <w:rPr>
          <w:lang w:val="x-none"/>
        </w:rPr>
        <w:t xml:space="preserve"> совершенствова</w:t>
      </w:r>
      <w:r w:rsidRPr="002267CA">
        <w:t xml:space="preserve">ть </w:t>
      </w:r>
      <w:r w:rsidRPr="002267CA">
        <w:rPr>
          <w:lang w:val="x-none"/>
        </w:rPr>
        <w:t>профессионально</w:t>
      </w:r>
      <w:r w:rsidRPr="002267CA">
        <w:t>е</w:t>
      </w:r>
      <w:r w:rsidRPr="002267CA">
        <w:rPr>
          <w:lang w:val="x-none"/>
        </w:rPr>
        <w:t xml:space="preserve"> мастерств</w:t>
      </w:r>
      <w:r w:rsidRPr="002267CA">
        <w:t>о</w:t>
      </w:r>
      <w:r w:rsidRPr="002267CA">
        <w:rPr>
          <w:lang w:val="x-none"/>
        </w:rPr>
        <w:t xml:space="preserve"> учителей математики.</w:t>
      </w:r>
    </w:p>
    <w:p w14:paraId="4A1A5226" w14:textId="77777777" w:rsidR="004A43E1" w:rsidRPr="002267CA" w:rsidRDefault="004A43E1" w:rsidP="002267CA">
      <w:pPr>
        <w:ind w:firstLine="709"/>
        <w:jc w:val="both"/>
        <w:rPr>
          <w:lang w:val="x-none"/>
        </w:rPr>
      </w:pPr>
      <w:r w:rsidRPr="002267CA">
        <w:rPr>
          <w:lang w:val="x-none"/>
        </w:rPr>
        <w:t>Примерные темы для обсуждения на методических объединениях учителей математики:</w:t>
      </w:r>
    </w:p>
    <w:p w14:paraId="6ECE5B56" w14:textId="7D7BA082" w:rsidR="004A43E1" w:rsidRPr="002267CA" w:rsidRDefault="004A43E1" w:rsidP="002267CA">
      <w:pPr>
        <w:numPr>
          <w:ilvl w:val="0"/>
          <w:numId w:val="7"/>
        </w:numPr>
        <w:ind w:left="0" w:firstLine="709"/>
        <w:contextualSpacing/>
        <w:jc w:val="both"/>
        <w:rPr>
          <w:lang w:val="x-none" w:eastAsia="en-US"/>
        </w:rPr>
      </w:pPr>
      <w:r w:rsidRPr="002267CA">
        <w:rPr>
          <w:lang w:val="x-none" w:eastAsia="en-US"/>
        </w:rPr>
        <w:t>Анализ результатов ЕГЭ по математике 202</w:t>
      </w:r>
      <w:r w:rsidRPr="002267CA">
        <w:rPr>
          <w:lang w:eastAsia="en-US"/>
        </w:rPr>
        <w:t>4</w:t>
      </w:r>
      <w:r w:rsidRPr="002267CA">
        <w:rPr>
          <w:lang w:val="x-none" w:eastAsia="en-US"/>
        </w:rPr>
        <w:t xml:space="preserve"> - 202</w:t>
      </w:r>
      <w:r w:rsidRPr="002267CA">
        <w:rPr>
          <w:lang w:eastAsia="en-US"/>
        </w:rPr>
        <w:t>5</w:t>
      </w:r>
      <w:r w:rsidRPr="002267CA">
        <w:rPr>
          <w:lang w:val="x-none" w:eastAsia="en-US"/>
        </w:rPr>
        <w:t xml:space="preserve"> уч</w:t>
      </w:r>
      <w:r w:rsidRPr="002267CA">
        <w:rPr>
          <w:lang w:eastAsia="en-US"/>
        </w:rPr>
        <w:t>ебного</w:t>
      </w:r>
      <w:r w:rsidRPr="002267CA">
        <w:rPr>
          <w:lang w:val="x-none" w:eastAsia="en-US"/>
        </w:rPr>
        <w:t xml:space="preserve"> год</w:t>
      </w:r>
      <w:r w:rsidRPr="002267CA">
        <w:rPr>
          <w:lang w:eastAsia="en-US"/>
        </w:rPr>
        <w:t>а</w:t>
      </w:r>
      <w:r w:rsidRPr="002267CA">
        <w:rPr>
          <w:lang w:val="x-none" w:eastAsia="en-US"/>
        </w:rPr>
        <w:t>.</w:t>
      </w:r>
    </w:p>
    <w:p w14:paraId="7D92E2C8" w14:textId="77777777" w:rsidR="004A43E1" w:rsidRPr="002267CA" w:rsidRDefault="004A43E1" w:rsidP="002267CA">
      <w:pPr>
        <w:numPr>
          <w:ilvl w:val="0"/>
          <w:numId w:val="7"/>
        </w:numPr>
        <w:ind w:left="0" w:firstLine="709"/>
        <w:contextualSpacing/>
        <w:jc w:val="both"/>
        <w:rPr>
          <w:lang w:val="x-none" w:eastAsia="en-US"/>
        </w:rPr>
      </w:pPr>
      <w:r w:rsidRPr="002267CA">
        <w:rPr>
          <w:lang w:val="x-none" w:eastAsia="en-US"/>
        </w:rPr>
        <w:t>Типичные затруднения и ошибки учащихся на ЕГЭ по математике.</w:t>
      </w:r>
    </w:p>
    <w:p w14:paraId="07130C45" w14:textId="5BB1BEFE" w:rsidR="004A43E1" w:rsidRDefault="004A43E1" w:rsidP="002267CA">
      <w:pPr>
        <w:numPr>
          <w:ilvl w:val="0"/>
          <w:numId w:val="7"/>
        </w:numPr>
        <w:ind w:left="0" w:firstLine="709"/>
        <w:contextualSpacing/>
        <w:jc w:val="both"/>
        <w:rPr>
          <w:lang w:val="x-none" w:eastAsia="en-US"/>
        </w:rPr>
      </w:pPr>
      <w:r w:rsidRPr="002267CA">
        <w:rPr>
          <w:lang w:val="x-none" w:eastAsia="en-US"/>
        </w:rPr>
        <w:t>Успешные практики по предотвращению типичных ошибок учащихся на ЕГЭ по математике.</w:t>
      </w:r>
    </w:p>
    <w:p w14:paraId="4CF90FE2" w14:textId="77777777" w:rsidR="00BF5A24" w:rsidRPr="002267CA" w:rsidRDefault="00BF5A24" w:rsidP="002267CA">
      <w:pPr>
        <w:numPr>
          <w:ilvl w:val="0"/>
          <w:numId w:val="7"/>
        </w:numPr>
        <w:ind w:left="0" w:firstLine="709"/>
        <w:contextualSpacing/>
        <w:jc w:val="both"/>
        <w:rPr>
          <w:lang w:val="x-none" w:eastAsia="en-US"/>
        </w:rPr>
      </w:pPr>
    </w:p>
    <w:p w14:paraId="646C82E3" w14:textId="77777777" w:rsidR="00A146C1" w:rsidRPr="00BF5A24" w:rsidRDefault="00A146C1" w:rsidP="002267CA">
      <w:pPr>
        <w:pStyle w:val="a7"/>
        <w:numPr>
          <w:ilvl w:val="0"/>
          <w:numId w:val="1"/>
        </w:numPr>
        <w:ind w:left="0" w:firstLine="709"/>
        <w:jc w:val="both"/>
        <w:rPr>
          <w:rFonts w:eastAsia="Times New Roman"/>
          <w:bCs/>
          <w:i/>
          <w:iCs/>
        </w:rPr>
      </w:pPr>
      <w:r w:rsidRPr="00BF5A24">
        <w:rPr>
          <w:rFonts w:eastAsia="Times New Roman"/>
          <w:bCs/>
          <w:i/>
          <w:iCs/>
        </w:rPr>
        <w:t>ИПК / ИРО, иным организациям, реализующим программы профессионального развития учителей</w:t>
      </w:r>
    </w:p>
    <w:p w14:paraId="0E4C5322" w14:textId="09E32360" w:rsidR="004A43E1" w:rsidRDefault="004A43E1" w:rsidP="00644623">
      <w:pPr>
        <w:ind w:firstLine="709"/>
        <w:jc w:val="both"/>
      </w:pPr>
      <w:r w:rsidRPr="002267CA">
        <w:t xml:space="preserve">Популяризировать математику среди учащихся начальной, основной и старшей школы. </w:t>
      </w:r>
      <w:r w:rsidRPr="00644623">
        <w:t>Способствовать участию школьников и учителей в различных математических конкурсах, турнирах, олимпиадах</w:t>
      </w:r>
      <w:r w:rsidR="00EA24F7" w:rsidRPr="00644623">
        <w:t>, конференциях и семинарах</w:t>
      </w:r>
      <w:r w:rsidRPr="00644623">
        <w:t>.</w:t>
      </w:r>
      <w:r w:rsidR="00EA24F7" w:rsidRPr="00644623">
        <w:t xml:space="preserve"> </w:t>
      </w:r>
      <w:r w:rsidRPr="00644623">
        <w:t xml:space="preserve">Организовать работу учителей малоопытных или с низкими результатами обучения по математике в соответствии с разработанным планом мероприятий «Комплексного плана мероприятий по повышению качества математического и естественно-научного образования на период до 2030 года» (Приказ МОНМ РК от 28.05.2025 №835). </w:t>
      </w:r>
    </w:p>
    <w:p w14:paraId="69D0DE48" w14:textId="77777777" w:rsidR="00BF5A24" w:rsidRPr="00644623" w:rsidRDefault="00BF5A24" w:rsidP="00644623">
      <w:pPr>
        <w:ind w:firstLine="709"/>
        <w:jc w:val="both"/>
      </w:pPr>
    </w:p>
    <w:p w14:paraId="63B80B94" w14:textId="77777777" w:rsidR="00A146C1" w:rsidRPr="00644623" w:rsidRDefault="00A146C1" w:rsidP="00644623">
      <w:pPr>
        <w:pStyle w:val="3"/>
        <w:numPr>
          <w:ilvl w:val="1"/>
          <w:numId w:val="4"/>
        </w:numPr>
        <w:tabs>
          <w:tab w:val="left" w:pos="0"/>
        </w:tabs>
        <w:spacing w:before="0" w:after="0"/>
        <w:ind w:left="0" w:firstLine="709"/>
        <w:jc w:val="both"/>
        <w:rPr>
          <w:b/>
          <w:bCs/>
          <w:color w:val="auto"/>
          <w:sz w:val="24"/>
          <w:szCs w:val="24"/>
        </w:rPr>
      </w:pPr>
      <w:r w:rsidRPr="00644623">
        <w:rPr>
          <w:b/>
          <w:bCs/>
          <w:color w:val="auto"/>
          <w:sz w:val="24"/>
          <w:szCs w:val="24"/>
        </w:rPr>
        <w:t xml:space="preserve">Рекомендуемые темы для обсуждения / обмена опытом на методических объединениях учителей-предметников, в том числе по трансляции эффективных педагогических практик ОО с наиболее высокими результатами </w:t>
      </w:r>
    </w:p>
    <w:p w14:paraId="5D2CF3C9" w14:textId="77777777" w:rsidR="00EA24F7" w:rsidRPr="00644623" w:rsidRDefault="00EA24F7" w:rsidP="00644623">
      <w:pPr>
        <w:pStyle w:val="af2"/>
        <w:tabs>
          <w:tab w:val="left" w:pos="993"/>
          <w:tab w:val="left" w:pos="1701"/>
          <w:tab w:val="left" w:pos="3366"/>
          <w:tab w:val="left" w:pos="3614"/>
          <w:tab w:val="left" w:pos="4232"/>
          <w:tab w:val="left" w:pos="4840"/>
          <w:tab w:val="left" w:pos="5343"/>
          <w:tab w:val="left" w:pos="5617"/>
          <w:tab w:val="left" w:pos="6520"/>
          <w:tab w:val="left" w:pos="6855"/>
          <w:tab w:val="left" w:pos="7375"/>
          <w:tab w:val="left" w:pos="8713"/>
          <w:tab w:val="left" w:pos="8887"/>
          <w:tab w:val="left" w:pos="9066"/>
        </w:tabs>
        <w:ind w:left="0" w:firstLine="709"/>
        <w:rPr>
          <w:sz w:val="24"/>
          <w:szCs w:val="24"/>
        </w:rPr>
      </w:pPr>
      <w:r w:rsidRPr="00644623">
        <w:rPr>
          <w:sz w:val="24"/>
          <w:szCs w:val="24"/>
        </w:rPr>
        <w:t>Во исполнение пункта 31 раздела V «Комплексного плана мероприятий по повышению качества математического и естественно-научного образования на период до 2030 года», утвержденного распоряжением Правительства Российской Федерации от 19 ноября 2024 года № 3333-р., с целью повышения качества преподавания математики и естественно-научных предметов, повышения качества подготовки учителей математики и естественно-научных предметов, устранения дефицита учителей математики и естественно-научных предметов в государственных и муниципальных общеобразовательных организациях Республики Крым направляем приказ Министерства образования, науки и молодежи Республики Крым от 28.05.2025 № 835 «Об утверждении Комплексного плана мероприятий по повышению качества математического и естественно- научного образования в Республике Крым на период до 2030 года» (далее-Комплексный план) для руководства в работе.</w:t>
      </w:r>
    </w:p>
    <w:p w14:paraId="20914D93" w14:textId="77777777" w:rsidR="00EA24F7" w:rsidRPr="00644623" w:rsidRDefault="00EA24F7" w:rsidP="00644623">
      <w:pPr>
        <w:pStyle w:val="af2"/>
        <w:tabs>
          <w:tab w:val="left" w:pos="993"/>
          <w:tab w:val="left" w:pos="1701"/>
          <w:tab w:val="left" w:pos="3366"/>
          <w:tab w:val="left" w:pos="3614"/>
          <w:tab w:val="left" w:pos="4232"/>
          <w:tab w:val="left" w:pos="4840"/>
          <w:tab w:val="left" w:pos="5343"/>
          <w:tab w:val="left" w:pos="5617"/>
          <w:tab w:val="left" w:pos="6520"/>
          <w:tab w:val="left" w:pos="6855"/>
          <w:tab w:val="left" w:pos="7375"/>
          <w:tab w:val="left" w:pos="8713"/>
          <w:tab w:val="left" w:pos="8887"/>
          <w:tab w:val="left" w:pos="9066"/>
        </w:tabs>
        <w:ind w:left="0" w:firstLine="709"/>
        <w:rPr>
          <w:sz w:val="24"/>
          <w:szCs w:val="24"/>
        </w:rPr>
      </w:pPr>
      <w:r w:rsidRPr="00644623">
        <w:rPr>
          <w:sz w:val="24"/>
          <w:szCs w:val="24"/>
        </w:rPr>
        <w:t>Муниципальным методическим объединениям учителей математики рекомендовано организовать деятельность в соответствии с разработанным Комплексным муниципальным планом и планом общеобразовательных организаций по повышению качества математического и естественно-научного образования по направлениям:</w:t>
      </w:r>
    </w:p>
    <w:p w14:paraId="0159B4EE" w14:textId="77777777" w:rsidR="00EA24F7" w:rsidRPr="00644623" w:rsidRDefault="00EA24F7" w:rsidP="00644623">
      <w:pPr>
        <w:pStyle w:val="af2"/>
        <w:tabs>
          <w:tab w:val="left" w:pos="1701"/>
          <w:tab w:val="left" w:pos="3366"/>
          <w:tab w:val="left" w:pos="3614"/>
          <w:tab w:val="left" w:pos="4232"/>
          <w:tab w:val="left" w:pos="4840"/>
          <w:tab w:val="left" w:pos="5343"/>
          <w:tab w:val="left" w:pos="5617"/>
          <w:tab w:val="left" w:pos="6520"/>
          <w:tab w:val="left" w:pos="6855"/>
          <w:tab w:val="left" w:pos="7375"/>
          <w:tab w:val="left" w:pos="8713"/>
          <w:tab w:val="left" w:pos="8887"/>
          <w:tab w:val="left" w:pos="9066"/>
        </w:tabs>
        <w:ind w:left="0" w:firstLine="709"/>
        <w:rPr>
          <w:sz w:val="24"/>
          <w:szCs w:val="24"/>
        </w:rPr>
      </w:pPr>
      <w:r w:rsidRPr="00644623">
        <w:rPr>
          <w:sz w:val="24"/>
          <w:szCs w:val="24"/>
        </w:rPr>
        <w:t>– Всероссийская олимпиада школьников по математике;</w:t>
      </w:r>
    </w:p>
    <w:p w14:paraId="697ECE99" w14:textId="4F606585" w:rsidR="00EA24F7" w:rsidRPr="00644623" w:rsidRDefault="00EA24F7" w:rsidP="00644623">
      <w:pPr>
        <w:pStyle w:val="af2"/>
        <w:tabs>
          <w:tab w:val="left" w:pos="1701"/>
          <w:tab w:val="left" w:pos="3366"/>
          <w:tab w:val="left" w:pos="3614"/>
          <w:tab w:val="left" w:pos="4232"/>
          <w:tab w:val="left" w:pos="4840"/>
          <w:tab w:val="left" w:pos="5343"/>
          <w:tab w:val="left" w:pos="5617"/>
          <w:tab w:val="left" w:pos="6520"/>
          <w:tab w:val="left" w:pos="6855"/>
          <w:tab w:val="left" w:pos="7375"/>
          <w:tab w:val="left" w:pos="8713"/>
          <w:tab w:val="left" w:pos="8887"/>
          <w:tab w:val="left" w:pos="9066"/>
        </w:tabs>
        <w:ind w:left="0" w:firstLine="709"/>
        <w:rPr>
          <w:sz w:val="24"/>
          <w:szCs w:val="24"/>
        </w:rPr>
      </w:pPr>
      <w:r w:rsidRPr="00644623">
        <w:rPr>
          <w:sz w:val="24"/>
          <w:szCs w:val="24"/>
        </w:rPr>
        <w:t>– система подготовки обучающихся к ГИА</w:t>
      </w:r>
      <w:r w:rsidR="00D60ED3" w:rsidRPr="00644623">
        <w:rPr>
          <w:sz w:val="24"/>
          <w:szCs w:val="24"/>
        </w:rPr>
        <w:t>, отбор и использование лучших платформ для п</w:t>
      </w:r>
      <w:r w:rsidR="00D60ED3" w:rsidRPr="00644623">
        <w:rPr>
          <w:bCs/>
          <w:sz w:val="24"/>
          <w:szCs w:val="24"/>
        </w:rPr>
        <w:t>одготовки к ГИА с искусственным</w:t>
      </w:r>
      <w:r w:rsidR="00D60ED3" w:rsidRPr="00644623">
        <w:rPr>
          <w:b/>
          <w:bCs/>
          <w:sz w:val="24"/>
          <w:szCs w:val="24"/>
        </w:rPr>
        <w:t xml:space="preserve"> </w:t>
      </w:r>
      <w:r w:rsidR="00D60ED3" w:rsidRPr="00644623">
        <w:rPr>
          <w:bCs/>
          <w:sz w:val="24"/>
          <w:szCs w:val="24"/>
        </w:rPr>
        <w:t>интеллектом</w:t>
      </w:r>
      <w:r w:rsidR="00D60ED3" w:rsidRPr="00644623">
        <w:rPr>
          <w:sz w:val="24"/>
          <w:szCs w:val="24"/>
        </w:rPr>
        <w:t>, позволяющим выстраивать индивидуальную образовательную траекторию для каждого учащегося и помочь ему ликвидировать имеющиеся у него пробелы по математике</w:t>
      </w:r>
      <w:r w:rsidRPr="00644623">
        <w:rPr>
          <w:sz w:val="24"/>
          <w:szCs w:val="24"/>
        </w:rPr>
        <w:t>;</w:t>
      </w:r>
    </w:p>
    <w:p w14:paraId="40C8B001" w14:textId="77777777" w:rsidR="00EA24F7" w:rsidRPr="00644623" w:rsidRDefault="00EA24F7" w:rsidP="00644623">
      <w:pPr>
        <w:pStyle w:val="af2"/>
        <w:tabs>
          <w:tab w:val="left" w:pos="1701"/>
          <w:tab w:val="left" w:pos="3366"/>
          <w:tab w:val="left" w:pos="3614"/>
          <w:tab w:val="left" w:pos="4232"/>
          <w:tab w:val="left" w:pos="4840"/>
          <w:tab w:val="left" w:pos="5343"/>
          <w:tab w:val="left" w:pos="5617"/>
          <w:tab w:val="left" w:pos="6520"/>
          <w:tab w:val="left" w:pos="6855"/>
          <w:tab w:val="left" w:pos="7375"/>
          <w:tab w:val="left" w:pos="8713"/>
          <w:tab w:val="left" w:pos="8887"/>
          <w:tab w:val="left" w:pos="9066"/>
        </w:tabs>
        <w:ind w:left="0" w:firstLine="709"/>
        <w:rPr>
          <w:sz w:val="24"/>
          <w:szCs w:val="24"/>
        </w:rPr>
      </w:pPr>
      <w:r w:rsidRPr="00644623">
        <w:rPr>
          <w:sz w:val="24"/>
          <w:szCs w:val="24"/>
        </w:rPr>
        <w:t>– воспитание школьников;</w:t>
      </w:r>
    </w:p>
    <w:p w14:paraId="6E14F54C" w14:textId="77777777" w:rsidR="00EA24F7" w:rsidRPr="00644623" w:rsidRDefault="00EA24F7" w:rsidP="00644623">
      <w:pPr>
        <w:pStyle w:val="af2"/>
        <w:tabs>
          <w:tab w:val="left" w:pos="1701"/>
          <w:tab w:val="left" w:pos="3366"/>
          <w:tab w:val="left" w:pos="3614"/>
          <w:tab w:val="left" w:pos="4232"/>
          <w:tab w:val="left" w:pos="4840"/>
          <w:tab w:val="left" w:pos="5343"/>
          <w:tab w:val="left" w:pos="5617"/>
          <w:tab w:val="left" w:pos="6520"/>
          <w:tab w:val="left" w:pos="6855"/>
          <w:tab w:val="left" w:pos="7375"/>
          <w:tab w:val="left" w:pos="8713"/>
          <w:tab w:val="left" w:pos="8887"/>
          <w:tab w:val="left" w:pos="9066"/>
        </w:tabs>
        <w:ind w:left="0" w:firstLine="709"/>
        <w:rPr>
          <w:sz w:val="24"/>
          <w:szCs w:val="24"/>
        </w:rPr>
      </w:pPr>
      <w:r w:rsidRPr="00644623">
        <w:rPr>
          <w:sz w:val="24"/>
          <w:szCs w:val="24"/>
        </w:rPr>
        <w:t>– разработка учебных, научно-методических и дидактических материалов;</w:t>
      </w:r>
    </w:p>
    <w:p w14:paraId="351343C5" w14:textId="77777777" w:rsidR="00EA24F7" w:rsidRPr="00644623" w:rsidRDefault="00EA24F7" w:rsidP="00644623">
      <w:pPr>
        <w:pStyle w:val="af2"/>
        <w:tabs>
          <w:tab w:val="left" w:pos="1701"/>
          <w:tab w:val="left" w:pos="3366"/>
          <w:tab w:val="left" w:pos="3614"/>
          <w:tab w:val="left" w:pos="4232"/>
          <w:tab w:val="left" w:pos="4840"/>
          <w:tab w:val="left" w:pos="5343"/>
          <w:tab w:val="left" w:pos="5617"/>
          <w:tab w:val="left" w:pos="6520"/>
          <w:tab w:val="left" w:pos="6855"/>
          <w:tab w:val="left" w:pos="7375"/>
          <w:tab w:val="left" w:pos="8713"/>
          <w:tab w:val="left" w:pos="8887"/>
          <w:tab w:val="left" w:pos="9066"/>
        </w:tabs>
        <w:ind w:left="0" w:firstLine="709"/>
        <w:rPr>
          <w:sz w:val="24"/>
          <w:szCs w:val="24"/>
        </w:rPr>
      </w:pPr>
      <w:r w:rsidRPr="00644623">
        <w:rPr>
          <w:sz w:val="24"/>
          <w:szCs w:val="24"/>
        </w:rPr>
        <w:t>– методическое сопровождение педагогических работников, имеющих профессиональные дефициты и затруднения, в т.ч. школ с низкими образовательными результатами;</w:t>
      </w:r>
    </w:p>
    <w:p w14:paraId="0F5ED49D" w14:textId="25DF6EEA" w:rsidR="00D60ED3" w:rsidRPr="00644623" w:rsidRDefault="00EA24F7" w:rsidP="00644623">
      <w:pPr>
        <w:pStyle w:val="af2"/>
        <w:tabs>
          <w:tab w:val="left" w:pos="1701"/>
          <w:tab w:val="left" w:pos="3366"/>
          <w:tab w:val="left" w:pos="3614"/>
          <w:tab w:val="left" w:pos="4232"/>
          <w:tab w:val="left" w:pos="4840"/>
          <w:tab w:val="left" w:pos="5343"/>
          <w:tab w:val="left" w:pos="5617"/>
          <w:tab w:val="left" w:pos="6520"/>
          <w:tab w:val="left" w:pos="6855"/>
          <w:tab w:val="left" w:pos="7375"/>
          <w:tab w:val="left" w:pos="8713"/>
          <w:tab w:val="left" w:pos="8887"/>
          <w:tab w:val="left" w:pos="9066"/>
        </w:tabs>
        <w:ind w:left="0" w:firstLine="709"/>
        <w:rPr>
          <w:sz w:val="24"/>
          <w:szCs w:val="24"/>
        </w:rPr>
      </w:pPr>
      <w:r w:rsidRPr="00644623">
        <w:rPr>
          <w:sz w:val="24"/>
          <w:szCs w:val="24"/>
        </w:rPr>
        <w:t>- повышение квалификации педагогических работников</w:t>
      </w:r>
      <w:r w:rsidR="00D60ED3" w:rsidRPr="00644623">
        <w:rPr>
          <w:sz w:val="24"/>
          <w:szCs w:val="24"/>
        </w:rPr>
        <w:t>; формирование кейсов успешных практик для дальнейшей работы и распространения положительного опыта</w:t>
      </w:r>
      <w:r w:rsidRPr="00644623">
        <w:rPr>
          <w:sz w:val="24"/>
          <w:szCs w:val="24"/>
        </w:rPr>
        <w:t>;</w:t>
      </w:r>
      <w:r w:rsidR="00D60ED3" w:rsidRPr="00644623">
        <w:rPr>
          <w:sz w:val="24"/>
          <w:szCs w:val="24"/>
        </w:rPr>
        <w:t xml:space="preserve"> </w:t>
      </w:r>
    </w:p>
    <w:p w14:paraId="3F1BAA6B" w14:textId="560CFB45" w:rsidR="00EA24F7" w:rsidRPr="00644623" w:rsidRDefault="00D60ED3" w:rsidP="00644623">
      <w:pPr>
        <w:pStyle w:val="af2"/>
        <w:tabs>
          <w:tab w:val="left" w:pos="1701"/>
          <w:tab w:val="left" w:pos="3366"/>
          <w:tab w:val="left" w:pos="3614"/>
          <w:tab w:val="left" w:pos="4232"/>
          <w:tab w:val="left" w:pos="4840"/>
          <w:tab w:val="left" w:pos="5343"/>
          <w:tab w:val="left" w:pos="5617"/>
          <w:tab w:val="left" w:pos="6520"/>
          <w:tab w:val="left" w:pos="6855"/>
          <w:tab w:val="left" w:pos="7375"/>
          <w:tab w:val="left" w:pos="8713"/>
          <w:tab w:val="left" w:pos="8887"/>
          <w:tab w:val="left" w:pos="9066"/>
        </w:tabs>
        <w:ind w:left="0" w:firstLine="709"/>
        <w:rPr>
          <w:sz w:val="24"/>
          <w:szCs w:val="24"/>
        </w:rPr>
      </w:pPr>
      <w:r w:rsidRPr="00644623">
        <w:rPr>
          <w:sz w:val="24"/>
          <w:szCs w:val="24"/>
        </w:rPr>
        <w:t>- самостоятельная работа с методической литературой и совместное обсуждение учебно-методических изданий учителей-предметников и учителей-наставников</w:t>
      </w:r>
      <w:r w:rsidR="00A919A3" w:rsidRPr="00644623">
        <w:rPr>
          <w:sz w:val="24"/>
          <w:szCs w:val="24"/>
        </w:rPr>
        <w:t>;</w:t>
      </w:r>
    </w:p>
    <w:p w14:paraId="0BD75E07" w14:textId="5B341B2D" w:rsidR="00EA24F7" w:rsidRPr="00644623" w:rsidRDefault="00EA24F7" w:rsidP="00644623">
      <w:pPr>
        <w:pStyle w:val="af2"/>
        <w:tabs>
          <w:tab w:val="left" w:pos="1701"/>
          <w:tab w:val="left" w:pos="3366"/>
          <w:tab w:val="left" w:pos="3614"/>
          <w:tab w:val="left" w:pos="4232"/>
          <w:tab w:val="left" w:pos="4840"/>
          <w:tab w:val="left" w:pos="5343"/>
          <w:tab w:val="left" w:pos="5617"/>
          <w:tab w:val="left" w:pos="6520"/>
          <w:tab w:val="left" w:pos="6855"/>
          <w:tab w:val="left" w:pos="7375"/>
          <w:tab w:val="left" w:pos="8713"/>
          <w:tab w:val="left" w:pos="8887"/>
          <w:tab w:val="left" w:pos="9066"/>
        </w:tabs>
        <w:ind w:left="0" w:firstLine="709"/>
        <w:rPr>
          <w:sz w:val="24"/>
          <w:szCs w:val="24"/>
        </w:rPr>
      </w:pPr>
      <w:r w:rsidRPr="00644623">
        <w:rPr>
          <w:sz w:val="24"/>
          <w:szCs w:val="24"/>
        </w:rPr>
        <w:t>– выявление, изучение, обобщение и распространение передового педагогического опыта</w:t>
      </w:r>
      <w:r w:rsidR="005E3BEB" w:rsidRPr="00644623">
        <w:rPr>
          <w:sz w:val="24"/>
          <w:szCs w:val="24"/>
        </w:rPr>
        <w:t xml:space="preserve">, </w:t>
      </w:r>
      <w:r w:rsidRPr="00644623">
        <w:rPr>
          <w:sz w:val="24"/>
          <w:szCs w:val="24"/>
        </w:rPr>
        <w:t>обмен успешными образовательными практиками;</w:t>
      </w:r>
    </w:p>
    <w:p w14:paraId="603EEB30" w14:textId="77777777" w:rsidR="00EA24F7" w:rsidRPr="00644623" w:rsidRDefault="00EA24F7" w:rsidP="00644623">
      <w:pPr>
        <w:pStyle w:val="af2"/>
        <w:tabs>
          <w:tab w:val="left" w:pos="1701"/>
          <w:tab w:val="left" w:pos="3366"/>
          <w:tab w:val="left" w:pos="3614"/>
          <w:tab w:val="left" w:pos="4232"/>
          <w:tab w:val="left" w:pos="4840"/>
          <w:tab w:val="left" w:pos="5343"/>
          <w:tab w:val="left" w:pos="5617"/>
          <w:tab w:val="left" w:pos="6520"/>
          <w:tab w:val="left" w:pos="6855"/>
          <w:tab w:val="left" w:pos="7375"/>
          <w:tab w:val="left" w:pos="8713"/>
          <w:tab w:val="left" w:pos="8887"/>
          <w:tab w:val="left" w:pos="9066"/>
        </w:tabs>
        <w:ind w:left="0" w:firstLine="709"/>
        <w:rPr>
          <w:sz w:val="24"/>
          <w:szCs w:val="24"/>
        </w:rPr>
      </w:pPr>
      <w:r w:rsidRPr="00644623">
        <w:rPr>
          <w:sz w:val="24"/>
          <w:szCs w:val="24"/>
        </w:rPr>
        <w:t>- организация предпрофильного и профильного обучения с углубленным изучением предмета «Математика»;</w:t>
      </w:r>
    </w:p>
    <w:p w14:paraId="68D17690" w14:textId="77777777" w:rsidR="00EA24F7" w:rsidRPr="00D60ED3" w:rsidRDefault="00EA24F7" w:rsidP="00D60ED3">
      <w:pPr>
        <w:pStyle w:val="af2"/>
        <w:tabs>
          <w:tab w:val="left" w:pos="1701"/>
          <w:tab w:val="left" w:pos="3366"/>
          <w:tab w:val="left" w:pos="3614"/>
          <w:tab w:val="left" w:pos="4232"/>
          <w:tab w:val="left" w:pos="4840"/>
          <w:tab w:val="left" w:pos="5343"/>
          <w:tab w:val="left" w:pos="5617"/>
          <w:tab w:val="left" w:pos="6520"/>
          <w:tab w:val="left" w:pos="6855"/>
          <w:tab w:val="left" w:pos="7375"/>
          <w:tab w:val="left" w:pos="8713"/>
          <w:tab w:val="left" w:pos="8887"/>
          <w:tab w:val="left" w:pos="9066"/>
        </w:tabs>
        <w:ind w:left="0" w:firstLine="709"/>
        <w:rPr>
          <w:sz w:val="24"/>
          <w:szCs w:val="24"/>
        </w:rPr>
      </w:pPr>
      <w:r w:rsidRPr="00D60ED3">
        <w:rPr>
          <w:sz w:val="24"/>
          <w:szCs w:val="24"/>
        </w:rPr>
        <w:t>– организация взаимодействия образовательных организаций с целью обмена опытом и передовыми технологиями в сфере образования.</w:t>
      </w:r>
    </w:p>
    <w:p w14:paraId="0BE8CA14" w14:textId="77777777" w:rsidR="00A146C1" w:rsidRPr="00A146C1" w:rsidRDefault="00A146C1" w:rsidP="00A146C1">
      <w:pPr>
        <w:pStyle w:val="3"/>
        <w:numPr>
          <w:ilvl w:val="1"/>
          <w:numId w:val="4"/>
        </w:numPr>
        <w:tabs>
          <w:tab w:val="left" w:pos="567"/>
        </w:tabs>
        <w:spacing w:before="200" w:after="0"/>
        <w:ind w:left="426" w:hanging="426"/>
        <w:jc w:val="both"/>
        <w:rPr>
          <w:b/>
          <w:bCs/>
          <w:color w:val="auto"/>
        </w:rPr>
      </w:pPr>
      <w:r w:rsidRPr="00A146C1">
        <w:rPr>
          <w:b/>
          <w:bCs/>
          <w:color w:val="auto"/>
        </w:rPr>
        <w:t xml:space="preserve">Рекомендуемые направления повышения квалификации работников образования </w:t>
      </w:r>
    </w:p>
    <w:p w14:paraId="37DB618F" w14:textId="77777777" w:rsidR="00AE058B" w:rsidRDefault="00AE058B" w:rsidP="00AE058B">
      <w:pPr>
        <w:pStyle w:val="a7"/>
        <w:ind w:left="0" w:firstLine="709"/>
        <w:jc w:val="both"/>
        <w:rPr>
          <w:spacing w:val="-2"/>
        </w:rPr>
      </w:pPr>
      <w:r w:rsidRPr="00647F8B">
        <w:t xml:space="preserve">Рекомендовать учителям математики направления повышения квалификации учителей на базе ГБОУ ДПО РК КРИППО для учителей математики Республики Крым по темам: «Методика обучения математике и подходы к организации учебного процесса в условиях реализации ФГОС», «Особенности организации образовательного процесса в контексте реализации обновленных федеральных государственных образовательных стандартов основного общего образования» (математика), «Система подготовки учащихся к математическим олимпиадам и конкурсам», Методика подготовки учащихся к государственной итоговой аттестации по предмету «Математика» в соответствии с требованиями ФГОС, «Преподавание предмета «Математика» в общеобразовательных организациях в соответствии с требованиями ФГОС», </w:t>
      </w:r>
      <w:r w:rsidRPr="00647F8B">
        <w:rPr>
          <w:rFonts w:eastAsia="Times New Roman"/>
          <w:spacing w:val="-2"/>
        </w:rPr>
        <w:t>«Преподавание курса «Вероятность и статистика» в соответствии с требованиями обновленного ФГОС общего образования»,</w:t>
      </w:r>
      <w:r w:rsidRPr="00647F8B">
        <w:t xml:space="preserve"> </w:t>
      </w:r>
      <w:r w:rsidRPr="00647F8B">
        <w:rPr>
          <w:rFonts w:eastAsia="Times New Roman"/>
          <w:spacing w:val="-2"/>
        </w:rPr>
        <w:t xml:space="preserve">«Система и методика подготовки учащихся к ЕГЭ по математике профильного уровня», </w:t>
      </w:r>
      <w:r w:rsidRPr="00647F8B">
        <w:rPr>
          <w:spacing w:val="-2"/>
        </w:rPr>
        <w:t>«Подготовка экспертов (председателей и членов) предметных комиссий по проверке выполнения заданий с развернутым ответом экзаменационных работ ЕГЭ» (математика)</w:t>
      </w:r>
      <w:r>
        <w:rPr>
          <w:spacing w:val="-2"/>
        </w:rPr>
        <w:t xml:space="preserve"> и др.</w:t>
      </w:r>
    </w:p>
    <w:p w14:paraId="2FE6FD92" w14:textId="77777777" w:rsidR="00A146C1" w:rsidRPr="00A146C1" w:rsidRDefault="00A146C1" w:rsidP="00A146C1">
      <w:pPr>
        <w:pStyle w:val="3"/>
        <w:numPr>
          <w:ilvl w:val="1"/>
          <w:numId w:val="4"/>
        </w:numPr>
        <w:tabs>
          <w:tab w:val="left" w:pos="567"/>
        </w:tabs>
        <w:spacing w:before="200" w:after="0"/>
        <w:ind w:left="426" w:hanging="426"/>
        <w:jc w:val="both"/>
        <w:rPr>
          <w:b/>
          <w:bCs/>
          <w:color w:val="auto"/>
        </w:rPr>
      </w:pPr>
      <w:r w:rsidRPr="00A146C1">
        <w:rPr>
          <w:b/>
          <w:bCs/>
          <w:color w:val="auto"/>
        </w:rPr>
        <w:t>Рекомендации по другим направлениям</w:t>
      </w:r>
    </w:p>
    <w:p w14:paraId="558AFCAD" w14:textId="77777777" w:rsidR="008B53A0" w:rsidRDefault="008B53A0" w:rsidP="008B53A0">
      <w:pPr>
        <w:ind w:firstLine="709"/>
        <w:jc w:val="both"/>
      </w:pPr>
      <w:r w:rsidRPr="008B53A0">
        <w:t xml:space="preserve">Следует обратить внимание на развитие метапредметных умений и навыков обучающихся в процессе решения задач. Необходимо уделять внимание способам установления зависимости: между величинами в задаче, между условием и вопросом, между результатом решения составленной математической модели и условием (интерпретацией результата). Важным условием успешности является обсуждение различных подходов и методов решения одной и той же задачи, сравнения различных способов решение, их трудоемкости и способов упрощения. Целесообразно на уроках повторения, обобщения и систематизации знаний явно выделять, какой математический факт или какое утверждение стали ключевыми в решении, и позволили успешно решить задачу. </w:t>
      </w:r>
    </w:p>
    <w:p w14:paraId="0AFE8EFE" w14:textId="3BADB782" w:rsidR="00A919A3" w:rsidRPr="008B53A0" w:rsidRDefault="008B53A0" w:rsidP="008B53A0">
      <w:pPr>
        <w:ind w:firstLine="709"/>
        <w:jc w:val="both"/>
      </w:pPr>
      <w:r>
        <w:t>Так же н</w:t>
      </w:r>
      <w:r w:rsidRPr="008B53A0">
        <w:t xml:space="preserve">еобходимо обратить внимание на изучение геометрии не только непосредственно с 7 класса, когда начинается систематическое изучение этого предмета, но и наглядных аспектов геометрии в 5–6 классах и начальной школе. Обучающиеся в ходе изучения геометрии должны последовательно </w:t>
      </w:r>
      <w:r>
        <w:t xml:space="preserve">изучать теорию (определения, свойства, теоремы) и </w:t>
      </w:r>
      <w:r w:rsidRPr="008B53A0">
        <w:t>овладевать навыками и методами решения задач. Важно обращать внимание на возможность применения разных подходов и способов решения одной и тоже задачи, всесторонне показывать, что нет необходимости искать единственный путь решения предложенной задачи, даже вариативность нахождения промежуточных элементов должна быть обсуждена на уроке.</w:t>
      </w:r>
    </w:p>
    <w:p w14:paraId="6C768F52" w14:textId="77777777" w:rsidR="008B53A0" w:rsidRDefault="008B53A0" w:rsidP="00A146C1">
      <w:pPr>
        <w:spacing w:line="360" w:lineRule="auto"/>
        <w:rPr>
          <w:b/>
          <w:bCs/>
        </w:rPr>
      </w:pPr>
    </w:p>
    <w:p w14:paraId="02C7EBDE" w14:textId="5FBD9CFF" w:rsidR="00A146C1" w:rsidRPr="00A146C1" w:rsidRDefault="00A146C1" w:rsidP="00A146C1">
      <w:pPr>
        <w:spacing w:line="360" w:lineRule="auto"/>
        <w:rPr>
          <w:b/>
          <w:bCs/>
        </w:rPr>
      </w:pPr>
      <w:r w:rsidRPr="00A146C1">
        <w:rPr>
          <w:b/>
          <w:bCs/>
        </w:rPr>
        <w:t>СОСТАВИТЕЛИ ОТЧЕТА по учебному предмету:</w:t>
      </w:r>
    </w:p>
    <w:p w14:paraId="4AB05A45" w14:textId="77777777" w:rsidR="00A146C1" w:rsidRPr="00A146C1" w:rsidRDefault="00A146C1" w:rsidP="00A146C1">
      <w:pPr>
        <w:jc w:val="both"/>
        <w:rPr>
          <w:b/>
          <w:bCs/>
          <w:i/>
          <w:iCs/>
        </w:rPr>
      </w:pPr>
      <w:r w:rsidRPr="00A146C1">
        <w:rPr>
          <w:b/>
          <w:bCs/>
          <w:i/>
          <w:iCs/>
        </w:rPr>
        <w:t>Специалисты, привлекаемые к анализу результатов ЕГЭ по учебному предмету</w:t>
      </w:r>
    </w:p>
    <w:tbl>
      <w:tblPr>
        <w:tblW w:w="14518"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67"/>
        <w:gridCol w:w="8251"/>
      </w:tblGrid>
      <w:tr w:rsidR="00A146C1" w:rsidRPr="00A146C1" w14:paraId="6D079009" w14:textId="77777777" w:rsidTr="00DE52D9">
        <w:trPr>
          <w:tblHeader/>
        </w:trPr>
        <w:tc>
          <w:tcPr>
            <w:tcW w:w="6267" w:type="dxa"/>
            <w:vAlign w:val="center"/>
          </w:tcPr>
          <w:p w14:paraId="6A83F2DD" w14:textId="77777777" w:rsidR="00A146C1" w:rsidRPr="00A146C1" w:rsidRDefault="00A146C1" w:rsidP="00DE52D9">
            <w:pPr>
              <w:jc w:val="center"/>
              <w:rPr>
                <w:b/>
                <w:bCs/>
              </w:rPr>
            </w:pPr>
            <w:r w:rsidRPr="00A146C1">
              <w:rPr>
                <w:b/>
                <w:bCs/>
              </w:rPr>
              <w:t>Фамилия, имя, отчество</w:t>
            </w:r>
          </w:p>
        </w:tc>
        <w:tc>
          <w:tcPr>
            <w:tcW w:w="8251" w:type="dxa"/>
            <w:shd w:val="clear" w:color="auto" w:fill="auto"/>
            <w:vAlign w:val="center"/>
          </w:tcPr>
          <w:p w14:paraId="63090B68" w14:textId="77777777" w:rsidR="00A146C1" w:rsidRPr="00A146C1" w:rsidRDefault="00A146C1" w:rsidP="00DE52D9">
            <w:pPr>
              <w:jc w:val="center"/>
              <w:rPr>
                <w:b/>
                <w:bCs/>
              </w:rPr>
            </w:pPr>
            <w:r w:rsidRPr="00A146C1">
              <w:rPr>
                <w:b/>
                <w:bCs/>
              </w:rPr>
              <w:t>Место работы, должность, ученая степень, ученое звание, принадлежность специалиста (к региональным организациям развития образования, к региональным организациям повышения квалификации работников образования, к региональной ПК по учебному предмету, пр.)</w:t>
            </w:r>
          </w:p>
        </w:tc>
      </w:tr>
      <w:tr w:rsidR="00794D6E" w:rsidRPr="00A146C1" w14:paraId="25BF5724" w14:textId="77777777" w:rsidTr="006A2749">
        <w:trPr>
          <w:trHeight w:val="381"/>
        </w:trPr>
        <w:tc>
          <w:tcPr>
            <w:tcW w:w="6267" w:type="dxa"/>
          </w:tcPr>
          <w:p w14:paraId="562DA1C1" w14:textId="46EFEA70" w:rsidR="00794D6E" w:rsidRPr="00A146C1" w:rsidRDefault="00794D6E" w:rsidP="00794D6E">
            <w:pPr>
              <w:rPr>
                <w:i/>
                <w:iCs/>
              </w:rPr>
            </w:pPr>
            <w:r w:rsidRPr="00851457">
              <w:t>Корзун Татьяна Владимировна</w:t>
            </w:r>
          </w:p>
        </w:tc>
        <w:tc>
          <w:tcPr>
            <w:tcW w:w="8251" w:type="dxa"/>
            <w:shd w:val="clear" w:color="auto" w:fill="auto"/>
          </w:tcPr>
          <w:p w14:paraId="2FA345F3" w14:textId="120F7105" w:rsidR="00794D6E" w:rsidRPr="00A146C1" w:rsidRDefault="00794D6E" w:rsidP="00794D6E">
            <w:pPr>
              <w:rPr>
                <w:i/>
                <w:iCs/>
              </w:rPr>
            </w:pPr>
            <w:r w:rsidRPr="00851457">
              <w:t xml:space="preserve">Региональный методист </w:t>
            </w:r>
            <w:r>
              <w:t>ЦЕНМО</w:t>
            </w:r>
            <w:r w:rsidRPr="00851457">
              <w:t xml:space="preserve"> ГБОУ ДПО РК, председатель ПК, ведущий эксперт</w:t>
            </w:r>
          </w:p>
        </w:tc>
      </w:tr>
      <w:tr w:rsidR="00A146C1" w:rsidRPr="00A146C1" w14:paraId="762FCAA8" w14:textId="77777777" w:rsidTr="00DE52D9">
        <w:trPr>
          <w:trHeight w:val="415"/>
        </w:trPr>
        <w:tc>
          <w:tcPr>
            <w:tcW w:w="6267" w:type="dxa"/>
            <w:vAlign w:val="center"/>
          </w:tcPr>
          <w:p w14:paraId="387ECE14" w14:textId="77777777" w:rsidR="00A146C1" w:rsidRPr="00A146C1" w:rsidRDefault="00A146C1" w:rsidP="00DE52D9">
            <w:pPr>
              <w:rPr>
                <w:i/>
                <w:iCs/>
              </w:rPr>
            </w:pPr>
          </w:p>
        </w:tc>
        <w:tc>
          <w:tcPr>
            <w:tcW w:w="8251" w:type="dxa"/>
            <w:shd w:val="clear" w:color="auto" w:fill="auto"/>
            <w:vAlign w:val="center"/>
          </w:tcPr>
          <w:p w14:paraId="73B4B279" w14:textId="77777777" w:rsidR="00A146C1" w:rsidRPr="00A146C1" w:rsidRDefault="00A146C1" w:rsidP="00DE52D9">
            <w:pPr>
              <w:rPr>
                <w:i/>
                <w:iCs/>
              </w:rPr>
            </w:pPr>
          </w:p>
        </w:tc>
      </w:tr>
    </w:tbl>
    <w:p w14:paraId="227E953B" w14:textId="77777777" w:rsidR="00A146C1" w:rsidRPr="00A146C1" w:rsidRDefault="00A146C1" w:rsidP="00A146C1">
      <w:pPr>
        <w:rPr>
          <w:i/>
          <w:iCs/>
        </w:rPr>
      </w:pPr>
    </w:p>
    <w:p w14:paraId="6D2FB832" w14:textId="77777777" w:rsidR="00A146C1" w:rsidRPr="00A146C1" w:rsidRDefault="00A146C1" w:rsidP="00A146C1">
      <w:pPr>
        <w:jc w:val="both"/>
        <w:rPr>
          <w:b/>
          <w:bCs/>
          <w:i/>
          <w:iCs/>
        </w:rPr>
      </w:pPr>
      <w:r w:rsidRPr="00A146C1">
        <w:rPr>
          <w:b/>
          <w:bCs/>
          <w:i/>
          <w:iCs/>
        </w:rPr>
        <w:t>Специалисты, привлекаемые к подготовке методических рекомендаций на основе результатов ЕГЭ по учебному предмету</w:t>
      </w:r>
    </w:p>
    <w:tbl>
      <w:tblPr>
        <w:tblW w:w="14518"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67"/>
        <w:gridCol w:w="8251"/>
      </w:tblGrid>
      <w:tr w:rsidR="00A146C1" w:rsidRPr="00A146C1" w14:paraId="705DC025" w14:textId="77777777" w:rsidTr="00DE52D9">
        <w:trPr>
          <w:tblHeader/>
        </w:trPr>
        <w:tc>
          <w:tcPr>
            <w:tcW w:w="6267" w:type="dxa"/>
            <w:vAlign w:val="center"/>
          </w:tcPr>
          <w:p w14:paraId="5ABA461B" w14:textId="77777777" w:rsidR="00A146C1" w:rsidRPr="00A146C1" w:rsidRDefault="00A146C1" w:rsidP="00DE52D9">
            <w:pPr>
              <w:jc w:val="center"/>
              <w:rPr>
                <w:b/>
                <w:bCs/>
              </w:rPr>
            </w:pPr>
            <w:r w:rsidRPr="00A146C1">
              <w:rPr>
                <w:b/>
                <w:bCs/>
              </w:rPr>
              <w:t>Фамилия, имя, отчество</w:t>
            </w:r>
          </w:p>
        </w:tc>
        <w:tc>
          <w:tcPr>
            <w:tcW w:w="8251" w:type="dxa"/>
            <w:shd w:val="clear" w:color="auto" w:fill="auto"/>
            <w:vAlign w:val="center"/>
          </w:tcPr>
          <w:p w14:paraId="37206209" w14:textId="77777777" w:rsidR="00A146C1" w:rsidRPr="00A146C1" w:rsidRDefault="00A146C1" w:rsidP="00DE52D9">
            <w:pPr>
              <w:jc w:val="center"/>
              <w:rPr>
                <w:b/>
                <w:bCs/>
              </w:rPr>
            </w:pPr>
            <w:r w:rsidRPr="00A146C1">
              <w:rPr>
                <w:b/>
                <w:bCs/>
              </w:rPr>
              <w:t>Место работы, должность, ученая степень, ученое звание, принадлежность специалиста (к региональным организациям развития образования, к региональным организациям повышения квалификации работников образования, к региональной ПК по учебному предмету, пр.)</w:t>
            </w:r>
          </w:p>
        </w:tc>
      </w:tr>
      <w:tr w:rsidR="00794D6E" w:rsidRPr="00A146C1" w14:paraId="73C4C9F0" w14:textId="77777777" w:rsidTr="007E039F">
        <w:trPr>
          <w:trHeight w:val="381"/>
        </w:trPr>
        <w:tc>
          <w:tcPr>
            <w:tcW w:w="6267" w:type="dxa"/>
          </w:tcPr>
          <w:p w14:paraId="57A13337" w14:textId="1FAFCCA9" w:rsidR="00794D6E" w:rsidRPr="00A146C1" w:rsidRDefault="00794D6E" w:rsidP="00794D6E">
            <w:pPr>
              <w:rPr>
                <w:i/>
                <w:iCs/>
              </w:rPr>
            </w:pPr>
            <w:r w:rsidRPr="00851457">
              <w:t>Корзун Татьяна Владимировна</w:t>
            </w:r>
          </w:p>
        </w:tc>
        <w:tc>
          <w:tcPr>
            <w:tcW w:w="8251" w:type="dxa"/>
            <w:shd w:val="clear" w:color="auto" w:fill="auto"/>
          </w:tcPr>
          <w:p w14:paraId="5E36B4D9" w14:textId="364B3B13" w:rsidR="00794D6E" w:rsidRPr="00A146C1" w:rsidRDefault="00794D6E" w:rsidP="00794D6E">
            <w:pPr>
              <w:rPr>
                <w:i/>
                <w:iCs/>
              </w:rPr>
            </w:pPr>
            <w:r w:rsidRPr="00851457">
              <w:t xml:space="preserve">Региональный методист </w:t>
            </w:r>
            <w:r>
              <w:t>ЦЕНМО</w:t>
            </w:r>
            <w:r w:rsidRPr="00851457">
              <w:t xml:space="preserve"> ГБОУ ДПО РК, председатель ПК, ведущий эксперт</w:t>
            </w:r>
          </w:p>
        </w:tc>
      </w:tr>
      <w:tr w:rsidR="00A146C1" w:rsidRPr="00A146C1" w14:paraId="14CCAC80" w14:textId="77777777" w:rsidTr="00DE52D9">
        <w:trPr>
          <w:trHeight w:val="415"/>
        </w:trPr>
        <w:tc>
          <w:tcPr>
            <w:tcW w:w="6267" w:type="dxa"/>
            <w:vAlign w:val="center"/>
          </w:tcPr>
          <w:p w14:paraId="5F83E59C" w14:textId="77777777" w:rsidR="00A146C1" w:rsidRPr="00A146C1" w:rsidRDefault="00A146C1" w:rsidP="00DE52D9">
            <w:pPr>
              <w:rPr>
                <w:i/>
                <w:iCs/>
              </w:rPr>
            </w:pPr>
            <w:r w:rsidRPr="00A146C1">
              <w:rPr>
                <w:i/>
                <w:iCs/>
              </w:rPr>
              <w:t>…</w:t>
            </w:r>
          </w:p>
        </w:tc>
        <w:tc>
          <w:tcPr>
            <w:tcW w:w="8251" w:type="dxa"/>
            <w:shd w:val="clear" w:color="auto" w:fill="auto"/>
            <w:vAlign w:val="center"/>
          </w:tcPr>
          <w:p w14:paraId="620C8163" w14:textId="77777777" w:rsidR="00A146C1" w:rsidRPr="00A146C1" w:rsidRDefault="00A146C1" w:rsidP="00DE52D9">
            <w:pPr>
              <w:rPr>
                <w:i/>
                <w:iCs/>
              </w:rPr>
            </w:pPr>
          </w:p>
        </w:tc>
      </w:tr>
    </w:tbl>
    <w:p w14:paraId="0B0275CE" w14:textId="77777777" w:rsidR="00A146C1" w:rsidRPr="00A146C1" w:rsidRDefault="00A146C1" w:rsidP="00A146C1">
      <w:pPr>
        <w:rPr>
          <w:b/>
          <w:bCs/>
          <w:i/>
          <w:iCs/>
        </w:rPr>
      </w:pPr>
    </w:p>
    <w:p w14:paraId="786E285D" w14:textId="77777777" w:rsidR="00A146C1" w:rsidRPr="00A146C1" w:rsidRDefault="00A146C1" w:rsidP="00A146C1">
      <w:pPr>
        <w:rPr>
          <w:b/>
          <w:bCs/>
          <w:i/>
          <w:iCs/>
        </w:rPr>
      </w:pPr>
      <w:r w:rsidRPr="00A146C1">
        <w:rPr>
          <w:b/>
          <w:bCs/>
          <w:i/>
          <w:iCs/>
        </w:rPr>
        <w:t>Ответственный специалист в субъекте Российской Федерации по вопросам организации проведения анализа результатов ЕГЭ по учебным предметам</w:t>
      </w:r>
    </w:p>
    <w:tbl>
      <w:tblPr>
        <w:tblW w:w="14488"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38"/>
        <w:gridCol w:w="8250"/>
      </w:tblGrid>
      <w:tr w:rsidR="00A146C1" w:rsidRPr="00A146C1" w14:paraId="79210502" w14:textId="77777777" w:rsidTr="00DE52D9">
        <w:tc>
          <w:tcPr>
            <w:tcW w:w="6238" w:type="dxa"/>
            <w:vAlign w:val="center"/>
          </w:tcPr>
          <w:p w14:paraId="350F7165" w14:textId="77777777" w:rsidR="00A146C1" w:rsidRPr="00A146C1" w:rsidRDefault="00A146C1" w:rsidP="00DE52D9">
            <w:pPr>
              <w:jc w:val="center"/>
              <w:rPr>
                <w:b/>
                <w:bCs/>
              </w:rPr>
            </w:pPr>
            <w:r w:rsidRPr="00A146C1">
              <w:rPr>
                <w:b/>
                <w:bCs/>
              </w:rPr>
              <w:t>Фамилия, имя, отчество</w:t>
            </w:r>
          </w:p>
        </w:tc>
        <w:tc>
          <w:tcPr>
            <w:tcW w:w="8250" w:type="dxa"/>
            <w:shd w:val="clear" w:color="auto" w:fill="auto"/>
            <w:vAlign w:val="center"/>
          </w:tcPr>
          <w:p w14:paraId="2C7E020A" w14:textId="77777777" w:rsidR="00A146C1" w:rsidRPr="00A146C1" w:rsidRDefault="00A146C1" w:rsidP="00DE52D9">
            <w:pPr>
              <w:jc w:val="center"/>
              <w:rPr>
                <w:b/>
                <w:bCs/>
              </w:rPr>
            </w:pPr>
            <w:r w:rsidRPr="00A146C1">
              <w:rPr>
                <w:b/>
                <w:bCs/>
              </w:rPr>
              <w:t>Место работы, должность, ученая степень, ученое звание</w:t>
            </w:r>
          </w:p>
        </w:tc>
      </w:tr>
      <w:tr w:rsidR="00794D6E" w:rsidRPr="00A146C1" w14:paraId="473E8DB4" w14:textId="77777777" w:rsidTr="00B12F84">
        <w:trPr>
          <w:trHeight w:val="385"/>
        </w:trPr>
        <w:tc>
          <w:tcPr>
            <w:tcW w:w="6238" w:type="dxa"/>
          </w:tcPr>
          <w:p w14:paraId="02CA1398" w14:textId="1DE715B7" w:rsidR="00794D6E" w:rsidRPr="00A146C1" w:rsidRDefault="00794D6E" w:rsidP="00794D6E">
            <w:pPr>
              <w:rPr>
                <w:i/>
                <w:iCs/>
              </w:rPr>
            </w:pPr>
            <w:r w:rsidRPr="00851457">
              <w:t>Корзун Татьяна Владимировна</w:t>
            </w:r>
          </w:p>
        </w:tc>
        <w:tc>
          <w:tcPr>
            <w:tcW w:w="8250" w:type="dxa"/>
            <w:shd w:val="clear" w:color="auto" w:fill="auto"/>
          </w:tcPr>
          <w:p w14:paraId="1D5E570F" w14:textId="4538C680" w:rsidR="00794D6E" w:rsidRPr="00A146C1" w:rsidRDefault="00794D6E" w:rsidP="00794D6E">
            <w:pPr>
              <w:rPr>
                <w:i/>
                <w:iCs/>
              </w:rPr>
            </w:pPr>
            <w:r w:rsidRPr="00851457">
              <w:t xml:space="preserve">Региональный методист </w:t>
            </w:r>
            <w:r>
              <w:t>ЦЕНМО</w:t>
            </w:r>
            <w:r w:rsidRPr="00851457">
              <w:t xml:space="preserve"> ГБОУ ДПО РК, председатель ПК, ведущий эксперт</w:t>
            </w:r>
          </w:p>
        </w:tc>
      </w:tr>
    </w:tbl>
    <w:p w14:paraId="23E56C79" w14:textId="77777777" w:rsidR="00CF6BBD" w:rsidRDefault="00CF6BBD"/>
    <w:sectPr w:rsidR="00CF6BBD" w:rsidSect="00A146C1">
      <w:pgSz w:w="16838" w:h="11906" w:orient="landscape"/>
      <w:pgMar w:top="1701" w:right="1134" w:bottom="850"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3FDEE8" w14:textId="77777777" w:rsidR="00DF57B1" w:rsidRDefault="00DF57B1" w:rsidP="00A146C1">
      <w:r>
        <w:separator/>
      </w:r>
    </w:p>
  </w:endnote>
  <w:endnote w:type="continuationSeparator" w:id="0">
    <w:p w14:paraId="5A86DAD7" w14:textId="77777777" w:rsidR="00DF57B1" w:rsidRDefault="00DF57B1" w:rsidP="00A146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Cambria Math">
    <w:panose1 w:val="02040503050406030204"/>
    <w:charset w:val="CC"/>
    <w:family w:val="roman"/>
    <w:pitch w:val="variable"/>
    <w:sig w:usb0="E00006FF" w:usb1="420024FF" w:usb2="02000000" w:usb3="00000000" w:csb0="0000019F" w:csb1="00000000"/>
  </w:font>
  <w:font w:name="TimesNewRomanPSMT">
    <w:panose1 w:val="00000000000000000000"/>
    <w:charset w:val="CC"/>
    <w:family w:val="roman"/>
    <w:notTrueType/>
    <w:pitch w:val="default"/>
    <w:sig w:usb0="00000203" w:usb1="00000000" w:usb2="00000000" w:usb3="00000000" w:csb0="00000005"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54AC46" w14:textId="77777777" w:rsidR="00DF57B1" w:rsidRDefault="00DF57B1" w:rsidP="00A146C1">
      <w:r>
        <w:separator/>
      </w:r>
    </w:p>
  </w:footnote>
  <w:footnote w:type="continuationSeparator" w:id="0">
    <w:p w14:paraId="65BAA78A" w14:textId="77777777" w:rsidR="00DF57B1" w:rsidRDefault="00DF57B1" w:rsidP="00A146C1">
      <w:r>
        <w:continuationSeparator/>
      </w:r>
    </w:p>
  </w:footnote>
  <w:footnote w:id="1">
    <w:p w14:paraId="642A350D" w14:textId="77777777" w:rsidR="00DF57B1" w:rsidRPr="00D17C27" w:rsidRDefault="00DF57B1" w:rsidP="00A146C1">
      <w:pPr>
        <w:pStyle w:val="ad"/>
        <w:jc w:val="both"/>
      </w:pPr>
      <w:r>
        <w:rPr>
          <w:rStyle w:val="af"/>
        </w:rPr>
        <w:footnoteRef/>
      </w:r>
      <w:r w:rsidRPr="00D17C27">
        <w:rPr>
          <w:rFonts w:ascii="Times New Roman" w:hAnsi="Times New Roman"/>
        </w:rPr>
        <w:t xml:space="preserve"> При </w:t>
      </w:r>
      <w:r>
        <w:rPr>
          <w:rFonts w:ascii="Times New Roman" w:hAnsi="Times New Roman"/>
        </w:rPr>
        <w:t xml:space="preserve">формировании отчетов по иностранным языкам рекомендуется </w:t>
      </w:r>
      <w:r>
        <w:rPr>
          <w:rFonts w:ascii="Times New Roman" w:hAnsi="Times New Roman"/>
          <w:lang w:val="ru-RU"/>
        </w:rPr>
        <w:t>выделять</w:t>
      </w:r>
      <w:r>
        <w:rPr>
          <w:rFonts w:ascii="Times New Roman" w:hAnsi="Times New Roman"/>
        </w:rPr>
        <w:t xml:space="preserve"> отдельн</w:t>
      </w:r>
      <w:r>
        <w:rPr>
          <w:rFonts w:ascii="Times New Roman" w:hAnsi="Times New Roman"/>
          <w:lang w:val="ru-RU"/>
        </w:rPr>
        <w:t>ые подразделы</w:t>
      </w:r>
      <w:r>
        <w:rPr>
          <w:rFonts w:ascii="Times New Roman" w:hAnsi="Times New Roman"/>
        </w:rPr>
        <w:t xml:space="preserve"> по устной и по письменной част</w:t>
      </w:r>
      <w:r>
        <w:rPr>
          <w:rFonts w:ascii="Times New Roman" w:hAnsi="Times New Roman"/>
          <w:lang w:val="ru-RU"/>
        </w:rPr>
        <w:t>ям</w:t>
      </w:r>
      <w:r>
        <w:rPr>
          <w:rFonts w:ascii="Times New Roman" w:hAnsi="Times New Roman"/>
        </w:rPr>
        <w:t xml:space="preserve"> экзамена.</w:t>
      </w:r>
    </w:p>
  </w:footnote>
  <w:footnote w:id="2">
    <w:p w14:paraId="0044E2FB" w14:textId="646C113F" w:rsidR="00DF57B1" w:rsidRPr="00941CFC" w:rsidRDefault="00DF57B1" w:rsidP="00A146C1">
      <w:pPr>
        <w:pStyle w:val="ad"/>
        <w:tabs>
          <w:tab w:val="left" w:pos="8364"/>
        </w:tabs>
        <w:jc w:val="both"/>
        <w:rPr>
          <w:rFonts w:ascii="Times New Roman" w:hAnsi="Times New Roman"/>
        </w:rPr>
      </w:pPr>
      <w:r w:rsidRPr="002C3327">
        <w:rPr>
          <w:rStyle w:val="af"/>
          <w:rFonts w:ascii="Times New Roman" w:hAnsi="Times New Roman"/>
          <w:sz w:val="22"/>
          <w:szCs w:val="22"/>
        </w:rPr>
        <w:footnoteRef/>
      </w:r>
      <w:r w:rsidRPr="002C3327">
        <w:rPr>
          <w:rFonts w:ascii="Times New Roman" w:hAnsi="Times New Roman"/>
          <w:sz w:val="22"/>
          <w:szCs w:val="22"/>
        </w:rPr>
        <w:t xml:space="preserve"> </w:t>
      </w:r>
      <w:r w:rsidRPr="00941CFC">
        <w:rPr>
          <w:rFonts w:ascii="Times New Roman" w:hAnsi="Times New Roman"/>
        </w:rPr>
        <w:t xml:space="preserve">Вычисляется по формуле </w:t>
      </w:r>
      <m:oMath>
        <m:r>
          <w:rPr>
            <w:rFonts w:ascii="Cambria Math" w:hAnsi="Cambria Math"/>
          </w:rPr>
          <m:t>p=</m:t>
        </m:r>
        <m:f>
          <m:fPr>
            <m:ctrlPr>
              <w:rPr>
                <w:rFonts w:ascii="Cambria Math" w:hAnsi="Cambria Math"/>
                <w:i/>
              </w:rPr>
            </m:ctrlPr>
          </m:fPr>
          <m:num>
            <m:r>
              <w:rPr>
                <w:rFonts w:ascii="Cambria Math" w:hAnsi="Cambria Math"/>
              </w:rPr>
              <m:t>N</m:t>
            </m:r>
          </m:num>
          <m:den>
            <m:r>
              <w:rPr>
                <w:rFonts w:ascii="Cambria Math" w:hAnsi="Cambria Math"/>
              </w:rPr>
              <m:t>nm</m:t>
            </m:r>
          </m:den>
        </m:f>
        <m:r>
          <w:rPr>
            <w:rFonts w:ascii="Cambria Math" w:hAnsi="Cambria Math"/>
          </w:rPr>
          <m:t>∙100%</m:t>
        </m:r>
      </m:oMath>
      <w:r w:rsidRPr="00941CFC">
        <w:rPr>
          <w:rFonts w:ascii="Times New Roman" w:hAnsi="Times New Roman"/>
        </w:rPr>
        <w:t xml:space="preserve">, где </w:t>
      </w:r>
      <w:r w:rsidRPr="00941CFC">
        <w:rPr>
          <w:rFonts w:ascii="Times New Roman" w:hAnsi="Times New Roman"/>
          <w:lang w:val="en-US"/>
        </w:rPr>
        <w:t>N</w:t>
      </w:r>
      <w:r w:rsidRPr="00941CFC">
        <w:rPr>
          <w:rFonts w:ascii="Times New Roman" w:hAnsi="Times New Roman"/>
        </w:rPr>
        <w:t xml:space="preserve"> – сумма первичных баллов, полученных всеми участниками группы за выполнение задания, </w:t>
      </w:r>
      <w:r w:rsidRPr="00941CFC">
        <w:rPr>
          <w:rFonts w:ascii="Times New Roman" w:hAnsi="Times New Roman"/>
          <w:lang w:val="en-US"/>
        </w:rPr>
        <w:t>n</w:t>
      </w:r>
      <w:r w:rsidRPr="00941CFC">
        <w:rPr>
          <w:rFonts w:ascii="Times New Roman" w:hAnsi="Times New Roman"/>
        </w:rPr>
        <w:t xml:space="preserve"> – количество участников в группе, </w:t>
      </w:r>
      <w:r w:rsidRPr="00941CFC">
        <w:rPr>
          <w:rFonts w:ascii="Times New Roman" w:hAnsi="Times New Roman"/>
          <w:lang w:val="en-US"/>
        </w:rPr>
        <w:t>m</w:t>
      </w:r>
      <w:r w:rsidRPr="00941CFC">
        <w:rPr>
          <w:rFonts w:ascii="Times New Roman" w:hAnsi="Times New Roman"/>
        </w:rPr>
        <w:t xml:space="preserve"> – максимальный первичный балл за задание.</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584ABB"/>
    <w:multiLevelType w:val="hybridMultilevel"/>
    <w:tmpl w:val="75662D9A"/>
    <w:lvl w:ilvl="0" w:tplc="04190003">
      <w:start w:val="1"/>
      <w:numFmt w:val="bullet"/>
      <w:lvlText w:val="o"/>
      <w:lvlJc w:val="left"/>
      <w:pPr>
        <w:ind w:left="1429" w:hanging="360"/>
      </w:pPr>
      <w:rPr>
        <w:rFonts w:ascii="Courier New" w:hAnsi="Courier New" w:cs="Courier New"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 w15:restartNumberingAfterBreak="0">
    <w:nsid w:val="121D2621"/>
    <w:multiLevelType w:val="hybridMultilevel"/>
    <w:tmpl w:val="C696F186"/>
    <w:lvl w:ilvl="0" w:tplc="577ECFA6">
      <w:start w:val="2"/>
      <w:numFmt w:val="bullet"/>
      <w:lvlText w:val="-"/>
      <w:lvlJc w:val="left"/>
      <w:pPr>
        <w:ind w:left="720" w:hanging="360"/>
      </w:pPr>
      <w:rPr>
        <w:rFonts w:ascii="Times New Roman" w:eastAsia="Calibr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1F855E8E"/>
    <w:multiLevelType w:val="hybridMultilevel"/>
    <w:tmpl w:val="70B675FA"/>
    <w:lvl w:ilvl="0" w:tplc="0419000F">
      <w:start w:val="1"/>
      <w:numFmt w:val="decimal"/>
      <w:lvlText w:val="%1."/>
      <w:lvlJc w:val="left"/>
      <w:pPr>
        <w:ind w:left="787" w:hanging="360"/>
      </w:pPr>
    </w:lvl>
    <w:lvl w:ilvl="1" w:tplc="04190019" w:tentative="1">
      <w:start w:val="1"/>
      <w:numFmt w:val="lowerLetter"/>
      <w:lvlText w:val="%2."/>
      <w:lvlJc w:val="left"/>
      <w:pPr>
        <w:ind w:left="1507" w:hanging="360"/>
      </w:pPr>
    </w:lvl>
    <w:lvl w:ilvl="2" w:tplc="0419001B" w:tentative="1">
      <w:start w:val="1"/>
      <w:numFmt w:val="lowerRoman"/>
      <w:lvlText w:val="%3."/>
      <w:lvlJc w:val="right"/>
      <w:pPr>
        <w:ind w:left="2227" w:hanging="180"/>
      </w:pPr>
    </w:lvl>
    <w:lvl w:ilvl="3" w:tplc="0419000F" w:tentative="1">
      <w:start w:val="1"/>
      <w:numFmt w:val="decimal"/>
      <w:lvlText w:val="%4."/>
      <w:lvlJc w:val="left"/>
      <w:pPr>
        <w:ind w:left="2947" w:hanging="360"/>
      </w:pPr>
    </w:lvl>
    <w:lvl w:ilvl="4" w:tplc="04190019" w:tentative="1">
      <w:start w:val="1"/>
      <w:numFmt w:val="lowerLetter"/>
      <w:lvlText w:val="%5."/>
      <w:lvlJc w:val="left"/>
      <w:pPr>
        <w:ind w:left="3667" w:hanging="360"/>
      </w:pPr>
    </w:lvl>
    <w:lvl w:ilvl="5" w:tplc="0419001B" w:tentative="1">
      <w:start w:val="1"/>
      <w:numFmt w:val="lowerRoman"/>
      <w:lvlText w:val="%6."/>
      <w:lvlJc w:val="right"/>
      <w:pPr>
        <w:ind w:left="4387" w:hanging="180"/>
      </w:pPr>
    </w:lvl>
    <w:lvl w:ilvl="6" w:tplc="0419000F" w:tentative="1">
      <w:start w:val="1"/>
      <w:numFmt w:val="decimal"/>
      <w:lvlText w:val="%7."/>
      <w:lvlJc w:val="left"/>
      <w:pPr>
        <w:ind w:left="5107" w:hanging="360"/>
      </w:pPr>
    </w:lvl>
    <w:lvl w:ilvl="7" w:tplc="04190019" w:tentative="1">
      <w:start w:val="1"/>
      <w:numFmt w:val="lowerLetter"/>
      <w:lvlText w:val="%8."/>
      <w:lvlJc w:val="left"/>
      <w:pPr>
        <w:ind w:left="5827" w:hanging="360"/>
      </w:pPr>
    </w:lvl>
    <w:lvl w:ilvl="8" w:tplc="0419001B" w:tentative="1">
      <w:start w:val="1"/>
      <w:numFmt w:val="lowerRoman"/>
      <w:lvlText w:val="%9."/>
      <w:lvlJc w:val="right"/>
      <w:pPr>
        <w:ind w:left="6547" w:hanging="180"/>
      </w:pPr>
    </w:lvl>
  </w:abstractNum>
  <w:abstractNum w:abstractNumId="3" w15:restartNumberingAfterBreak="0">
    <w:nsid w:val="29751BE8"/>
    <w:multiLevelType w:val="hybridMultilevel"/>
    <w:tmpl w:val="7C10FA6E"/>
    <w:lvl w:ilvl="0" w:tplc="E9FAD60C">
      <w:start w:val="1"/>
      <w:numFmt w:val="bullet"/>
      <w:lvlText w:val=""/>
      <w:lvlJc w:val="left"/>
      <w:pPr>
        <w:ind w:left="1259" w:hanging="360"/>
      </w:pPr>
      <w:rPr>
        <w:rFonts w:ascii="Symbol" w:hAnsi="Symbol" w:hint="default"/>
      </w:rPr>
    </w:lvl>
    <w:lvl w:ilvl="1" w:tplc="04190003">
      <w:start w:val="1"/>
      <w:numFmt w:val="bullet"/>
      <w:lvlText w:val="o"/>
      <w:lvlJc w:val="left"/>
      <w:pPr>
        <w:ind w:left="1979" w:hanging="360"/>
      </w:pPr>
      <w:rPr>
        <w:rFonts w:ascii="Courier New" w:hAnsi="Courier New" w:cs="Courier New" w:hint="default"/>
      </w:rPr>
    </w:lvl>
    <w:lvl w:ilvl="2" w:tplc="04190005" w:tentative="1">
      <w:start w:val="1"/>
      <w:numFmt w:val="bullet"/>
      <w:lvlText w:val=""/>
      <w:lvlJc w:val="left"/>
      <w:pPr>
        <w:ind w:left="2699" w:hanging="360"/>
      </w:pPr>
      <w:rPr>
        <w:rFonts w:ascii="Wingdings" w:hAnsi="Wingdings" w:hint="default"/>
      </w:rPr>
    </w:lvl>
    <w:lvl w:ilvl="3" w:tplc="04190001" w:tentative="1">
      <w:start w:val="1"/>
      <w:numFmt w:val="bullet"/>
      <w:lvlText w:val=""/>
      <w:lvlJc w:val="left"/>
      <w:pPr>
        <w:ind w:left="3419" w:hanging="360"/>
      </w:pPr>
      <w:rPr>
        <w:rFonts w:ascii="Symbol" w:hAnsi="Symbol" w:hint="default"/>
      </w:rPr>
    </w:lvl>
    <w:lvl w:ilvl="4" w:tplc="04190003" w:tentative="1">
      <w:start w:val="1"/>
      <w:numFmt w:val="bullet"/>
      <w:lvlText w:val="o"/>
      <w:lvlJc w:val="left"/>
      <w:pPr>
        <w:ind w:left="4139" w:hanging="360"/>
      </w:pPr>
      <w:rPr>
        <w:rFonts w:ascii="Courier New" w:hAnsi="Courier New" w:cs="Courier New" w:hint="default"/>
      </w:rPr>
    </w:lvl>
    <w:lvl w:ilvl="5" w:tplc="04190005" w:tentative="1">
      <w:start w:val="1"/>
      <w:numFmt w:val="bullet"/>
      <w:lvlText w:val=""/>
      <w:lvlJc w:val="left"/>
      <w:pPr>
        <w:ind w:left="4859" w:hanging="360"/>
      </w:pPr>
      <w:rPr>
        <w:rFonts w:ascii="Wingdings" w:hAnsi="Wingdings" w:hint="default"/>
      </w:rPr>
    </w:lvl>
    <w:lvl w:ilvl="6" w:tplc="04190001" w:tentative="1">
      <w:start w:val="1"/>
      <w:numFmt w:val="bullet"/>
      <w:lvlText w:val=""/>
      <w:lvlJc w:val="left"/>
      <w:pPr>
        <w:ind w:left="5579" w:hanging="360"/>
      </w:pPr>
      <w:rPr>
        <w:rFonts w:ascii="Symbol" w:hAnsi="Symbol" w:hint="default"/>
      </w:rPr>
    </w:lvl>
    <w:lvl w:ilvl="7" w:tplc="04190003" w:tentative="1">
      <w:start w:val="1"/>
      <w:numFmt w:val="bullet"/>
      <w:lvlText w:val="o"/>
      <w:lvlJc w:val="left"/>
      <w:pPr>
        <w:ind w:left="6299" w:hanging="360"/>
      </w:pPr>
      <w:rPr>
        <w:rFonts w:ascii="Courier New" w:hAnsi="Courier New" w:cs="Courier New" w:hint="default"/>
      </w:rPr>
    </w:lvl>
    <w:lvl w:ilvl="8" w:tplc="04190005" w:tentative="1">
      <w:start w:val="1"/>
      <w:numFmt w:val="bullet"/>
      <w:lvlText w:val=""/>
      <w:lvlJc w:val="left"/>
      <w:pPr>
        <w:ind w:left="7019" w:hanging="360"/>
      </w:pPr>
      <w:rPr>
        <w:rFonts w:ascii="Wingdings" w:hAnsi="Wingdings" w:hint="default"/>
      </w:rPr>
    </w:lvl>
  </w:abstractNum>
  <w:abstractNum w:abstractNumId="4" w15:restartNumberingAfterBreak="0">
    <w:nsid w:val="31D622FE"/>
    <w:multiLevelType w:val="multilevel"/>
    <w:tmpl w:val="06961EE8"/>
    <w:lvl w:ilvl="0">
      <w:start w:val="1"/>
      <w:numFmt w:val="decimal"/>
      <w:lvlText w:val="%1."/>
      <w:lvlJc w:val="left"/>
      <w:pPr>
        <w:ind w:left="927" w:hanging="360"/>
      </w:pPr>
      <w:rPr>
        <w:rFonts w:hint="default"/>
      </w:rPr>
    </w:lvl>
    <w:lvl w:ilvl="1">
      <w:start w:val="1"/>
      <w:numFmt w:val="decimal"/>
      <w:lvlText w:val="%1.%2."/>
      <w:lvlJc w:val="left"/>
      <w:pPr>
        <w:ind w:left="999" w:hanging="432"/>
      </w:pPr>
      <w:rPr>
        <w:rFonts w:hint="default"/>
        <w:b/>
        <w:bCs/>
        <w:i w:val="0"/>
        <w:iCs w:val="0"/>
        <w:sz w:val="28"/>
        <w:szCs w:val="28"/>
        <w:lang w:val="ru-RU"/>
      </w:rPr>
    </w:lvl>
    <w:lvl w:ilvl="2">
      <w:start w:val="1"/>
      <w:numFmt w:val="decimal"/>
      <w:lvlText w:val="%1.%2.%3."/>
      <w:lvlJc w:val="left"/>
      <w:pPr>
        <w:ind w:left="504" w:hanging="504"/>
      </w:pPr>
      <w:rPr>
        <w:rFonts w:hint="default"/>
        <w:b/>
      </w:rPr>
    </w:lvl>
    <w:lvl w:ilvl="3">
      <w:start w:val="1"/>
      <w:numFmt w:val="decimal"/>
      <w:lvlText w:val="%1.%2.%3.%4."/>
      <w:lvlJc w:val="left"/>
      <w:pPr>
        <w:ind w:left="2295" w:hanging="648"/>
      </w:pPr>
      <w:rPr>
        <w:rFonts w:hint="default"/>
      </w:rPr>
    </w:lvl>
    <w:lvl w:ilvl="4">
      <w:start w:val="1"/>
      <w:numFmt w:val="decimal"/>
      <w:lvlText w:val="%1.%2.%3.%4.%5."/>
      <w:lvlJc w:val="left"/>
      <w:pPr>
        <w:ind w:left="2799" w:hanging="792"/>
      </w:pPr>
      <w:rPr>
        <w:rFonts w:hint="default"/>
      </w:rPr>
    </w:lvl>
    <w:lvl w:ilvl="5">
      <w:start w:val="1"/>
      <w:numFmt w:val="decimal"/>
      <w:lvlText w:val="%1.%2.%3.%4.%5.%6."/>
      <w:lvlJc w:val="left"/>
      <w:pPr>
        <w:ind w:left="3303" w:hanging="936"/>
      </w:pPr>
      <w:rPr>
        <w:rFonts w:hint="default"/>
      </w:rPr>
    </w:lvl>
    <w:lvl w:ilvl="6">
      <w:start w:val="1"/>
      <w:numFmt w:val="decimal"/>
      <w:lvlText w:val="%1.%2.%3.%4.%5.%6.%7."/>
      <w:lvlJc w:val="left"/>
      <w:pPr>
        <w:ind w:left="3807" w:hanging="1080"/>
      </w:pPr>
      <w:rPr>
        <w:rFonts w:hint="default"/>
      </w:rPr>
    </w:lvl>
    <w:lvl w:ilvl="7">
      <w:start w:val="1"/>
      <w:numFmt w:val="decimal"/>
      <w:lvlText w:val="%1.%2.%3.%4.%5.%6.%7.%8."/>
      <w:lvlJc w:val="left"/>
      <w:pPr>
        <w:ind w:left="4311" w:hanging="1224"/>
      </w:pPr>
      <w:rPr>
        <w:rFonts w:hint="default"/>
      </w:rPr>
    </w:lvl>
    <w:lvl w:ilvl="8">
      <w:start w:val="1"/>
      <w:numFmt w:val="decimal"/>
      <w:lvlText w:val="%1.%2.%3.%4.%5.%6.%7.%8.%9."/>
      <w:lvlJc w:val="left"/>
      <w:pPr>
        <w:ind w:left="4887" w:hanging="1440"/>
      </w:pPr>
      <w:rPr>
        <w:rFonts w:hint="default"/>
      </w:rPr>
    </w:lvl>
  </w:abstractNum>
  <w:abstractNum w:abstractNumId="5" w15:restartNumberingAfterBreak="0">
    <w:nsid w:val="420F7F45"/>
    <w:multiLevelType w:val="hybridMultilevel"/>
    <w:tmpl w:val="7BC80C38"/>
    <w:lvl w:ilvl="0" w:tplc="E9FAD60C">
      <w:start w:val="1"/>
      <w:numFmt w:val="bullet"/>
      <w:lvlText w:val=""/>
      <w:lvlJc w:val="left"/>
      <w:pPr>
        <w:ind w:left="720" w:hanging="360"/>
      </w:pPr>
      <w:rPr>
        <w:rFonts w:ascii="Symbol" w:hAnsi="Symbol"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5A15135C"/>
    <w:multiLevelType w:val="multilevel"/>
    <w:tmpl w:val="06961EE8"/>
    <w:lvl w:ilvl="0">
      <w:start w:val="1"/>
      <w:numFmt w:val="decimal"/>
      <w:lvlText w:val="%1."/>
      <w:lvlJc w:val="left"/>
      <w:pPr>
        <w:ind w:left="360" w:hanging="360"/>
      </w:pPr>
      <w:rPr>
        <w:rFonts w:hint="default"/>
      </w:rPr>
    </w:lvl>
    <w:lvl w:ilvl="1">
      <w:start w:val="1"/>
      <w:numFmt w:val="decimal"/>
      <w:lvlText w:val="%1.%2."/>
      <w:lvlJc w:val="left"/>
      <w:pPr>
        <w:ind w:left="432" w:hanging="432"/>
      </w:pPr>
      <w:rPr>
        <w:rFonts w:hint="default"/>
        <w:b/>
        <w:bCs/>
        <w:i w:val="0"/>
        <w:iCs w:val="0"/>
        <w:sz w:val="28"/>
        <w:szCs w:val="28"/>
        <w:lang w:val="ru-RU"/>
      </w:rPr>
    </w:lvl>
    <w:lvl w:ilvl="2">
      <w:start w:val="1"/>
      <w:numFmt w:val="decimal"/>
      <w:lvlText w:val="%1.%2.%3."/>
      <w:lvlJc w:val="left"/>
      <w:pPr>
        <w:ind w:left="1224" w:hanging="504"/>
      </w:pPr>
      <w:rPr>
        <w:rFonts w:hint="default"/>
        <w:b/>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6D5F16C9"/>
    <w:multiLevelType w:val="multilevel"/>
    <w:tmpl w:val="0A5A6BC6"/>
    <w:lvl w:ilvl="0">
      <w:start w:val="2"/>
      <w:numFmt w:val="decimal"/>
      <w:suff w:val="space"/>
      <w:lvlText w:val="Глава %1"/>
      <w:lvlJc w:val="left"/>
      <w:pPr>
        <w:ind w:left="0" w:firstLine="0"/>
      </w:pPr>
      <w:rPr>
        <w:rFonts w:ascii="Times New Roman" w:hAnsi="Times New Roman" w:cs="Times New Roman" w:hint="default"/>
        <w:b/>
        <w:bCs w:val="0"/>
        <w:i w:val="0"/>
        <w:iCs w:val="0"/>
        <w:caps w:val="0"/>
        <w:smallCaps w:val="0"/>
        <w:strike w:val="0"/>
        <w:dstrike w:val="0"/>
        <w:noProof w:val="0"/>
        <w:vanish w:val="0"/>
        <w:color w:val="000000"/>
        <w:spacing w:val="0"/>
        <w:kern w:val="0"/>
        <w:position w:val="0"/>
        <w:sz w:val="32"/>
        <w:szCs w:val="32"/>
        <w:u w:val="none"/>
        <w:effect w:val="none"/>
        <w:vertAlign w:val="baseline"/>
        <w:em w:val="none"/>
        <w:lang w:val="ru-RU"/>
        <w:specVanish w:val="0"/>
      </w:rPr>
    </w:lvl>
    <w:lvl w:ilvl="1">
      <w:start w:val="1"/>
      <w:numFmt w:val="none"/>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num w:numId="1">
    <w:abstractNumId w:val="0"/>
  </w:num>
  <w:num w:numId="2">
    <w:abstractNumId w:val="4"/>
  </w:num>
  <w:num w:numId="3">
    <w:abstractNumId w:val="3"/>
  </w:num>
  <w:num w:numId="4">
    <w:abstractNumId w:val="6"/>
  </w:num>
  <w:num w:numId="5">
    <w:abstractNumId w:val="5"/>
  </w:num>
  <w:num w:numId="6">
    <w:abstractNumId w:val="2"/>
  </w:num>
  <w:num w:numId="7">
    <w:abstractNumId w:val="1"/>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E30D1"/>
    <w:rsid w:val="00003B77"/>
    <w:rsid w:val="00020EBE"/>
    <w:rsid w:val="00025E52"/>
    <w:rsid w:val="00044CC3"/>
    <w:rsid w:val="000674E9"/>
    <w:rsid w:val="0007617E"/>
    <w:rsid w:val="000B156F"/>
    <w:rsid w:val="000B20BE"/>
    <w:rsid w:val="000B68C8"/>
    <w:rsid w:val="000B73D6"/>
    <w:rsid w:val="0015496A"/>
    <w:rsid w:val="001666B1"/>
    <w:rsid w:val="00177697"/>
    <w:rsid w:val="001D02B6"/>
    <w:rsid w:val="001D18FC"/>
    <w:rsid w:val="00200F18"/>
    <w:rsid w:val="002267CA"/>
    <w:rsid w:val="0025379D"/>
    <w:rsid w:val="002569A3"/>
    <w:rsid w:val="00277BE6"/>
    <w:rsid w:val="002813DB"/>
    <w:rsid w:val="003335A6"/>
    <w:rsid w:val="00386759"/>
    <w:rsid w:val="003C25F5"/>
    <w:rsid w:val="00402C0A"/>
    <w:rsid w:val="0044003A"/>
    <w:rsid w:val="00454B96"/>
    <w:rsid w:val="0047085F"/>
    <w:rsid w:val="004752DD"/>
    <w:rsid w:val="004A1AFE"/>
    <w:rsid w:val="004A43E1"/>
    <w:rsid w:val="004C6289"/>
    <w:rsid w:val="004E7618"/>
    <w:rsid w:val="005004AC"/>
    <w:rsid w:val="005D1F56"/>
    <w:rsid w:val="005E3BEB"/>
    <w:rsid w:val="00616FE6"/>
    <w:rsid w:val="0063148C"/>
    <w:rsid w:val="00644623"/>
    <w:rsid w:val="006D0C6C"/>
    <w:rsid w:val="00725CE7"/>
    <w:rsid w:val="00794D6E"/>
    <w:rsid w:val="00795E1E"/>
    <w:rsid w:val="007D0D92"/>
    <w:rsid w:val="007E30D1"/>
    <w:rsid w:val="00800452"/>
    <w:rsid w:val="00802297"/>
    <w:rsid w:val="00806883"/>
    <w:rsid w:val="00811008"/>
    <w:rsid w:val="0081665A"/>
    <w:rsid w:val="00844BA6"/>
    <w:rsid w:val="00861814"/>
    <w:rsid w:val="008A285A"/>
    <w:rsid w:val="008A6252"/>
    <w:rsid w:val="008B53A0"/>
    <w:rsid w:val="008F198F"/>
    <w:rsid w:val="008F5C33"/>
    <w:rsid w:val="00915C47"/>
    <w:rsid w:val="00920C2F"/>
    <w:rsid w:val="009305C8"/>
    <w:rsid w:val="00932805"/>
    <w:rsid w:val="009738B2"/>
    <w:rsid w:val="00994035"/>
    <w:rsid w:val="009B4702"/>
    <w:rsid w:val="009E2FA0"/>
    <w:rsid w:val="009F0ED5"/>
    <w:rsid w:val="009F0F91"/>
    <w:rsid w:val="00A146C1"/>
    <w:rsid w:val="00A17642"/>
    <w:rsid w:val="00A84712"/>
    <w:rsid w:val="00A919A3"/>
    <w:rsid w:val="00AB6A76"/>
    <w:rsid w:val="00AD0ACC"/>
    <w:rsid w:val="00AD1586"/>
    <w:rsid w:val="00AE058B"/>
    <w:rsid w:val="00AF7C9C"/>
    <w:rsid w:val="00B20466"/>
    <w:rsid w:val="00B35066"/>
    <w:rsid w:val="00B418C8"/>
    <w:rsid w:val="00B44770"/>
    <w:rsid w:val="00B44878"/>
    <w:rsid w:val="00B52E03"/>
    <w:rsid w:val="00BE0A99"/>
    <w:rsid w:val="00BF01CA"/>
    <w:rsid w:val="00BF5A24"/>
    <w:rsid w:val="00C617D4"/>
    <w:rsid w:val="00C834EC"/>
    <w:rsid w:val="00C91EE2"/>
    <w:rsid w:val="00C92A57"/>
    <w:rsid w:val="00CA39E9"/>
    <w:rsid w:val="00CF6BBD"/>
    <w:rsid w:val="00D60ED3"/>
    <w:rsid w:val="00D67DE3"/>
    <w:rsid w:val="00D85458"/>
    <w:rsid w:val="00DA3CE1"/>
    <w:rsid w:val="00DA48EB"/>
    <w:rsid w:val="00DB7243"/>
    <w:rsid w:val="00DE52D9"/>
    <w:rsid w:val="00DF378D"/>
    <w:rsid w:val="00DF57B1"/>
    <w:rsid w:val="00E14848"/>
    <w:rsid w:val="00E342B7"/>
    <w:rsid w:val="00E57AED"/>
    <w:rsid w:val="00E90B55"/>
    <w:rsid w:val="00EA0AE8"/>
    <w:rsid w:val="00EA139D"/>
    <w:rsid w:val="00EA24F7"/>
    <w:rsid w:val="00EE01C0"/>
    <w:rsid w:val="00F23C11"/>
    <w:rsid w:val="00F31ABB"/>
    <w:rsid w:val="00F645C3"/>
    <w:rsid w:val="00F7419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D7E7D5"/>
  <w15:chartTrackingRefBased/>
  <w15:docId w15:val="{1855A91B-E36C-47AB-AA60-9EC5AE1D84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11008"/>
    <w:pPr>
      <w:spacing w:after="0" w:line="240" w:lineRule="auto"/>
    </w:pPr>
    <w:rPr>
      <w:rFonts w:ascii="Times New Roman" w:eastAsia="Calibri" w:hAnsi="Times New Roman" w:cs="Times New Roman"/>
      <w:kern w:val="0"/>
      <w:sz w:val="24"/>
      <w:szCs w:val="24"/>
      <w:lang w:eastAsia="ru-RU"/>
      <w14:ligatures w14:val="none"/>
    </w:rPr>
  </w:style>
  <w:style w:type="paragraph" w:styleId="1">
    <w:name w:val="heading 1"/>
    <w:basedOn w:val="a"/>
    <w:next w:val="a"/>
    <w:link w:val="10"/>
    <w:uiPriority w:val="9"/>
    <w:qFormat/>
    <w:rsid w:val="007E30D1"/>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0"/>
    <w:uiPriority w:val="9"/>
    <w:unhideWhenUsed/>
    <w:qFormat/>
    <w:rsid w:val="007E30D1"/>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0"/>
    <w:uiPriority w:val="9"/>
    <w:unhideWhenUsed/>
    <w:qFormat/>
    <w:rsid w:val="007E30D1"/>
    <w:pPr>
      <w:keepNext/>
      <w:keepLines/>
      <w:spacing w:before="160" w:after="80"/>
      <w:outlineLvl w:val="2"/>
    </w:pPr>
    <w:rPr>
      <w:rFonts w:eastAsiaTheme="majorEastAsia" w:cstheme="majorBidi"/>
      <w:color w:val="2F5496" w:themeColor="accent1" w:themeShade="BF"/>
      <w:sz w:val="28"/>
      <w:szCs w:val="28"/>
    </w:rPr>
  </w:style>
  <w:style w:type="paragraph" w:styleId="4">
    <w:name w:val="heading 4"/>
    <w:basedOn w:val="a"/>
    <w:next w:val="a"/>
    <w:link w:val="40"/>
    <w:uiPriority w:val="9"/>
    <w:semiHidden/>
    <w:unhideWhenUsed/>
    <w:qFormat/>
    <w:rsid w:val="007E30D1"/>
    <w:pPr>
      <w:keepNext/>
      <w:keepLines/>
      <w:spacing w:before="80" w:after="40"/>
      <w:outlineLvl w:val="3"/>
    </w:pPr>
    <w:rPr>
      <w:rFonts w:eastAsiaTheme="majorEastAsia" w:cstheme="majorBidi"/>
      <w:i/>
      <w:iCs/>
      <w:color w:val="2F5496" w:themeColor="accent1" w:themeShade="BF"/>
    </w:rPr>
  </w:style>
  <w:style w:type="paragraph" w:styleId="5">
    <w:name w:val="heading 5"/>
    <w:basedOn w:val="a"/>
    <w:next w:val="a"/>
    <w:link w:val="50"/>
    <w:uiPriority w:val="9"/>
    <w:semiHidden/>
    <w:unhideWhenUsed/>
    <w:qFormat/>
    <w:rsid w:val="007E30D1"/>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0"/>
    <w:uiPriority w:val="9"/>
    <w:semiHidden/>
    <w:unhideWhenUsed/>
    <w:qFormat/>
    <w:rsid w:val="007E30D1"/>
    <w:pPr>
      <w:keepNext/>
      <w:keepLines/>
      <w:spacing w:before="4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7E30D1"/>
    <w:pPr>
      <w:keepNext/>
      <w:keepLines/>
      <w:spacing w:before="4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7E30D1"/>
    <w:pPr>
      <w:keepNext/>
      <w:keepLines/>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7E30D1"/>
    <w:pPr>
      <w:keepNext/>
      <w:keepLines/>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7E30D1"/>
    <w:rPr>
      <w:rFonts w:asciiTheme="majorHAnsi" w:eastAsiaTheme="majorEastAsia" w:hAnsiTheme="majorHAnsi" w:cstheme="majorBidi"/>
      <w:color w:val="2F5496" w:themeColor="accent1" w:themeShade="BF"/>
      <w:sz w:val="40"/>
      <w:szCs w:val="40"/>
    </w:rPr>
  </w:style>
  <w:style w:type="character" w:customStyle="1" w:styleId="20">
    <w:name w:val="Заголовок 2 Знак"/>
    <w:basedOn w:val="a0"/>
    <w:link w:val="2"/>
    <w:uiPriority w:val="9"/>
    <w:rsid w:val="007E30D1"/>
    <w:rPr>
      <w:rFonts w:asciiTheme="majorHAnsi" w:eastAsiaTheme="majorEastAsia" w:hAnsiTheme="majorHAnsi" w:cstheme="majorBidi"/>
      <w:color w:val="2F5496" w:themeColor="accent1" w:themeShade="BF"/>
      <w:sz w:val="32"/>
      <w:szCs w:val="32"/>
    </w:rPr>
  </w:style>
  <w:style w:type="character" w:customStyle="1" w:styleId="30">
    <w:name w:val="Заголовок 3 Знак"/>
    <w:basedOn w:val="a0"/>
    <w:link w:val="3"/>
    <w:uiPriority w:val="9"/>
    <w:rsid w:val="007E30D1"/>
    <w:rPr>
      <w:rFonts w:eastAsiaTheme="majorEastAsia" w:cstheme="majorBidi"/>
      <w:color w:val="2F5496" w:themeColor="accent1" w:themeShade="BF"/>
      <w:sz w:val="28"/>
      <w:szCs w:val="28"/>
    </w:rPr>
  </w:style>
  <w:style w:type="character" w:customStyle="1" w:styleId="40">
    <w:name w:val="Заголовок 4 Знак"/>
    <w:basedOn w:val="a0"/>
    <w:link w:val="4"/>
    <w:uiPriority w:val="9"/>
    <w:semiHidden/>
    <w:rsid w:val="007E30D1"/>
    <w:rPr>
      <w:rFonts w:eastAsiaTheme="majorEastAsia" w:cstheme="majorBidi"/>
      <w:i/>
      <w:iCs/>
      <w:color w:val="2F5496" w:themeColor="accent1" w:themeShade="BF"/>
    </w:rPr>
  </w:style>
  <w:style w:type="character" w:customStyle="1" w:styleId="50">
    <w:name w:val="Заголовок 5 Знак"/>
    <w:basedOn w:val="a0"/>
    <w:link w:val="5"/>
    <w:uiPriority w:val="9"/>
    <w:semiHidden/>
    <w:rsid w:val="007E30D1"/>
    <w:rPr>
      <w:rFonts w:eastAsiaTheme="majorEastAsia" w:cstheme="majorBidi"/>
      <w:color w:val="2F5496" w:themeColor="accent1" w:themeShade="BF"/>
    </w:rPr>
  </w:style>
  <w:style w:type="character" w:customStyle="1" w:styleId="60">
    <w:name w:val="Заголовок 6 Знак"/>
    <w:basedOn w:val="a0"/>
    <w:link w:val="6"/>
    <w:uiPriority w:val="9"/>
    <w:semiHidden/>
    <w:rsid w:val="007E30D1"/>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7E30D1"/>
    <w:rPr>
      <w:rFonts w:eastAsiaTheme="majorEastAsia" w:cstheme="majorBidi"/>
      <w:color w:val="595959" w:themeColor="text1" w:themeTint="A6"/>
    </w:rPr>
  </w:style>
  <w:style w:type="character" w:customStyle="1" w:styleId="80">
    <w:name w:val="Заголовок 8 Знак"/>
    <w:basedOn w:val="a0"/>
    <w:link w:val="8"/>
    <w:uiPriority w:val="9"/>
    <w:semiHidden/>
    <w:rsid w:val="007E30D1"/>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7E30D1"/>
    <w:rPr>
      <w:rFonts w:eastAsiaTheme="majorEastAsia" w:cstheme="majorBidi"/>
      <w:color w:val="272727" w:themeColor="text1" w:themeTint="D8"/>
    </w:rPr>
  </w:style>
  <w:style w:type="paragraph" w:styleId="a3">
    <w:name w:val="Title"/>
    <w:basedOn w:val="a"/>
    <w:next w:val="a"/>
    <w:link w:val="a4"/>
    <w:uiPriority w:val="10"/>
    <w:qFormat/>
    <w:rsid w:val="007E30D1"/>
    <w:pPr>
      <w:spacing w:after="80"/>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7E30D1"/>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7E30D1"/>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7E30D1"/>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7E30D1"/>
    <w:pPr>
      <w:spacing w:before="160"/>
      <w:jc w:val="center"/>
    </w:pPr>
    <w:rPr>
      <w:i/>
      <w:iCs/>
      <w:color w:val="404040" w:themeColor="text1" w:themeTint="BF"/>
    </w:rPr>
  </w:style>
  <w:style w:type="character" w:customStyle="1" w:styleId="22">
    <w:name w:val="Цитата 2 Знак"/>
    <w:basedOn w:val="a0"/>
    <w:link w:val="21"/>
    <w:uiPriority w:val="29"/>
    <w:rsid w:val="007E30D1"/>
    <w:rPr>
      <w:i/>
      <w:iCs/>
      <w:color w:val="404040" w:themeColor="text1" w:themeTint="BF"/>
    </w:rPr>
  </w:style>
  <w:style w:type="paragraph" w:styleId="a7">
    <w:name w:val="List Paragraph"/>
    <w:basedOn w:val="a"/>
    <w:link w:val="a8"/>
    <w:uiPriority w:val="34"/>
    <w:qFormat/>
    <w:rsid w:val="007E30D1"/>
    <w:pPr>
      <w:ind w:left="720"/>
      <w:contextualSpacing/>
    </w:pPr>
  </w:style>
  <w:style w:type="character" w:styleId="a9">
    <w:name w:val="Intense Emphasis"/>
    <w:basedOn w:val="a0"/>
    <w:uiPriority w:val="21"/>
    <w:qFormat/>
    <w:rsid w:val="007E30D1"/>
    <w:rPr>
      <w:i/>
      <w:iCs/>
      <w:color w:val="2F5496" w:themeColor="accent1" w:themeShade="BF"/>
    </w:rPr>
  </w:style>
  <w:style w:type="paragraph" w:styleId="aa">
    <w:name w:val="Intense Quote"/>
    <w:basedOn w:val="a"/>
    <w:next w:val="a"/>
    <w:link w:val="ab"/>
    <w:uiPriority w:val="30"/>
    <w:qFormat/>
    <w:rsid w:val="007E30D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b">
    <w:name w:val="Выделенная цитата Знак"/>
    <w:basedOn w:val="a0"/>
    <w:link w:val="aa"/>
    <w:uiPriority w:val="30"/>
    <w:rsid w:val="007E30D1"/>
    <w:rPr>
      <w:i/>
      <w:iCs/>
      <w:color w:val="2F5496" w:themeColor="accent1" w:themeShade="BF"/>
    </w:rPr>
  </w:style>
  <w:style w:type="character" w:styleId="ac">
    <w:name w:val="Intense Reference"/>
    <w:basedOn w:val="a0"/>
    <w:uiPriority w:val="32"/>
    <w:qFormat/>
    <w:rsid w:val="007E30D1"/>
    <w:rPr>
      <w:b/>
      <w:bCs/>
      <w:smallCaps/>
      <w:color w:val="2F5496" w:themeColor="accent1" w:themeShade="BF"/>
      <w:spacing w:val="5"/>
    </w:rPr>
  </w:style>
  <w:style w:type="paragraph" w:styleId="ad">
    <w:name w:val="footnote text"/>
    <w:basedOn w:val="a"/>
    <w:link w:val="ae"/>
    <w:uiPriority w:val="99"/>
    <w:unhideWhenUsed/>
    <w:rsid w:val="00A146C1"/>
    <w:rPr>
      <w:rFonts w:ascii="Calibri" w:hAnsi="Calibri"/>
      <w:sz w:val="20"/>
      <w:szCs w:val="20"/>
      <w:lang w:val="x-none" w:eastAsia="x-none"/>
    </w:rPr>
  </w:style>
  <w:style w:type="character" w:customStyle="1" w:styleId="ae">
    <w:name w:val="Текст сноски Знак"/>
    <w:basedOn w:val="a0"/>
    <w:link w:val="ad"/>
    <w:uiPriority w:val="99"/>
    <w:rsid w:val="00A146C1"/>
    <w:rPr>
      <w:rFonts w:ascii="Calibri" w:eastAsia="Calibri" w:hAnsi="Calibri" w:cs="Times New Roman"/>
      <w:kern w:val="0"/>
      <w:sz w:val="20"/>
      <w:szCs w:val="20"/>
      <w:lang w:val="x-none" w:eastAsia="x-none"/>
      <w14:ligatures w14:val="none"/>
    </w:rPr>
  </w:style>
  <w:style w:type="character" w:styleId="af">
    <w:name w:val="footnote reference"/>
    <w:uiPriority w:val="99"/>
    <w:semiHidden/>
    <w:unhideWhenUsed/>
    <w:rsid w:val="00A146C1"/>
    <w:rPr>
      <w:vertAlign w:val="superscript"/>
    </w:rPr>
  </w:style>
  <w:style w:type="paragraph" w:styleId="af0">
    <w:name w:val="caption"/>
    <w:basedOn w:val="a"/>
    <w:next w:val="a"/>
    <w:uiPriority w:val="35"/>
    <w:unhideWhenUsed/>
    <w:qFormat/>
    <w:rsid w:val="00A146C1"/>
    <w:pPr>
      <w:spacing w:after="200"/>
      <w:jc w:val="right"/>
    </w:pPr>
    <w:rPr>
      <w:bCs/>
      <w:i/>
      <w:sz w:val="18"/>
      <w:szCs w:val="18"/>
    </w:rPr>
  </w:style>
  <w:style w:type="character" w:styleId="af1">
    <w:name w:val="Hyperlink"/>
    <w:basedOn w:val="a0"/>
    <w:uiPriority w:val="99"/>
    <w:unhideWhenUsed/>
    <w:rsid w:val="00F7419C"/>
    <w:rPr>
      <w:color w:val="0563C1" w:themeColor="hyperlink"/>
      <w:u w:val="single"/>
    </w:rPr>
  </w:style>
  <w:style w:type="character" w:customStyle="1" w:styleId="a8">
    <w:name w:val="Абзац списка Знак"/>
    <w:link w:val="a7"/>
    <w:uiPriority w:val="34"/>
    <w:locked/>
    <w:rsid w:val="0015496A"/>
    <w:rPr>
      <w:rFonts w:ascii="Times New Roman" w:eastAsia="Calibri" w:hAnsi="Times New Roman" w:cs="Times New Roman"/>
      <w:kern w:val="0"/>
      <w:sz w:val="24"/>
      <w:szCs w:val="24"/>
      <w:lang w:eastAsia="ru-RU"/>
      <w14:ligatures w14:val="none"/>
    </w:rPr>
  </w:style>
  <w:style w:type="paragraph" w:styleId="af2">
    <w:name w:val="Body Text"/>
    <w:basedOn w:val="a"/>
    <w:link w:val="af3"/>
    <w:uiPriority w:val="1"/>
    <w:qFormat/>
    <w:rsid w:val="00EA24F7"/>
    <w:pPr>
      <w:widowControl w:val="0"/>
      <w:autoSpaceDE w:val="0"/>
      <w:autoSpaceDN w:val="0"/>
      <w:ind w:left="682"/>
      <w:jc w:val="both"/>
    </w:pPr>
    <w:rPr>
      <w:rFonts w:eastAsia="Times New Roman"/>
      <w:sz w:val="28"/>
      <w:szCs w:val="28"/>
      <w:lang w:bidi="ru-RU"/>
    </w:rPr>
  </w:style>
  <w:style w:type="character" w:customStyle="1" w:styleId="af3">
    <w:name w:val="Основной текст Знак"/>
    <w:basedOn w:val="a0"/>
    <w:link w:val="af2"/>
    <w:uiPriority w:val="1"/>
    <w:rsid w:val="00EA24F7"/>
    <w:rPr>
      <w:rFonts w:ascii="Times New Roman" w:eastAsia="Times New Roman" w:hAnsi="Times New Roman" w:cs="Times New Roman"/>
      <w:kern w:val="0"/>
      <w:sz w:val="28"/>
      <w:szCs w:val="28"/>
      <w:lang w:eastAsia="ru-RU" w:bidi="ru-RU"/>
      <w14:ligatures w14:val="none"/>
    </w:rPr>
  </w:style>
  <w:style w:type="character" w:styleId="af4">
    <w:name w:val="Strong"/>
    <w:uiPriority w:val="22"/>
    <w:qFormat/>
    <w:rsid w:val="00D60ED3"/>
    <w:rPr>
      <w:b/>
      <w:bCs/>
    </w:rPr>
  </w:style>
  <w:style w:type="paragraph" w:customStyle="1" w:styleId="Default">
    <w:name w:val="Default"/>
    <w:rsid w:val="002267CA"/>
    <w:pPr>
      <w:autoSpaceDE w:val="0"/>
      <w:autoSpaceDN w:val="0"/>
      <w:adjustRightInd w:val="0"/>
      <w:spacing w:after="0" w:line="240" w:lineRule="auto"/>
    </w:pPr>
    <w:rPr>
      <w:rFonts w:ascii="Times New Roman" w:hAnsi="Times New Roman" w:cs="Times New Roman"/>
      <w:color w:val="000000"/>
      <w:kern w:val="0"/>
      <w:sz w:val="24"/>
      <w:szCs w:val="24"/>
    </w:rPr>
  </w:style>
  <w:style w:type="table" w:styleId="af5">
    <w:name w:val="Table Grid"/>
    <w:basedOn w:val="a1"/>
    <w:uiPriority w:val="99"/>
    <w:rsid w:val="006D0C6C"/>
    <w:pPr>
      <w:spacing w:after="0" w:line="240" w:lineRule="auto"/>
    </w:pPr>
    <w:rPr>
      <w:rFonts w:ascii="Calibri" w:eastAsia="Calibri" w:hAnsi="Calibri"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6">
    <w:name w:val="footer"/>
    <w:basedOn w:val="a"/>
    <w:link w:val="af7"/>
    <w:uiPriority w:val="99"/>
    <w:unhideWhenUsed/>
    <w:rsid w:val="006D0C6C"/>
    <w:pPr>
      <w:tabs>
        <w:tab w:val="center" w:pos="4677"/>
        <w:tab w:val="right" w:pos="9355"/>
      </w:tabs>
    </w:pPr>
    <w:rPr>
      <w:rFonts w:ascii="Calibri" w:hAnsi="Calibri"/>
      <w:sz w:val="20"/>
      <w:szCs w:val="20"/>
      <w:lang w:val="x-none" w:eastAsia="x-none"/>
    </w:rPr>
  </w:style>
  <w:style w:type="character" w:customStyle="1" w:styleId="af7">
    <w:name w:val="Нижний колонтитул Знак"/>
    <w:basedOn w:val="a0"/>
    <w:link w:val="af6"/>
    <w:uiPriority w:val="99"/>
    <w:rsid w:val="006D0C6C"/>
    <w:rPr>
      <w:rFonts w:ascii="Calibri" w:eastAsia="Calibri" w:hAnsi="Calibri" w:cs="Times New Roman"/>
      <w:kern w:val="0"/>
      <w:sz w:val="20"/>
      <w:szCs w:val="20"/>
      <w:lang w:val="x-none" w:eastAsia="x-none"/>
      <w14:ligatures w14:val="none"/>
    </w:rPr>
  </w:style>
  <w:style w:type="paragraph" w:styleId="af8">
    <w:name w:val="Balloon Text"/>
    <w:basedOn w:val="a"/>
    <w:link w:val="af9"/>
    <w:uiPriority w:val="99"/>
    <w:semiHidden/>
    <w:unhideWhenUsed/>
    <w:rsid w:val="006D0C6C"/>
    <w:rPr>
      <w:rFonts w:ascii="Tahoma" w:hAnsi="Tahoma"/>
      <w:sz w:val="16"/>
      <w:szCs w:val="16"/>
      <w:lang w:val="x-none"/>
    </w:rPr>
  </w:style>
  <w:style w:type="character" w:customStyle="1" w:styleId="af9">
    <w:name w:val="Текст выноски Знак"/>
    <w:basedOn w:val="a0"/>
    <w:link w:val="af8"/>
    <w:uiPriority w:val="99"/>
    <w:semiHidden/>
    <w:rsid w:val="006D0C6C"/>
    <w:rPr>
      <w:rFonts w:ascii="Tahoma" w:eastAsia="Calibri" w:hAnsi="Tahoma" w:cs="Times New Roman"/>
      <w:kern w:val="0"/>
      <w:sz w:val="16"/>
      <w:szCs w:val="16"/>
      <w:lang w:val="x-none" w:eastAsia="ru-RU"/>
      <w14:ligatures w14:val="none"/>
    </w:rPr>
  </w:style>
  <w:style w:type="paragraph" w:styleId="afa">
    <w:name w:val="header"/>
    <w:basedOn w:val="a"/>
    <w:link w:val="afb"/>
    <w:uiPriority w:val="99"/>
    <w:unhideWhenUsed/>
    <w:rsid w:val="006D0C6C"/>
    <w:pPr>
      <w:tabs>
        <w:tab w:val="center" w:pos="4677"/>
        <w:tab w:val="right" w:pos="9355"/>
      </w:tabs>
    </w:pPr>
    <w:rPr>
      <w:lang w:val="x-none"/>
    </w:rPr>
  </w:style>
  <w:style w:type="character" w:customStyle="1" w:styleId="afb">
    <w:name w:val="Верхний колонтитул Знак"/>
    <w:basedOn w:val="a0"/>
    <w:link w:val="afa"/>
    <w:uiPriority w:val="99"/>
    <w:rsid w:val="006D0C6C"/>
    <w:rPr>
      <w:rFonts w:ascii="Times New Roman" w:eastAsia="Calibri" w:hAnsi="Times New Roman" w:cs="Times New Roman"/>
      <w:kern w:val="0"/>
      <w:sz w:val="24"/>
      <w:szCs w:val="24"/>
      <w:lang w:val="x-none" w:eastAsia="ru-RU"/>
      <w14:ligatures w14:val="none"/>
    </w:rPr>
  </w:style>
  <w:style w:type="character" w:styleId="afc">
    <w:name w:val="annotation reference"/>
    <w:uiPriority w:val="99"/>
    <w:semiHidden/>
    <w:unhideWhenUsed/>
    <w:rsid w:val="006D0C6C"/>
    <w:rPr>
      <w:sz w:val="16"/>
      <w:szCs w:val="16"/>
    </w:rPr>
  </w:style>
  <w:style w:type="paragraph" w:styleId="afd">
    <w:name w:val="annotation text"/>
    <w:basedOn w:val="a"/>
    <w:link w:val="afe"/>
    <w:uiPriority w:val="99"/>
    <w:semiHidden/>
    <w:unhideWhenUsed/>
    <w:rsid w:val="006D0C6C"/>
    <w:rPr>
      <w:sz w:val="20"/>
      <w:szCs w:val="20"/>
      <w:lang w:val="x-none"/>
    </w:rPr>
  </w:style>
  <w:style w:type="character" w:customStyle="1" w:styleId="afe">
    <w:name w:val="Текст примечания Знак"/>
    <w:basedOn w:val="a0"/>
    <w:link w:val="afd"/>
    <w:uiPriority w:val="99"/>
    <w:semiHidden/>
    <w:rsid w:val="006D0C6C"/>
    <w:rPr>
      <w:rFonts w:ascii="Times New Roman" w:eastAsia="Calibri" w:hAnsi="Times New Roman" w:cs="Times New Roman"/>
      <w:kern w:val="0"/>
      <w:sz w:val="20"/>
      <w:szCs w:val="20"/>
      <w:lang w:val="x-none" w:eastAsia="ru-RU"/>
      <w14:ligatures w14:val="none"/>
    </w:rPr>
  </w:style>
  <w:style w:type="paragraph" w:styleId="aff">
    <w:name w:val="annotation subject"/>
    <w:basedOn w:val="afd"/>
    <w:next w:val="afd"/>
    <w:link w:val="aff0"/>
    <w:uiPriority w:val="99"/>
    <w:semiHidden/>
    <w:unhideWhenUsed/>
    <w:rsid w:val="006D0C6C"/>
    <w:rPr>
      <w:b/>
      <w:bCs/>
    </w:rPr>
  </w:style>
  <w:style w:type="character" w:customStyle="1" w:styleId="aff0">
    <w:name w:val="Тема примечания Знак"/>
    <w:basedOn w:val="afe"/>
    <w:link w:val="aff"/>
    <w:uiPriority w:val="99"/>
    <w:semiHidden/>
    <w:rsid w:val="006D0C6C"/>
    <w:rPr>
      <w:rFonts w:ascii="Times New Roman" w:eastAsia="Calibri" w:hAnsi="Times New Roman" w:cs="Times New Roman"/>
      <w:b/>
      <w:bCs/>
      <w:kern w:val="0"/>
      <w:sz w:val="20"/>
      <w:szCs w:val="20"/>
      <w:lang w:val="x-none" w:eastAsia="ru-RU"/>
      <w14:ligatures w14:val="none"/>
    </w:rPr>
  </w:style>
  <w:style w:type="character" w:customStyle="1" w:styleId="ilfuvd">
    <w:name w:val="ilfuvd"/>
    <w:basedOn w:val="a0"/>
    <w:rsid w:val="006D0C6C"/>
  </w:style>
  <w:style w:type="character" w:styleId="aff1">
    <w:name w:val="Emphasis"/>
    <w:uiPriority w:val="20"/>
    <w:qFormat/>
    <w:rsid w:val="006D0C6C"/>
    <w:rPr>
      <w:i/>
      <w:iCs/>
    </w:rPr>
  </w:style>
  <w:style w:type="paragraph" w:styleId="aff2">
    <w:name w:val="Revision"/>
    <w:hidden/>
    <w:uiPriority w:val="99"/>
    <w:semiHidden/>
    <w:rsid w:val="006D0C6C"/>
    <w:pPr>
      <w:spacing w:after="0" w:line="240" w:lineRule="auto"/>
    </w:pPr>
    <w:rPr>
      <w:rFonts w:ascii="Times New Roman" w:eastAsia="Calibri" w:hAnsi="Times New Roman" w:cs="Times New Roman"/>
      <w:kern w:val="0"/>
      <w:sz w:val="24"/>
      <w:szCs w:val="24"/>
      <w:lang w:eastAsia="ru-RU"/>
      <w14:ligatures w14:val="none"/>
    </w:rPr>
  </w:style>
  <w:style w:type="character" w:styleId="aff3">
    <w:name w:val="Placeholder Text"/>
    <w:uiPriority w:val="99"/>
    <w:semiHidden/>
    <w:rsid w:val="006D0C6C"/>
    <w:rPr>
      <w:color w:val="808080"/>
    </w:rPr>
  </w:style>
  <w:style w:type="paragraph" w:customStyle="1" w:styleId="s1">
    <w:name w:val="s_1"/>
    <w:basedOn w:val="a"/>
    <w:rsid w:val="006D0C6C"/>
    <w:pPr>
      <w:spacing w:before="100" w:beforeAutospacing="1" w:after="100" w:afterAutospacing="1"/>
    </w:pPr>
    <w:rPr>
      <w:rFonts w:eastAsia="Times New Roman"/>
    </w:rPr>
  </w:style>
  <w:style w:type="paragraph" w:styleId="aff4">
    <w:name w:val="No Spacing"/>
    <w:link w:val="aff5"/>
    <w:uiPriority w:val="1"/>
    <w:qFormat/>
    <w:rsid w:val="006D0C6C"/>
    <w:pPr>
      <w:spacing w:after="0" w:line="240" w:lineRule="auto"/>
    </w:pPr>
    <w:rPr>
      <w:rFonts w:ascii="Calibri" w:eastAsia="Calibri" w:hAnsi="Calibri" w:cs="Times New Roman"/>
      <w:kern w:val="0"/>
      <w14:ligatures w14:val="none"/>
    </w:rPr>
  </w:style>
  <w:style w:type="character" w:customStyle="1" w:styleId="aff5">
    <w:name w:val="Без интервала Знак"/>
    <w:link w:val="aff4"/>
    <w:uiPriority w:val="1"/>
    <w:locked/>
    <w:rsid w:val="006D0C6C"/>
    <w:rPr>
      <w:rFonts w:ascii="Calibri" w:eastAsia="Calibri" w:hAnsi="Calibri"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fipi.ru/ege/otkrytyy-bank-zadaniy-ege" TargetMode="External"/><Relationship Id="rId13" Type="http://schemas.openxmlformats.org/officeDocument/2006/relationships/image" Target="media/image5.png"/><Relationship Id="rId18" Type="http://schemas.openxmlformats.org/officeDocument/2006/relationships/image" Target="media/image10.png"/><Relationship Id="rId3" Type="http://schemas.openxmlformats.org/officeDocument/2006/relationships/settings" Target="settings.xml"/><Relationship Id="rId21" Type="http://schemas.openxmlformats.org/officeDocument/2006/relationships/hyperlink" Target="https://www.krippo.ru/" TargetMode="External"/><Relationship Id="rId7" Type="http://schemas.openxmlformats.org/officeDocument/2006/relationships/chart" Target="charts/chart1.xml"/><Relationship Id="rId12" Type="http://schemas.openxmlformats.org/officeDocument/2006/relationships/image" Target="media/image4.png"/><Relationship Id="rId17" Type="http://schemas.openxmlformats.org/officeDocument/2006/relationships/image" Target="media/image9.png"/><Relationship Id="rId2" Type="http://schemas.openxmlformats.org/officeDocument/2006/relationships/styles" Target="styles.xml"/><Relationship Id="rId16" Type="http://schemas.openxmlformats.org/officeDocument/2006/relationships/image" Target="media/image8.png"/><Relationship Id="rId20" Type="http://schemas.openxmlformats.org/officeDocument/2006/relationships/hyperlink" Target="http://www.fipi.ru"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png"/><Relationship Id="rId5" Type="http://schemas.openxmlformats.org/officeDocument/2006/relationships/footnotes" Target="footnotes.xml"/><Relationship Id="rId15" Type="http://schemas.openxmlformats.org/officeDocument/2006/relationships/image" Target="media/image7.png"/><Relationship Id="rId23" Type="http://schemas.openxmlformats.org/officeDocument/2006/relationships/theme" Target="theme/theme1.xml"/><Relationship Id="rId10" Type="http://schemas.openxmlformats.org/officeDocument/2006/relationships/image" Target="media/image2.png"/><Relationship Id="rId19" Type="http://schemas.openxmlformats.org/officeDocument/2006/relationships/image" Target="media/image11.png"/><Relationship Id="rId4" Type="http://schemas.openxmlformats.org/officeDocument/2006/relationships/webSettings" Target="webSettings.xml"/><Relationship Id="rId9" Type="http://schemas.openxmlformats.org/officeDocument/2006/relationships/image" Target="media/image1.png"/><Relationship Id="rId14" Type="http://schemas.openxmlformats.org/officeDocument/2006/relationships/image" Target="media/image6.png"/><Relationship Id="rId22" Type="http://schemas.openxmlformats.org/officeDocument/2006/relationships/fontTable" Target="fontTable.xml"/></Relationships>
</file>

<file path=word/charts/_rels/chart1.xml.rels><?xml version="1.0" encoding="UTF-8" standalone="yes"?>
<Relationships xmlns="http://schemas.openxmlformats.org/package/2006/relationships"><Relationship Id="rId3" Type="http://schemas.openxmlformats.org/officeDocument/2006/relationships/oleObject" Target="file:///\\server\documents\__&#1054;&#1073;&#1097;&#1072;&#1103;\10_2%20&#1043;&#1048;&#1040;-2025\&#1076;&#1080;&#1072;&#1075;&#1088;&#1072;&#1084;&#1084;&#1099;%2011%20&#1082;&#1083;&#1072;&#1089;&#1089;%2025.xlsx" TargetMode="External"/><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3.9056385781179981E-2"/>
          <c:y val="2.8445823635893458E-2"/>
          <c:w val="0.94540908519749534"/>
          <c:h val="0.89373712567510555"/>
        </c:manualLayout>
      </c:layout>
      <c:barChart>
        <c:barDir val="col"/>
        <c:grouping val="clustered"/>
        <c:varyColors val="0"/>
        <c:ser>
          <c:idx val="0"/>
          <c:order val="0"/>
          <c:spPr>
            <a:solidFill>
              <a:srgbClr val="00C85A"/>
            </a:solidFill>
            <a:ln>
              <a:noFill/>
            </a:ln>
            <a:effectLst/>
          </c:spPr>
          <c:invertIfNegative val="0"/>
          <c:dPt>
            <c:idx val="0"/>
            <c:invertIfNegative val="0"/>
            <c:bubble3D val="0"/>
            <c:spPr>
              <a:solidFill>
                <a:srgbClr val="EE0000"/>
              </a:solidFill>
              <a:ln>
                <a:noFill/>
              </a:ln>
              <a:effectLst/>
            </c:spPr>
            <c:extLst>
              <c:ext xmlns:c16="http://schemas.microsoft.com/office/drawing/2014/chart" uri="{C3380CC4-5D6E-409C-BE32-E72D297353CC}">
                <c16:uniqueId val="{00000001-44A9-4298-A373-359BD84C9E50}"/>
              </c:ext>
            </c:extLst>
          </c:dPt>
          <c:dPt>
            <c:idx val="1"/>
            <c:invertIfNegative val="0"/>
            <c:bubble3D val="0"/>
            <c:spPr>
              <a:solidFill>
                <a:srgbClr val="EE0000"/>
              </a:solidFill>
              <a:ln>
                <a:noFill/>
              </a:ln>
              <a:effectLst/>
            </c:spPr>
            <c:extLst>
              <c:ext xmlns:c16="http://schemas.microsoft.com/office/drawing/2014/chart" uri="{C3380CC4-5D6E-409C-BE32-E72D297353CC}">
                <c16:uniqueId val="{00000003-44A9-4298-A373-359BD84C9E50}"/>
              </c:ext>
            </c:extLst>
          </c:dPt>
          <c:dPt>
            <c:idx val="2"/>
            <c:invertIfNegative val="0"/>
            <c:bubble3D val="0"/>
            <c:spPr>
              <a:solidFill>
                <a:srgbClr val="EE0000"/>
              </a:solidFill>
              <a:ln>
                <a:noFill/>
              </a:ln>
              <a:effectLst/>
            </c:spPr>
            <c:extLst>
              <c:ext xmlns:c16="http://schemas.microsoft.com/office/drawing/2014/chart" uri="{C3380CC4-5D6E-409C-BE32-E72D297353CC}">
                <c16:uniqueId val="{00000005-44A9-4298-A373-359BD84C9E50}"/>
              </c:ext>
            </c:extLst>
          </c:dPt>
          <c:dPt>
            <c:idx val="3"/>
            <c:invertIfNegative val="0"/>
            <c:bubble3D val="0"/>
            <c:spPr>
              <a:solidFill>
                <a:srgbClr val="EE0000"/>
              </a:solidFill>
              <a:ln>
                <a:noFill/>
              </a:ln>
              <a:effectLst/>
            </c:spPr>
            <c:extLst>
              <c:ext xmlns:c16="http://schemas.microsoft.com/office/drawing/2014/chart" uri="{C3380CC4-5D6E-409C-BE32-E72D297353CC}">
                <c16:uniqueId val="{00000007-44A9-4298-A373-359BD84C9E50}"/>
              </c:ext>
            </c:extLst>
          </c:dPt>
          <c:dPt>
            <c:idx val="4"/>
            <c:invertIfNegative val="0"/>
            <c:bubble3D val="0"/>
            <c:spPr>
              <a:solidFill>
                <a:srgbClr val="EE0000"/>
              </a:solidFill>
              <a:ln>
                <a:noFill/>
              </a:ln>
              <a:effectLst/>
            </c:spPr>
            <c:extLst>
              <c:ext xmlns:c16="http://schemas.microsoft.com/office/drawing/2014/chart" uri="{C3380CC4-5D6E-409C-BE32-E72D297353CC}">
                <c16:uniqueId val="{00000009-44A9-4298-A373-359BD84C9E50}"/>
              </c:ext>
            </c:extLst>
          </c:dPt>
          <c:dLbls>
            <c:spPr>
              <a:noFill/>
              <a:ln>
                <a:noFill/>
              </a:ln>
              <a:effectLst/>
            </c:spPr>
            <c:txPr>
              <a:bodyPr rot="0" spcFirstLastPara="1" vertOverflow="ellipsis" vert="horz" wrap="square" lIns="38100" tIns="19050" rIns="38100" bIns="19050" anchor="ctr" anchorCtr="1">
                <a:spAutoFit/>
              </a:bodyPr>
              <a:lstStyle/>
              <a:p>
                <a:pPr>
                  <a:defRPr sz="10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ru-RU"/>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мат.проф!$A$9:$A$35</c:f>
              <c:numCache>
                <c:formatCode>General</c:formatCode>
                <c:ptCount val="27"/>
                <c:pt idx="0">
                  <c:v>0</c:v>
                </c:pt>
                <c:pt idx="1">
                  <c:v>6</c:v>
                </c:pt>
                <c:pt idx="2">
                  <c:v>11</c:v>
                </c:pt>
                <c:pt idx="3">
                  <c:v>17</c:v>
                </c:pt>
                <c:pt idx="4">
                  <c:v>22</c:v>
                </c:pt>
                <c:pt idx="5">
                  <c:v>27</c:v>
                </c:pt>
                <c:pt idx="6">
                  <c:v>34</c:v>
                </c:pt>
                <c:pt idx="7">
                  <c:v>40</c:v>
                </c:pt>
                <c:pt idx="8">
                  <c:v>46</c:v>
                </c:pt>
                <c:pt idx="9">
                  <c:v>52</c:v>
                </c:pt>
                <c:pt idx="10">
                  <c:v>58</c:v>
                </c:pt>
                <c:pt idx="11">
                  <c:v>64</c:v>
                </c:pt>
                <c:pt idx="12">
                  <c:v>70</c:v>
                </c:pt>
                <c:pt idx="13">
                  <c:v>72</c:v>
                </c:pt>
                <c:pt idx="14">
                  <c:v>74</c:v>
                </c:pt>
                <c:pt idx="15">
                  <c:v>76</c:v>
                </c:pt>
                <c:pt idx="16">
                  <c:v>78</c:v>
                </c:pt>
                <c:pt idx="17">
                  <c:v>80</c:v>
                </c:pt>
                <c:pt idx="18">
                  <c:v>82</c:v>
                </c:pt>
                <c:pt idx="19">
                  <c:v>84</c:v>
                </c:pt>
                <c:pt idx="20">
                  <c:v>86</c:v>
                </c:pt>
                <c:pt idx="21">
                  <c:v>88</c:v>
                </c:pt>
                <c:pt idx="22">
                  <c:v>90</c:v>
                </c:pt>
                <c:pt idx="23">
                  <c:v>92</c:v>
                </c:pt>
                <c:pt idx="24">
                  <c:v>94</c:v>
                </c:pt>
                <c:pt idx="25">
                  <c:v>95</c:v>
                </c:pt>
                <c:pt idx="26">
                  <c:v>99</c:v>
                </c:pt>
              </c:numCache>
            </c:numRef>
          </c:cat>
          <c:val>
            <c:numRef>
              <c:f>мат.проф!$B$9:$B$35</c:f>
              <c:numCache>
                <c:formatCode>General</c:formatCode>
                <c:ptCount val="27"/>
                <c:pt idx="0">
                  <c:v>18</c:v>
                </c:pt>
                <c:pt idx="1">
                  <c:v>33</c:v>
                </c:pt>
                <c:pt idx="2">
                  <c:v>33</c:v>
                </c:pt>
                <c:pt idx="3">
                  <c:v>50</c:v>
                </c:pt>
                <c:pt idx="4">
                  <c:v>94</c:v>
                </c:pt>
                <c:pt idx="5">
                  <c:v>123</c:v>
                </c:pt>
                <c:pt idx="6">
                  <c:v>149</c:v>
                </c:pt>
                <c:pt idx="7">
                  <c:v>149</c:v>
                </c:pt>
                <c:pt idx="8">
                  <c:v>210</c:v>
                </c:pt>
                <c:pt idx="9">
                  <c:v>200</c:v>
                </c:pt>
                <c:pt idx="10">
                  <c:v>235</c:v>
                </c:pt>
                <c:pt idx="11">
                  <c:v>201</c:v>
                </c:pt>
                <c:pt idx="12">
                  <c:v>208</c:v>
                </c:pt>
                <c:pt idx="13">
                  <c:v>210</c:v>
                </c:pt>
                <c:pt idx="14">
                  <c:v>222</c:v>
                </c:pt>
                <c:pt idx="15">
                  <c:v>109</c:v>
                </c:pt>
                <c:pt idx="16">
                  <c:v>123</c:v>
                </c:pt>
                <c:pt idx="17">
                  <c:v>72</c:v>
                </c:pt>
                <c:pt idx="18">
                  <c:v>64</c:v>
                </c:pt>
                <c:pt idx="19">
                  <c:v>35</c:v>
                </c:pt>
                <c:pt idx="20">
                  <c:v>19</c:v>
                </c:pt>
                <c:pt idx="21">
                  <c:v>18</c:v>
                </c:pt>
                <c:pt idx="22">
                  <c:v>12</c:v>
                </c:pt>
                <c:pt idx="23">
                  <c:v>6</c:v>
                </c:pt>
                <c:pt idx="24">
                  <c:v>5</c:v>
                </c:pt>
                <c:pt idx="25">
                  <c:v>5</c:v>
                </c:pt>
                <c:pt idx="26">
                  <c:v>1</c:v>
                </c:pt>
              </c:numCache>
            </c:numRef>
          </c:val>
          <c:extLst>
            <c:ext xmlns:c16="http://schemas.microsoft.com/office/drawing/2014/chart" uri="{C3380CC4-5D6E-409C-BE32-E72D297353CC}">
              <c16:uniqueId val="{0000000A-44A9-4298-A373-359BD84C9E50}"/>
            </c:ext>
          </c:extLst>
        </c:ser>
        <c:dLbls>
          <c:showLegendKey val="0"/>
          <c:showVal val="0"/>
          <c:showCatName val="0"/>
          <c:showSerName val="0"/>
          <c:showPercent val="0"/>
          <c:showBubbleSize val="0"/>
        </c:dLbls>
        <c:gapWidth val="219"/>
        <c:overlap val="-27"/>
        <c:axId val="872139216"/>
        <c:axId val="872168496"/>
      </c:barChart>
      <c:catAx>
        <c:axId val="872139216"/>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ru-RU"/>
          </a:p>
        </c:txPr>
        <c:crossAx val="872168496"/>
        <c:crosses val="autoZero"/>
        <c:auto val="1"/>
        <c:lblAlgn val="ctr"/>
        <c:lblOffset val="100"/>
        <c:noMultiLvlLbl val="0"/>
      </c:catAx>
      <c:valAx>
        <c:axId val="872168496"/>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ru-RU"/>
          </a:p>
        </c:txPr>
        <c:crossAx val="872139216"/>
        <c:crosses val="autoZero"/>
        <c:crossBetween val="between"/>
      </c:valAx>
      <c:spPr>
        <a:noFill/>
        <a:ln>
          <a:noFill/>
        </a:ln>
        <a:effectLst/>
      </c:spPr>
    </c:plotArea>
    <c:plotVisOnly val="1"/>
    <c:dispBlanksAs val="gap"/>
    <c:showDLblsOverMax val="0"/>
  </c:chart>
  <c:spPr>
    <a:solidFill>
      <a:schemeClr val="bg1"/>
    </a:solidFill>
    <a:ln w="9525" cap="flat" cmpd="sng" algn="ctr">
      <a:noFill/>
      <a:round/>
    </a:ln>
    <a:effectLst/>
  </c:spPr>
  <c:txPr>
    <a:bodyPr/>
    <a:lstStyle/>
    <a:p>
      <a:pPr>
        <a:defRPr/>
      </a:pPr>
      <a:endParaRPr lang="ru-RU"/>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7</Pages>
  <Words>11793</Words>
  <Characters>67221</Characters>
  <Application>Microsoft Office Word</Application>
  <DocSecurity>0</DocSecurity>
  <Lines>560</Lines>
  <Paragraphs>157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78857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Ковалюк Ярослав Михайлович</dc:creator>
  <cp:keywords/>
  <dc:description/>
  <cp:lastModifiedBy>КРИППО13-2</cp:lastModifiedBy>
  <cp:revision>2</cp:revision>
  <dcterms:created xsi:type="dcterms:W3CDTF">2025-10-24T07:16:00Z</dcterms:created>
  <dcterms:modified xsi:type="dcterms:W3CDTF">2025-10-24T07:16:00Z</dcterms:modified>
</cp:coreProperties>
</file>