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4E479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>Правонарушения и юридическая ответственность</w:t>
      </w:r>
    </w:p>
    <w:p w14:paraId="25C9E209" w14:textId="66DEF89F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С чего начать: почему нельзя просто «нарушить правило»</w:t>
      </w:r>
    </w:p>
    <w:p w14:paraId="4CF13ECC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>В прошлый раз мы выяснили, что право — это правила, которые государство установило само и за нарушение которых отвечает. Но что именно считается нарушением? Например: разбил чужое окно по неосторожности, украл телефон, опоздал на работу, перешёл дорогу на красный — это всё «одна и та же» вина или разные?</w:t>
      </w:r>
    </w:p>
    <w:p w14:paraId="12451737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>Закон раскладывает такие поступки по полочкам. Начнём с главного понятия</w:t>
      </w:r>
    </w:p>
    <w:p w14:paraId="2EC0F392" w14:textId="77777777" w:rsid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Правонарушение</w:t>
      </w:r>
      <w:r w:rsidRPr="00176A9A">
        <w:rPr>
          <w:rFonts w:eastAsia="Times New Roman"/>
          <w:lang w:eastAsia="ru-RU"/>
        </w:rPr>
        <w:t xml:space="preserve"> — это деяние (то есть действие </w:t>
      </w:r>
      <w:r w:rsidRPr="00176A9A">
        <w:rPr>
          <w:rFonts w:eastAsia="Times New Roman"/>
          <w:i/>
          <w:iCs/>
          <w:lang w:eastAsia="ru-RU"/>
        </w:rPr>
        <w:t>или</w:t>
      </w:r>
      <w:r w:rsidRPr="00176A9A">
        <w:rPr>
          <w:rFonts w:eastAsia="Times New Roman"/>
          <w:lang w:eastAsia="ru-RU"/>
        </w:rPr>
        <w:t xml:space="preserve"> бездействие), которое нарушает нормы права и причиняет или может причинить вред личности или обществу. Ключевая идея: виновным в правонарушении может быть и тот, кто </w:t>
      </w:r>
      <w:r w:rsidRPr="00176A9A">
        <w:rPr>
          <w:rFonts w:eastAsia="Times New Roman"/>
          <w:i/>
          <w:iCs/>
          <w:lang w:eastAsia="ru-RU"/>
        </w:rPr>
        <w:t>что-то сделал</w:t>
      </w:r>
      <w:r w:rsidRPr="00176A9A">
        <w:rPr>
          <w:rFonts w:eastAsia="Times New Roman"/>
          <w:lang w:eastAsia="ru-RU"/>
        </w:rPr>
        <w:t xml:space="preserve"> (украл вещь в магазине, перешёл дорогу на красный), и тот, кто </w:t>
      </w:r>
      <w:r w:rsidRPr="00176A9A">
        <w:rPr>
          <w:rFonts w:eastAsia="Times New Roman"/>
          <w:i/>
          <w:iCs/>
          <w:lang w:eastAsia="ru-RU"/>
        </w:rPr>
        <w:t>ничего не сделал, хотя был обязан</w:t>
      </w:r>
      <w:r w:rsidRPr="00176A9A">
        <w:rPr>
          <w:rFonts w:eastAsia="Times New Roman"/>
          <w:lang w:eastAsia="ru-RU"/>
        </w:rPr>
        <w:t xml:space="preserve"> (не оказал помощь человеку в опасной ситуации).</w:t>
      </w:r>
    </w:p>
    <w:p w14:paraId="4E1CFCCC" w14:textId="0E821088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Признаки правонарушения</w:t>
      </w:r>
    </w:p>
    <w:p w14:paraId="491AF27A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>Чтобы поступок считался правонарушением, нужны:</w:t>
      </w:r>
    </w:p>
    <w:p w14:paraId="29D52064" w14:textId="77777777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Противоправность</w:t>
      </w:r>
      <w:r w:rsidRPr="00176A9A">
        <w:rPr>
          <w:rFonts w:eastAsia="Times New Roman"/>
          <w:lang w:eastAsia="ru-RU"/>
        </w:rPr>
        <w:t xml:space="preserve"> — деяние запрещено законом.</w:t>
      </w:r>
    </w:p>
    <w:p w14:paraId="70486FA5" w14:textId="77777777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Общественная опасность</w:t>
      </w:r>
      <w:r w:rsidRPr="00176A9A">
        <w:rPr>
          <w:rFonts w:eastAsia="Times New Roman"/>
          <w:lang w:eastAsia="ru-RU"/>
        </w:rPr>
        <w:t xml:space="preserve"> — оно причиняет или может причинить вред.</w:t>
      </w:r>
    </w:p>
    <w:p w14:paraId="25F00C8C" w14:textId="77777777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Виновность</w:t>
      </w:r>
      <w:r w:rsidRPr="00176A9A">
        <w:rPr>
          <w:rFonts w:eastAsia="Times New Roman"/>
          <w:lang w:eastAsia="ru-RU"/>
        </w:rPr>
        <w:t xml:space="preserve"> — человек осознавал, что делает, или должен был это предвидеть.</w:t>
      </w:r>
    </w:p>
    <w:p w14:paraId="051E173A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>Вина бывает двух форм, и тут стоит запомнить отличие:</w:t>
      </w:r>
    </w:p>
    <w:p w14:paraId="6E6DC0AB" w14:textId="77777777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Умысел</w:t>
      </w:r>
      <w:r w:rsidRPr="00176A9A">
        <w:rPr>
          <w:rFonts w:eastAsia="Times New Roman"/>
          <w:lang w:eastAsia="ru-RU"/>
        </w:rPr>
        <w:t xml:space="preserve"> — человек осознавал, что делает, предвидел последствия и </w:t>
      </w:r>
      <w:r w:rsidRPr="00176A9A">
        <w:rPr>
          <w:rFonts w:eastAsia="Times New Roman"/>
          <w:i/>
          <w:iCs/>
          <w:lang w:eastAsia="ru-RU"/>
        </w:rPr>
        <w:t>хотел</w:t>
      </w:r>
      <w:r w:rsidRPr="00176A9A">
        <w:rPr>
          <w:rFonts w:eastAsia="Times New Roman"/>
          <w:lang w:eastAsia="ru-RU"/>
        </w:rPr>
        <w:t xml:space="preserve"> этого (или сознательно допускал). Пример: намеренно разбил чужое окно.</w:t>
      </w:r>
    </w:p>
    <w:p w14:paraId="3775ABC2" w14:textId="77777777" w:rsid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Неосторожность</w:t>
      </w:r>
      <w:r w:rsidRPr="00176A9A">
        <w:rPr>
          <w:rFonts w:eastAsia="Times New Roman"/>
          <w:lang w:eastAsia="ru-RU"/>
        </w:rPr>
        <w:t xml:space="preserve"> — легкомысленный расчёт, что «пронесёт», или человек вообще не предвидел последствий, хотя должен был. Пример: бросил камень ради забавы и попал в окно — наступил вред, который можно было предвидеть.</w:t>
      </w:r>
    </w:p>
    <w:p w14:paraId="2BFE823B" w14:textId="10CA2EE4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Преступление и проступок</w:t>
      </w:r>
    </w:p>
    <w:p w14:paraId="5DD6EC3F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>Правонарушения различаются по степени опасности: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5"/>
        <w:gridCol w:w="4781"/>
        <w:gridCol w:w="2679"/>
      </w:tblGrid>
      <w:tr w:rsidR="00176A9A" w:rsidRPr="00176A9A" w14:paraId="275E7CA5" w14:textId="77777777" w:rsidTr="00176A9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320C6C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Вид</w:t>
            </w:r>
          </w:p>
        </w:tc>
        <w:tc>
          <w:tcPr>
            <w:tcW w:w="0" w:type="auto"/>
            <w:vAlign w:val="center"/>
            <w:hideMark/>
          </w:tcPr>
          <w:p w14:paraId="3013556A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Что это</w:t>
            </w:r>
          </w:p>
        </w:tc>
        <w:tc>
          <w:tcPr>
            <w:tcW w:w="0" w:type="auto"/>
            <w:vAlign w:val="center"/>
            <w:hideMark/>
          </w:tcPr>
          <w:p w14:paraId="70C0969A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Пример</w:t>
            </w:r>
          </w:p>
        </w:tc>
      </w:tr>
      <w:tr w:rsidR="00176A9A" w:rsidRPr="00176A9A" w14:paraId="4ACB368F" w14:textId="77777777" w:rsidTr="00176A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09297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Преступление</w:t>
            </w:r>
          </w:p>
        </w:tc>
        <w:tc>
          <w:tcPr>
            <w:tcW w:w="0" w:type="auto"/>
            <w:vAlign w:val="center"/>
            <w:hideMark/>
          </w:tcPr>
          <w:p w14:paraId="3864A417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Нарушает нормы уголовного права, наиболее опасное</w:t>
            </w:r>
          </w:p>
        </w:tc>
        <w:tc>
          <w:tcPr>
            <w:tcW w:w="0" w:type="auto"/>
            <w:vAlign w:val="center"/>
            <w:hideMark/>
          </w:tcPr>
          <w:p w14:paraId="07F7DC4D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Кража, грабёж</w:t>
            </w:r>
          </w:p>
        </w:tc>
      </w:tr>
      <w:tr w:rsidR="00176A9A" w:rsidRPr="00176A9A" w14:paraId="25B1A429" w14:textId="77777777" w:rsidTr="00176A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8FBD1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Проступок</w:t>
            </w:r>
          </w:p>
        </w:tc>
        <w:tc>
          <w:tcPr>
            <w:tcW w:w="0" w:type="auto"/>
            <w:vAlign w:val="center"/>
            <w:hideMark/>
          </w:tcPr>
          <w:p w14:paraId="1AE16209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Менее опасен (гражданский, дисциплинарный, административный и др.)</w:t>
            </w:r>
          </w:p>
        </w:tc>
        <w:tc>
          <w:tcPr>
            <w:tcW w:w="0" w:type="auto"/>
            <w:vAlign w:val="center"/>
            <w:hideMark/>
          </w:tcPr>
          <w:p w14:paraId="537AB654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Нарушение ПДД, опоздание на работу</w:t>
            </w:r>
          </w:p>
        </w:tc>
      </w:tr>
    </w:tbl>
    <w:p w14:paraId="5B45DF81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Юридическая ответственность</w:t>
      </w:r>
      <w:r w:rsidRPr="00176A9A">
        <w:rPr>
          <w:rFonts w:eastAsia="Times New Roman"/>
          <w:lang w:eastAsia="ru-RU"/>
        </w:rPr>
        <w:t xml:space="preserve"> — это меры государственного принуждения, которые применяются к виновному за правонарушение. У неё четыре ключевых свойства:</w:t>
      </w:r>
    </w:p>
    <w:p w14:paraId="229C4662" w14:textId="77777777" w:rsidR="00176A9A" w:rsidRPr="00176A9A" w:rsidRDefault="00176A9A" w:rsidP="00176A9A">
      <w:pPr>
        <w:pStyle w:val="aa"/>
        <w:numPr>
          <w:ilvl w:val="0"/>
          <w:numId w:val="5"/>
        </w:num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 xml:space="preserve">наступает </w:t>
      </w:r>
      <w:r w:rsidRPr="00176A9A">
        <w:rPr>
          <w:rFonts w:eastAsia="Times New Roman"/>
          <w:b/>
          <w:bCs/>
          <w:lang w:eastAsia="ru-RU"/>
        </w:rPr>
        <w:t>только за правонарушение</w:t>
      </w:r>
      <w:r w:rsidRPr="00176A9A">
        <w:rPr>
          <w:rFonts w:eastAsia="Times New Roman"/>
          <w:lang w:eastAsia="ru-RU"/>
        </w:rPr>
        <w:t>;</w:t>
      </w:r>
    </w:p>
    <w:p w14:paraId="6044F45E" w14:textId="77777777" w:rsidR="00176A9A" w:rsidRPr="00176A9A" w:rsidRDefault="00176A9A" w:rsidP="00176A9A">
      <w:pPr>
        <w:pStyle w:val="aa"/>
        <w:numPr>
          <w:ilvl w:val="0"/>
          <w:numId w:val="5"/>
        </w:num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 xml:space="preserve">применяется </w:t>
      </w:r>
      <w:r w:rsidRPr="00176A9A">
        <w:rPr>
          <w:rFonts w:eastAsia="Times New Roman"/>
          <w:b/>
          <w:bCs/>
          <w:lang w:eastAsia="ru-RU"/>
        </w:rPr>
        <w:t>только к виновному</w:t>
      </w:r>
      <w:r w:rsidRPr="00176A9A">
        <w:rPr>
          <w:rFonts w:eastAsia="Times New Roman"/>
          <w:lang w:eastAsia="ru-RU"/>
        </w:rPr>
        <w:t>;</w:t>
      </w:r>
    </w:p>
    <w:p w14:paraId="52B5B0B5" w14:textId="77777777" w:rsidR="00176A9A" w:rsidRPr="00176A9A" w:rsidRDefault="00176A9A" w:rsidP="00176A9A">
      <w:pPr>
        <w:pStyle w:val="aa"/>
        <w:numPr>
          <w:ilvl w:val="0"/>
          <w:numId w:val="5"/>
        </w:num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 xml:space="preserve">устанавливается </w:t>
      </w:r>
      <w:r w:rsidRPr="00176A9A">
        <w:rPr>
          <w:rFonts w:eastAsia="Times New Roman"/>
          <w:b/>
          <w:bCs/>
          <w:lang w:eastAsia="ru-RU"/>
        </w:rPr>
        <w:t>только государством</w:t>
      </w:r>
      <w:r w:rsidRPr="00176A9A">
        <w:rPr>
          <w:rFonts w:eastAsia="Times New Roman"/>
          <w:lang w:eastAsia="ru-RU"/>
        </w:rPr>
        <w:t>;</w:t>
      </w:r>
    </w:p>
    <w:p w14:paraId="14696772" w14:textId="77777777" w:rsidR="00176A9A" w:rsidRDefault="00176A9A" w:rsidP="00176A9A">
      <w:pPr>
        <w:pStyle w:val="aa"/>
        <w:numPr>
          <w:ilvl w:val="0"/>
          <w:numId w:val="5"/>
        </w:num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lastRenderedPageBreak/>
        <w:t xml:space="preserve">всегда связана с </w:t>
      </w:r>
      <w:r w:rsidRPr="00176A9A">
        <w:rPr>
          <w:rFonts w:eastAsia="Times New Roman"/>
          <w:b/>
          <w:bCs/>
          <w:lang w:eastAsia="ru-RU"/>
        </w:rPr>
        <w:t>лишениями</w:t>
      </w:r>
      <w:r w:rsidRPr="00176A9A">
        <w:rPr>
          <w:rFonts w:eastAsia="Times New Roman"/>
          <w:lang w:eastAsia="ru-RU"/>
        </w:rPr>
        <w:t xml:space="preserve"> для виновного: личными (лишение свободы, запрет заниматься определённой профессией) или имущественными (штраф, возмещение ущерба, неустойка).</w:t>
      </w:r>
    </w:p>
    <w:p w14:paraId="4FC0807E" w14:textId="4F128447" w:rsidR="00176A9A" w:rsidRPr="00176A9A" w:rsidRDefault="00176A9A" w:rsidP="00176A9A">
      <w:pPr>
        <w:spacing w:after="0" w:line="240" w:lineRule="auto"/>
        <w:ind w:left="360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Виды юридической ответственности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2"/>
        <w:gridCol w:w="3277"/>
        <w:gridCol w:w="3436"/>
      </w:tblGrid>
      <w:tr w:rsidR="00176A9A" w:rsidRPr="00176A9A" w14:paraId="573DF708" w14:textId="77777777" w:rsidTr="00176A9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0E4AE6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Вид</w:t>
            </w:r>
          </w:p>
        </w:tc>
        <w:tc>
          <w:tcPr>
            <w:tcW w:w="0" w:type="auto"/>
            <w:vAlign w:val="center"/>
            <w:hideMark/>
          </w:tcPr>
          <w:p w14:paraId="6A5C2D52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За что</w:t>
            </w:r>
          </w:p>
        </w:tc>
        <w:tc>
          <w:tcPr>
            <w:tcW w:w="0" w:type="auto"/>
            <w:vAlign w:val="center"/>
            <w:hideMark/>
          </w:tcPr>
          <w:p w14:paraId="6D43A5D6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Примеры наказаний</w:t>
            </w:r>
          </w:p>
        </w:tc>
      </w:tr>
      <w:tr w:rsidR="00176A9A" w:rsidRPr="00176A9A" w14:paraId="36841057" w14:textId="77777777" w:rsidTr="00176A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AC425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Гражданско-правовая</w:t>
            </w:r>
          </w:p>
        </w:tc>
        <w:tc>
          <w:tcPr>
            <w:tcW w:w="0" w:type="auto"/>
            <w:vAlign w:val="center"/>
            <w:hideMark/>
          </w:tcPr>
          <w:p w14:paraId="0C83C245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Нарушение имущественных и личных неимущественных прав</w:t>
            </w:r>
          </w:p>
        </w:tc>
        <w:tc>
          <w:tcPr>
            <w:tcW w:w="0" w:type="auto"/>
            <w:vAlign w:val="center"/>
            <w:hideMark/>
          </w:tcPr>
          <w:p w14:paraId="35C08A3D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Возмещение убытков, компенсация морального вреда</w:t>
            </w:r>
          </w:p>
        </w:tc>
      </w:tr>
      <w:tr w:rsidR="00176A9A" w:rsidRPr="00176A9A" w14:paraId="61C29A93" w14:textId="77777777" w:rsidTr="00176A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3ACB4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Дисциплинарная</w:t>
            </w:r>
          </w:p>
        </w:tc>
        <w:tc>
          <w:tcPr>
            <w:tcW w:w="0" w:type="auto"/>
            <w:vAlign w:val="center"/>
            <w:hideMark/>
          </w:tcPr>
          <w:p w14:paraId="07B539BB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Нарушение трудовой дисциплины (применяет работодатель)</w:t>
            </w:r>
          </w:p>
        </w:tc>
        <w:tc>
          <w:tcPr>
            <w:tcW w:w="0" w:type="auto"/>
            <w:vAlign w:val="center"/>
            <w:hideMark/>
          </w:tcPr>
          <w:p w14:paraId="4E746139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Замечание, выговор, увольнение</w:t>
            </w:r>
          </w:p>
        </w:tc>
      </w:tr>
      <w:tr w:rsidR="00176A9A" w:rsidRPr="00176A9A" w14:paraId="6E4B5FAE" w14:textId="77777777" w:rsidTr="00176A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0F590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b/>
                <w:bCs/>
                <w:lang w:eastAsia="ru-RU"/>
              </w:rPr>
              <w:t>Административная</w:t>
            </w:r>
          </w:p>
        </w:tc>
        <w:tc>
          <w:tcPr>
            <w:tcW w:w="0" w:type="auto"/>
            <w:vAlign w:val="center"/>
            <w:hideMark/>
          </w:tcPr>
          <w:p w14:paraId="7CC947F6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Административные правонарушения (например, ПДД)</w:t>
            </w:r>
          </w:p>
        </w:tc>
        <w:tc>
          <w:tcPr>
            <w:tcW w:w="0" w:type="auto"/>
            <w:vAlign w:val="center"/>
            <w:hideMark/>
          </w:tcPr>
          <w:p w14:paraId="50DAA07B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Предупреждение, штраф, обязательные работы</w:t>
            </w:r>
          </w:p>
        </w:tc>
      </w:tr>
      <w:tr w:rsidR="00176A9A" w:rsidRPr="00176A9A" w14:paraId="588F488E" w14:textId="77777777" w:rsidTr="00176A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A27D9C" w14:textId="56425C82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У</w:t>
            </w:r>
            <w:r w:rsidRPr="00176A9A">
              <w:rPr>
                <w:rFonts w:eastAsia="Times New Roman"/>
                <w:b/>
                <w:bCs/>
                <w:lang w:eastAsia="ru-RU"/>
              </w:rPr>
              <w:t>головная</w:t>
            </w:r>
          </w:p>
        </w:tc>
        <w:tc>
          <w:tcPr>
            <w:tcW w:w="0" w:type="auto"/>
            <w:vAlign w:val="center"/>
            <w:hideMark/>
          </w:tcPr>
          <w:p w14:paraId="60B9BCFC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Преступления (по Уголовному кодексу РФ)</w:t>
            </w:r>
          </w:p>
        </w:tc>
        <w:tc>
          <w:tcPr>
            <w:tcW w:w="0" w:type="auto"/>
            <w:vAlign w:val="center"/>
            <w:hideMark/>
          </w:tcPr>
          <w:p w14:paraId="5093FE4A" w14:textId="77777777" w:rsidR="00176A9A" w:rsidRPr="00176A9A" w:rsidRDefault="00176A9A" w:rsidP="00176A9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176A9A">
              <w:rPr>
                <w:rFonts w:eastAsia="Times New Roman"/>
                <w:lang w:eastAsia="ru-RU"/>
              </w:rPr>
              <w:t>Штраф, исправительные работы, лишение свободы — вплоть до пожизненного</w:t>
            </w:r>
          </w:p>
        </w:tc>
      </w:tr>
    </w:tbl>
    <w:p w14:paraId="49CB54A4" w14:textId="54C54A97" w:rsidR="00176A9A" w:rsidRDefault="00176A9A" w:rsidP="00176A9A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Особенности ответственности несовершеннолетних</w:t>
      </w:r>
    </w:p>
    <w:p w14:paraId="4B276579" w14:textId="54A49A96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До 14 лет (малолетние).</w:t>
      </w:r>
      <w:r w:rsidRPr="00176A9A">
        <w:rPr>
          <w:rFonts w:eastAsia="Times New Roman"/>
          <w:lang w:eastAsia="ru-RU"/>
        </w:rPr>
        <w:t xml:space="preserve"> За причинённый вред отвечают родители, усыновители или опекуны — если не докажут, что вред возник не по их вине. Если вред причинён, пока ребёнок был под надзором школы, больницы, няни, — отвечает эта организация или лицо.</w:t>
      </w:r>
    </w:p>
    <w:p w14:paraId="2DC37777" w14:textId="77777777" w:rsid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С 14 до 18 лет (административная ответственность).</w:t>
      </w:r>
    </w:p>
    <w:p w14:paraId="416CA48E" w14:textId="4A5EB145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 xml:space="preserve">Несовершеннолетний возраст — смягчающее обстоятельство. Чаще всего применяются предупреждение и штраф (штраф, если нет самостоятельного заработка, взыскивают с родителей). Административный арест к подросткам до 18 лет применять </w:t>
      </w:r>
      <w:r w:rsidRPr="00176A9A">
        <w:rPr>
          <w:rFonts w:eastAsia="Times New Roman"/>
          <w:b/>
          <w:bCs/>
          <w:lang w:eastAsia="ru-RU"/>
        </w:rPr>
        <w:t>запрещено</w:t>
      </w:r>
      <w:r w:rsidRPr="00176A9A">
        <w:rPr>
          <w:rFonts w:eastAsia="Times New Roman"/>
          <w:lang w:eastAsia="ru-RU"/>
        </w:rPr>
        <w:t>.</w:t>
      </w:r>
    </w:p>
    <w:p w14:paraId="7FF1AE01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Уголовная ответственность.</w:t>
      </w:r>
      <w:r w:rsidRPr="00176A9A">
        <w:rPr>
          <w:rFonts w:eastAsia="Times New Roman"/>
          <w:lang w:eastAsia="ru-RU"/>
        </w:rPr>
        <w:t xml:space="preserve"> По общему правилу наступает </w:t>
      </w:r>
      <w:r w:rsidRPr="00176A9A">
        <w:rPr>
          <w:rFonts w:eastAsia="Times New Roman"/>
          <w:b/>
          <w:bCs/>
          <w:lang w:eastAsia="ru-RU"/>
        </w:rPr>
        <w:t>с 16 лет</w:t>
      </w:r>
      <w:r w:rsidRPr="00176A9A">
        <w:rPr>
          <w:rFonts w:eastAsia="Times New Roman"/>
          <w:lang w:eastAsia="ru-RU"/>
        </w:rPr>
        <w:t xml:space="preserve">, а за отдельные тяжкие преступления — </w:t>
      </w:r>
      <w:r w:rsidRPr="00176A9A">
        <w:rPr>
          <w:rFonts w:eastAsia="Times New Roman"/>
          <w:b/>
          <w:bCs/>
          <w:lang w:eastAsia="ru-RU"/>
        </w:rPr>
        <w:t>с 14 лет</w:t>
      </w:r>
      <w:r w:rsidRPr="00176A9A">
        <w:rPr>
          <w:rFonts w:eastAsia="Times New Roman"/>
          <w:lang w:eastAsia="ru-RU"/>
        </w:rPr>
        <w:t xml:space="preserve"> (убийство, грабёж, кража, вандализм, заведомо ложное сообщение об акте терроризма и др.). В 2025 году этот перечень расширили: в него вошли содействие террористической деятельности, участие в террористической организации, диверсия.</w:t>
      </w:r>
    </w:p>
    <w:p w14:paraId="75AD5512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 xml:space="preserve">К несовершеннолетним преступникам применяются два вида воздействия: наказание (штраф, обязательные или исправительные работы, арест, ограничение или лишение свободы) и принудительные меры воспитательного воздействия (предупреждение, передача под надзор родителей или </w:t>
      </w:r>
      <w:proofErr w:type="spellStart"/>
      <w:r w:rsidRPr="00176A9A">
        <w:rPr>
          <w:rFonts w:eastAsia="Times New Roman"/>
          <w:lang w:eastAsia="ru-RU"/>
        </w:rPr>
        <w:t>спецоргана</w:t>
      </w:r>
      <w:proofErr w:type="spellEnd"/>
      <w:r w:rsidRPr="00176A9A">
        <w:rPr>
          <w:rFonts w:eastAsia="Times New Roman"/>
          <w:lang w:eastAsia="ru-RU"/>
        </w:rPr>
        <w:t xml:space="preserve">, обязанность загладить вред, ограничение досуга). Лишение свободы — самая строгая мера: до </w:t>
      </w:r>
      <w:r w:rsidRPr="00176A9A">
        <w:rPr>
          <w:rFonts w:eastAsia="Times New Roman"/>
          <w:b/>
          <w:bCs/>
          <w:lang w:eastAsia="ru-RU"/>
        </w:rPr>
        <w:t>6 лет</w:t>
      </w:r>
      <w:r w:rsidRPr="00176A9A">
        <w:rPr>
          <w:rFonts w:eastAsia="Times New Roman"/>
          <w:lang w:eastAsia="ru-RU"/>
        </w:rPr>
        <w:t xml:space="preserve"> для совершивших преступление в возрасте до 16 лет и до </w:t>
      </w:r>
      <w:r w:rsidRPr="00176A9A">
        <w:rPr>
          <w:rFonts w:eastAsia="Times New Roman"/>
          <w:b/>
          <w:bCs/>
          <w:lang w:eastAsia="ru-RU"/>
        </w:rPr>
        <w:t>10 лет</w:t>
      </w:r>
      <w:r w:rsidRPr="00176A9A">
        <w:rPr>
          <w:rFonts w:eastAsia="Times New Roman"/>
          <w:lang w:eastAsia="ru-RU"/>
        </w:rPr>
        <w:t xml:space="preserve"> — для остальных. Суд также учитывает условия жизни и воспитания подростка, уровень его психического развития и влияние старших из его окружения.</w:t>
      </w:r>
    </w:p>
    <w:p w14:paraId="09F9CA9B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Правоохранительные органы</w:t>
      </w:r>
      <w:r w:rsidRPr="00176A9A">
        <w:rPr>
          <w:rFonts w:eastAsia="Times New Roman"/>
          <w:lang w:eastAsia="ru-RU"/>
        </w:rPr>
        <w:t xml:space="preserve"> — специальные государственные органы, которые охраняют права и законные интересы граждан:</w:t>
      </w:r>
    </w:p>
    <w:p w14:paraId="4EDE47EB" w14:textId="77777777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lastRenderedPageBreak/>
        <w:t>Прокуратура</w:t>
      </w:r>
      <w:r w:rsidRPr="00176A9A">
        <w:rPr>
          <w:rFonts w:eastAsia="Times New Roman"/>
          <w:lang w:eastAsia="ru-RU"/>
        </w:rPr>
        <w:t xml:space="preserve"> — надзирает за соблюдением Конституции и законов, поддерживает обвинение в суде.</w:t>
      </w:r>
    </w:p>
    <w:p w14:paraId="4079D145" w14:textId="77777777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Полиция</w:t>
      </w:r>
      <w:r w:rsidRPr="00176A9A">
        <w:rPr>
          <w:rFonts w:eastAsia="Times New Roman"/>
          <w:lang w:eastAsia="ru-RU"/>
        </w:rPr>
        <w:t xml:space="preserve"> — защищает жизнь, здоровье, права граждан, противодействует преступности, раскрывает преступления, охраняет порядок.</w:t>
      </w:r>
    </w:p>
    <w:p w14:paraId="1C5E282C" w14:textId="77777777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Следственный комитет РФ</w:t>
      </w:r>
      <w:r w:rsidRPr="00176A9A">
        <w:rPr>
          <w:rFonts w:eastAsia="Times New Roman"/>
          <w:lang w:eastAsia="ru-RU"/>
        </w:rPr>
        <w:t xml:space="preserve"> — расследует серьёзные преступления.</w:t>
      </w:r>
    </w:p>
    <w:p w14:paraId="6337ED3C" w14:textId="77777777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Органы госбезопасности и внешняя разведка</w:t>
      </w:r>
      <w:r w:rsidRPr="00176A9A">
        <w:rPr>
          <w:rFonts w:eastAsia="Times New Roman"/>
          <w:lang w:eastAsia="ru-RU"/>
        </w:rPr>
        <w:t xml:space="preserve"> — защищают безопасность государства от внутренних и внешних угроз.</w:t>
      </w:r>
    </w:p>
    <w:p w14:paraId="7394FB0C" w14:textId="77777777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Таможенные органы</w:t>
      </w:r>
      <w:r w:rsidRPr="00176A9A">
        <w:rPr>
          <w:rFonts w:eastAsia="Times New Roman"/>
          <w:lang w:eastAsia="ru-RU"/>
        </w:rPr>
        <w:t xml:space="preserve"> — контролируют импорт, экспорт, пересечение границы пассажирами и товарами.</w:t>
      </w:r>
    </w:p>
    <w:p w14:paraId="356FFCE9" w14:textId="0687D856" w:rsidR="00176A9A" w:rsidRPr="00176A9A" w:rsidRDefault="00176A9A" w:rsidP="00176A9A">
      <w:pPr>
        <w:spacing w:after="0" w:line="240" w:lineRule="auto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b/>
          <w:bCs/>
          <w:lang w:eastAsia="ru-RU"/>
        </w:rPr>
        <w:t>Адвокатура и нотариат</w:t>
      </w:r>
      <w:r w:rsidRPr="00176A9A">
        <w:rPr>
          <w:rFonts w:eastAsia="Times New Roman"/>
          <w:lang w:eastAsia="ru-RU"/>
        </w:rPr>
        <w:t xml:space="preserve"> — негосударственные структуры, </w:t>
      </w:r>
      <w:r w:rsidR="00DA26F0">
        <w:rPr>
          <w:rFonts w:eastAsia="Times New Roman"/>
          <w:lang w:eastAsia="ru-RU"/>
        </w:rPr>
        <w:t xml:space="preserve">относящиеся к </w:t>
      </w:r>
      <w:r w:rsidRPr="00176A9A">
        <w:rPr>
          <w:rFonts w:eastAsia="Times New Roman"/>
          <w:lang w:eastAsia="ru-RU"/>
        </w:rPr>
        <w:t>правоохранительной системе: адвокаты защищают интересы доверителей в суде, нотариусы удостоверяют сделки и документы, предупреждая будущие споры.</w:t>
      </w:r>
    </w:p>
    <w:p w14:paraId="32F1BE95" w14:textId="77777777" w:rsid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b/>
          <w:bCs/>
          <w:lang w:eastAsia="ru-RU"/>
        </w:rPr>
      </w:pPr>
    </w:p>
    <w:p w14:paraId="38E0B2D7" w14:textId="33071D09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>Правонарушение — это виновное, запрещённое законом и опасное для общества действие или бездействие. За каждое правонарушение государство назначает юридическую ответственность — вид её зависит от того, какую отрасль права вы нарушили и насколько опасен проступок. Несовершеннолетние отвечают по особым правилам: мягче взрослых, а за детей до 14 лет отвечают их законные представители.</w:t>
      </w:r>
    </w:p>
    <w:p w14:paraId="1F39B2F5" w14:textId="77777777" w:rsidR="00176A9A" w:rsidRPr="00176A9A" w:rsidRDefault="00176A9A" w:rsidP="00176A9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176A9A">
        <w:rPr>
          <w:rFonts w:eastAsia="Times New Roman"/>
          <w:lang w:eastAsia="ru-RU"/>
        </w:rPr>
        <w:t>Если хотите, разберу следующий параграф — «Гражданин и гражданство» — или составлю конспект с ответами на вопросы «Проверяем себя» для подготовки к уроку.</w:t>
      </w:r>
    </w:p>
    <w:p w14:paraId="64EED135" w14:textId="77777777" w:rsidR="008E0B39" w:rsidRPr="00176A9A" w:rsidRDefault="008E0B39" w:rsidP="00176A9A">
      <w:pPr>
        <w:spacing w:after="0" w:line="240" w:lineRule="auto"/>
        <w:ind w:firstLine="709"/>
        <w:jc w:val="both"/>
      </w:pPr>
    </w:p>
    <w:sectPr w:rsidR="008E0B39" w:rsidRPr="00176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DAF8C" w14:textId="77777777" w:rsidR="00176A9A" w:rsidRDefault="00176A9A" w:rsidP="00176A9A">
      <w:pPr>
        <w:spacing w:after="0" w:line="240" w:lineRule="auto"/>
      </w:pPr>
      <w:r>
        <w:separator/>
      </w:r>
    </w:p>
  </w:endnote>
  <w:endnote w:type="continuationSeparator" w:id="0">
    <w:p w14:paraId="21E04E92" w14:textId="77777777" w:rsidR="00176A9A" w:rsidRDefault="00176A9A" w:rsidP="00176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DB5E2" w14:textId="77777777" w:rsidR="00176A9A" w:rsidRDefault="00176A9A" w:rsidP="00176A9A">
      <w:pPr>
        <w:spacing w:after="0" w:line="240" w:lineRule="auto"/>
      </w:pPr>
      <w:r>
        <w:separator/>
      </w:r>
    </w:p>
  </w:footnote>
  <w:footnote w:type="continuationSeparator" w:id="0">
    <w:p w14:paraId="3A52C004" w14:textId="77777777" w:rsidR="00176A9A" w:rsidRDefault="00176A9A" w:rsidP="00176A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5240"/>
    <w:multiLevelType w:val="multilevel"/>
    <w:tmpl w:val="3386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02CD6"/>
    <w:multiLevelType w:val="multilevel"/>
    <w:tmpl w:val="A09E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5D2E2C"/>
    <w:multiLevelType w:val="hybridMultilevel"/>
    <w:tmpl w:val="FB3CF6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5408A"/>
    <w:multiLevelType w:val="multilevel"/>
    <w:tmpl w:val="5BC0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FE5B93"/>
    <w:multiLevelType w:val="multilevel"/>
    <w:tmpl w:val="B914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9A"/>
    <w:rsid w:val="00176A9A"/>
    <w:rsid w:val="008E0B39"/>
    <w:rsid w:val="00DA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50223"/>
  <w15:chartTrackingRefBased/>
  <w15:docId w15:val="{D834DB54-8BAA-4615-A8D6-FBCC1CA8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6A9A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76A9A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6A9A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6A9A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76A9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6A9A"/>
    <w:rPr>
      <w:b/>
      <w:bCs/>
    </w:rPr>
  </w:style>
  <w:style w:type="character" w:styleId="a5">
    <w:name w:val="Emphasis"/>
    <w:basedOn w:val="a0"/>
    <w:uiPriority w:val="20"/>
    <w:qFormat/>
    <w:rsid w:val="00176A9A"/>
    <w:rPr>
      <w:i/>
      <w:iCs/>
    </w:rPr>
  </w:style>
  <w:style w:type="paragraph" w:styleId="a6">
    <w:name w:val="header"/>
    <w:basedOn w:val="a"/>
    <w:link w:val="a7"/>
    <w:uiPriority w:val="99"/>
    <w:unhideWhenUsed/>
    <w:rsid w:val="00176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6A9A"/>
  </w:style>
  <w:style w:type="paragraph" w:styleId="a8">
    <w:name w:val="footer"/>
    <w:basedOn w:val="a"/>
    <w:link w:val="a9"/>
    <w:uiPriority w:val="99"/>
    <w:unhideWhenUsed/>
    <w:rsid w:val="00176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6A9A"/>
  </w:style>
  <w:style w:type="paragraph" w:styleId="aa">
    <w:name w:val="List Paragraph"/>
    <w:basedOn w:val="a"/>
    <w:uiPriority w:val="34"/>
    <w:qFormat/>
    <w:rsid w:val="00176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2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2</cp:revision>
  <dcterms:created xsi:type="dcterms:W3CDTF">2026-10-27T07:42:00Z</dcterms:created>
  <dcterms:modified xsi:type="dcterms:W3CDTF">2026-10-27T08:03:00Z</dcterms:modified>
</cp:coreProperties>
</file>