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54EA6" w14:textId="57DC780C" w:rsidR="00DA7DC8" w:rsidRPr="00DA7DC8" w:rsidRDefault="00DA7DC8" w:rsidP="00DA7DC8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  <w:r w:rsidRPr="00DA7DC8">
        <w:rPr>
          <w:rFonts w:eastAsia="Times New Roman"/>
          <w:b/>
          <w:bCs/>
          <w:lang w:eastAsia="ru-RU"/>
        </w:rPr>
        <w:t>Музыка</w:t>
      </w:r>
    </w:p>
    <w:p w14:paraId="6ED328DC" w14:textId="4507EBDE" w:rsidR="00DA7DC8" w:rsidRP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 w:rsidRPr="00DA7DC8">
        <w:rPr>
          <w:rFonts w:eastAsia="Times New Roman"/>
          <w:lang w:eastAsia="ru-RU"/>
        </w:rPr>
        <w:t xml:space="preserve">Никто не «придумывал» музыку специально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она была с человеком всегда. Голос был первым инструментом: подражая природе, человек складывал первые мелодии. Потом добавил ритм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хлопал в ладоши, стучал по перевёрнутой ступе или горшку, обтянутому кожей,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так родились ударные. Полый тростник, раковина, рог стали прародителями духовых. А охотник, услышав, как «поёт» тетива лука, додумался до струнных. Именно это деление на </w:t>
      </w:r>
      <w:r w:rsidRPr="00DA7DC8">
        <w:rPr>
          <w:rFonts w:eastAsia="Times New Roman"/>
          <w:b/>
          <w:bCs/>
          <w:lang w:eastAsia="ru-RU"/>
        </w:rPr>
        <w:t>ударные, духовые и струнные</w:t>
      </w:r>
      <w:r w:rsidRPr="00DA7DC8">
        <w:rPr>
          <w:rFonts w:eastAsia="Times New Roman"/>
          <w:lang w:eastAsia="ru-RU"/>
        </w:rPr>
        <w:t xml:space="preserve"> сохранилось до сих пор.</w:t>
      </w:r>
    </w:p>
    <w:p w14:paraId="1EC6E854" w14:textId="3383DC29" w:rsid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 w:rsidRPr="00DA7DC8">
        <w:rPr>
          <w:rFonts w:eastAsia="Times New Roman"/>
          <w:lang w:eastAsia="ru-RU"/>
        </w:rPr>
        <w:t xml:space="preserve">Музыку ценили за главное свойство: она влияла на чувства, помогала раскрыть внутренний мир и передать то, что словами не сказать. Не случайно она сопровождала обряды и помогала работать вместе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задавала общий ритм.</w:t>
      </w:r>
    </w:p>
    <w:p w14:paraId="0875934E" w14:textId="32ED9D83" w:rsidR="00DA7DC8" w:rsidRP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>М</w:t>
      </w:r>
      <w:r w:rsidRPr="00DA7DC8">
        <w:rPr>
          <w:rFonts w:eastAsia="Times New Roman"/>
          <w:b/>
          <w:bCs/>
          <w:lang w:eastAsia="ru-RU"/>
        </w:rPr>
        <w:t>узыка</w:t>
      </w:r>
      <w:r w:rsidRPr="00DA7DC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вид искусства, в котором действительность отражается в звуковых художественных образах.</w:t>
      </w:r>
    </w:p>
    <w:p w14:paraId="21A0BE60" w14:textId="17034C47" w:rsidR="00DA7DC8" w:rsidRPr="00DA7DC8" w:rsidRDefault="00DA7DC8" w:rsidP="00DA7DC8">
      <w:pPr>
        <w:spacing w:after="0" w:line="240" w:lineRule="auto"/>
        <w:rPr>
          <w:rFonts w:eastAsia="Times New Roman"/>
          <w:lang w:eastAsia="ru-RU"/>
        </w:rPr>
      </w:pPr>
      <w:r w:rsidRPr="00DA7DC8">
        <w:rPr>
          <w:rFonts w:eastAsia="Times New Roman"/>
          <w:b/>
          <w:bCs/>
          <w:lang w:eastAsia="ru-RU"/>
        </w:rPr>
        <w:t>Образность.</w:t>
      </w:r>
      <w:r w:rsidRPr="00DA7DC8">
        <w:rPr>
          <w:rFonts w:eastAsia="Times New Roman"/>
          <w:lang w:eastAsia="ru-RU"/>
        </w:rPr>
        <w:t xml:space="preserve"> В картине образ видишь глазами, а в музыке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«слышишь» внутренним слухом: слушатель сам дорисовывает в воображении события, чувства, даже персонажей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опираясь на личный опыт.</w:t>
      </w:r>
    </w:p>
    <w:p w14:paraId="2EB434B4" w14:textId="77777777" w:rsidR="00DA7DC8" w:rsidRPr="00DA7DC8" w:rsidRDefault="00DA7DC8" w:rsidP="00DA7DC8">
      <w:pPr>
        <w:spacing w:after="0" w:line="240" w:lineRule="auto"/>
        <w:rPr>
          <w:rFonts w:eastAsia="Times New Roman"/>
          <w:lang w:eastAsia="ru-RU"/>
        </w:rPr>
      </w:pPr>
      <w:r w:rsidRPr="00DA7DC8">
        <w:rPr>
          <w:rFonts w:eastAsia="Times New Roman"/>
          <w:b/>
          <w:bCs/>
          <w:lang w:eastAsia="ru-RU"/>
        </w:rPr>
        <w:t>Субъективность.</w:t>
      </w:r>
      <w:r w:rsidRPr="00DA7DC8">
        <w:rPr>
          <w:rFonts w:eastAsia="Times New Roman"/>
          <w:lang w:eastAsia="ru-RU"/>
        </w:rPr>
        <w:t xml:space="preserve"> Два человека одну и ту же мелодию переживают по-разному.</w:t>
      </w:r>
    </w:p>
    <w:p w14:paraId="5256B056" w14:textId="77777777" w:rsidR="00DA7DC8" w:rsidRPr="00DA7DC8" w:rsidRDefault="00DA7DC8" w:rsidP="00DA7DC8">
      <w:pPr>
        <w:spacing w:after="0" w:line="240" w:lineRule="auto"/>
        <w:rPr>
          <w:rFonts w:eastAsia="Times New Roman"/>
          <w:lang w:eastAsia="ru-RU"/>
        </w:rPr>
      </w:pPr>
      <w:r w:rsidRPr="00DA7DC8">
        <w:rPr>
          <w:rFonts w:eastAsia="Times New Roman"/>
          <w:b/>
          <w:bCs/>
          <w:lang w:eastAsia="ru-RU"/>
        </w:rPr>
        <w:t>Универсальность.</w:t>
      </w:r>
      <w:r w:rsidRPr="00DA7DC8">
        <w:rPr>
          <w:rFonts w:eastAsia="Times New Roman"/>
          <w:lang w:eastAsia="ru-RU"/>
        </w:rPr>
        <w:t xml:space="preserve"> Музыка не требует перевода: она понятна людям разных культур и поколений и объединяет их.</w:t>
      </w:r>
    </w:p>
    <w:p w14:paraId="62B7B000" w14:textId="1ED2485E" w:rsidR="00DA7DC8" w:rsidRP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 w:rsidRPr="00DA7DC8">
        <w:rPr>
          <w:rFonts w:eastAsia="Times New Roman"/>
          <w:lang w:eastAsia="ru-RU"/>
        </w:rPr>
        <w:t xml:space="preserve">У этого есть и практическое следствие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функции музыки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4"/>
        <w:gridCol w:w="7061"/>
      </w:tblGrid>
      <w:tr w:rsidR="00DA7DC8" w:rsidRPr="00DA7DC8" w14:paraId="67EB3CEB" w14:textId="77777777" w:rsidTr="00DA7DC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E7EB42" w14:textId="77777777" w:rsidR="00DA7DC8" w:rsidRPr="00DA7DC8" w:rsidRDefault="00DA7DC8" w:rsidP="00DA7DC8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A7DC8">
              <w:rPr>
                <w:rFonts w:eastAsia="Times New Roman"/>
                <w:b/>
                <w:bCs/>
                <w:lang w:eastAsia="ru-RU"/>
              </w:rPr>
              <w:t>Функция</w:t>
            </w:r>
          </w:p>
        </w:tc>
        <w:tc>
          <w:tcPr>
            <w:tcW w:w="0" w:type="auto"/>
            <w:vAlign w:val="center"/>
            <w:hideMark/>
          </w:tcPr>
          <w:p w14:paraId="4B391519" w14:textId="77777777" w:rsidR="00DA7DC8" w:rsidRPr="00DA7DC8" w:rsidRDefault="00DA7DC8" w:rsidP="00DA7DC8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DA7DC8">
              <w:rPr>
                <w:rFonts w:eastAsia="Times New Roman"/>
                <w:b/>
                <w:bCs/>
                <w:lang w:eastAsia="ru-RU"/>
              </w:rPr>
              <w:t>Что делает</w:t>
            </w:r>
          </w:p>
        </w:tc>
      </w:tr>
      <w:tr w:rsidR="00DA7DC8" w:rsidRPr="00DA7DC8" w14:paraId="74764551" w14:textId="77777777" w:rsidTr="00DA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CDF3C" w14:textId="77777777" w:rsidR="00DA7DC8" w:rsidRPr="00DA7DC8" w:rsidRDefault="00DA7DC8" w:rsidP="00DA7DC8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DA7DC8">
              <w:rPr>
                <w:rFonts w:eastAsia="Times New Roman"/>
                <w:lang w:eastAsia="ru-RU"/>
              </w:rPr>
              <w:t>Эстетическая</w:t>
            </w:r>
          </w:p>
        </w:tc>
        <w:tc>
          <w:tcPr>
            <w:tcW w:w="0" w:type="auto"/>
            <w:vAlign w:val="center"/>
            <w:hideMark/>
          </w:tcPr>
          <w:p w14:paraId="255CCECD" w14:textId="77777777" w:rsidR="00DA7DC8" w:rsidRPr="00DA7DC8" w:rsidRDefault="00DA7DC8" w:rsidP="00DA7DC8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DA7DC8">
              <w:rPr>
                <w:rFonts w:eastAsia="Times New Roman"/>
                <w:lang w:eastAsia="ru-RU"/>
              </w:rPr>
              <w:t>Вызывает переживание красоты и гармонии</w:t>
            </w:r>
          </w:p>
        </w:tc>
      </w:tr>
      <w:tr w:rsidR="00DA7DC8" w:rsidRPr="00DA7DC8" w14:paraId="53B8566A" w14:textId="77777777" w:rsidTr="00DA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E3320" w14:textId="77777777" w:rsidR="00DA7DC8" w:rsidRPr="00DA7DC8" w:rsidRDefault="00DA7DC8" w:rsidP="00DA7DC8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DA7DC8">
              <w:rPr>
                <w:rFonts w:eastAsia="Times New Roman"/>
                <w:lang w:eastAsia="ru-RU"/>
              </w:rPr>
              <w:t>Гедонистическая</w:t>
            </w:r>
          </w:p>
        </w:tc>
        <w:tc>
          <w:tcPr>
            <w:tcW w:w="0" w:type="auto"/>
            <w:vAlign w:val="center"/>
            <w:hideMark/>
          </w:tcPr>
          <w:p w14:paraId="6B0C58D2" w14:textId="77777777" w:rsidR="00DA7DC8" w:rsidRPr="00DA7DC8" w:rsidRDefault="00DA7DC8" w:rsidP="00DA7DC8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DA7DC8">
              <w:rPr>
                <w:rFonts w:eastAsia="Times New Roman"/>
                <w:lang w:eastAsia="ru-RU"/>
              </w:rPr>
              <w:t>Дарит наслаждение слушателю</w:t>
            </w:r>
          </w:p>
        </w:tc>
      </w:tr>
      <w:tr w:rsidR="00DA7DC8" w:rsidRPr="00DA7DC8" w14:paraId="230D4164" w14:textId="77777777" w:rsidTr="00DA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D81086" w14:textId="77777777" w:rsidR="00DA7DC8" w:rsidRPr="00DA7DC8" w:rsidRDefault="00DA7DC8" w:rsidP="00DA7DC8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DA7DC8">
              <w:rPr>
                <w:rFonts w:eastAsia="Times New Roman"/>
                <w:lang w:eastAsia="ru-RU"/>
              </w:rPr>
              <w:t>Коммуникативная</w:t>
            </w:r>
          </w:p>
        </w:tc>
        <w:tc>
          <w:tcPr>
            <w:tcW w:w="0" w:type="auto"/>
            <w:vAlign w:val="center"/>
            <w:hideMark/>
          </w:tcPr>
          <w:p w14:paraId="38FED3B9" w14:textId="77777777" w:rsidR="00DA7DC8" w:rsidRPr="00DA7DC8" w:rsidRDefault="00DA7DC8" w:rsidP="00DA7DC8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DA7DC8">
              <w:rPr>
                <w:rFonts w:eastAsia="Times New Roman"/>
                <w:lang w:eastAsia="ru-RU"/>
              </w:rPr>
              <w:t>Соединяет композитора, исполнителя и слушателя без слов</w:t>
            </w:r>
          </w:p>
        </w:tc>
      </w:tr>
      <w:tr w:rsidR="00DA7DC8" w:rsidRPr="00DA7DC8" w14:paraId="05E371B6" w14:textId="77777777" w:rsidTr="00DA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2635B" w14:textId="77777777" w:rsidR="00DA7DC8" w:rsidRPr="00DA7DC8" w:rsidRDefault="00DA7DC8" w:rsidP="00DA7DC8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DA7DC8">
              <w:rPr>
                <w:rFonts w:eastAsia="Times New Roman"/>
                <w:lang w:eastAsia="ru-RU"/>
              </w:rPr>
              <w:t>Познавательная</w:t>
            </w:r>
          </w:p>
        </w:tc>
        <w:tc>
          <w:tcPr>
            <w:tcW w:w="0" w:type="auto"/>
            <w:vAlign w:val="center"/>
            <w:hideMark/>
          </w:tcPr>
          <w:p w14:paraId="60FA8594" w14:textId="77777777" w:rsidR="00DA7DC8" w:rsidRPr="00DA7DC8" w:rsidRDefault="00DA7DC8" w:rsidP="00DA7DC8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DA7DC8">
              <w:rPr>
                <w:rFonts w:eastAsia="Times New Roman"/>
                <w:lang w:eastAsia="ru-RU"/>
              </w:rPr>
              <w:t>Помогает познавать действительность в образной форме</w:t>
            </w:r>
          </w:p>
        </w:tc>
      </w:tr>
      <w:tr w:rsidR="00DA7DC8" w:rsidRPr="00DA7DC8" w14:paraId="2D75028F" w14:textId="77777777" w:rsidTr="00DA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8DF8A9" w14:textId="77777777" w:rsidR="00DA7DC8" w:rsidRPr="00DA7DC8" w:rsidRDefault="00DA7DC8" w:rsidP="00DA7DC8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DA7DC8">
              <w:rPr>
                <w:rFonts w:eastAsia="Times New Roman"/>
                <w:lang w:eastAsia="ru-RU"/>
              </w:rPr>
              <w:t>Психологическая</w:t>
            </w:r>
          </w:p>
        </w:tc>
        <w:tc>
          <w:tcPr>
            <w:tcW w:w="0" w:type="auto"/>
            <w:vAlign w:val="center"/>
            <w:hideMark/>
          </w:tcPr>
          <w:p w14:paraId="3E891EF2" w14:textId="77777777" w:rsidR="00DA7DC8" w:rsidRPr="00DA7DC8" w:rsidRDefault="00DA7DC8" w:rsidP="00DA7DC8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DA7DC8">
              <w:rPr>
                <w:rFonts w:eastAsia="Times New Roman"/>
                <w:lang w:eastAsia="ru-RU"/>
              </w:rPr>
              <w:t>Успокаивает или, наоборот, активизирует человека</w:t>
            </w:r>
          </w:p>
        </w:tc>
      </w:tr>
      <w:tr w:rsidR="00DA7DC8" w:rsidRPr="00DA7DC8" w14:paraId="7BC85C8B" w14:textId="77777777" w:rsidTr="00DA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EFE251" w14:textId="77777777" w:rsidR="00DA7DC8" w:rsidRPr="00DA7DC8" w:rsidRDefault="00DA7DC8" w:rsidP="00DA7DC8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DA7DC8">
              <w:rPr>
                <w:rFonts w:eastAsia="Times New Roman"/>
                <w:lang w:eastAsia="ru-RU"/>
              </w:rPr>
              <w:t>Социальная</w:t>
            </w:r>
          </w:p>
        </w:tc>
        <w:tc>
          <w:tcPr>
            <w:tcW w:w="0" w:type="auto"/>
            <w:vAlign w:val="center"/>
            <w:hideMark/>
          </w:tcPr>
          <w:p w14:paraId="19CA2A60" w14:textId="77777777" w:rsidR="00DA7DC8" w:rsidRPr="00DA7DC8" w:rsidRDefault="00DA7DC8" w:rsidP="00DA7DC8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DA7DC8">
              <w:rPr>
                <w:rFonts w:eastAsia="Times New Roman"/>
                <w:lang w:eastAsia="ru-RU"/>
              </w:rPr>
              <w:t>Объединяет людей по общим вкусам, участвует в изменении общества</w:t>
            </w:r>
          </w:p>
        </w:tc>
      </w:tr>
    </w:tbl>
    <w:p w14:paraId="3BE98791" w14:textId="36A96011" w:rsidR="00DA7DC8" w:rsidRP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 w:rsidRPr="00DA7DC8">
        <w:rPr>
          <w:rFonts w:eastAsia="Times New Roman"/>
          <w:b/>
          <w:bCs/>
          <w:lang w:eastAsia="ru-RU"/>
        </w:rPr>
        <w:t>История русской музыки</w:t>
      </w:r>
      <w:r w:rsidRPr="00DA7DC8">
        <w:rPr>
          <w:rFonts w:eastAsia="Times New Roman"/>
          <w:lang w:eastAsia="ru-RU"/>
        </w:rPr>
        <w:t xml:space="preserve"> складывается из трёх линий, и к середине XVIII века они окончательно оформились: </w:t>
      </w:r>
      <w:r w:rsidRPr="00DA7DC8">
        <w:rPr>
          <w:rFonts w:eastAsia="Times New Roman"/>
          <w:b/>
          <w:bCs/>
          <w:lang w:eastAsia="ru-RU"/>
        </w:rPr>
        <w:t>народная, духовная и светская</w:t>
      </w:r>
      <w:r w:rsidRPr="00DA7DC8">
        <w:rPr>
          <w:rFonts w:eastAsia="Times New Roman"/>
          <w:lang w:eastAsia="ru-RU"/>
        </w:rPr>
        <w:t>.</w:t>
      </w:r>
    </w:p>
    <w:p w14:paraId="09029075" w14:textId="77180DC0" w:rsidR="00DA7DC8" w:rsidRPr="00DA7DC8" w:rsidRDefault="00DA7DC8" w:rsidP="00DA7DC8">
      <w:pPr>
        <w:spacing w:after="0" w:line="240" w:lineRule="auto"/>
        <w:rPr>
          <w:rFonts w:eastAsia="Times New Roman"/>
          <w:lang w:eastAsia="ru-RU"/>
        </w:rPr>
      </w:pPr>
      <w:r w:rsidRPr="00DA7DC8">
        <w:rPr>
          <w:rFonts w:eastAsia="Times New Roman"/>
          <w:b/>
          <w:bCs/>
          <w:lang w:eastAsia="ru-RU"/>
        </w:rPr>
        <w:t>Народная</w:t>
      </w:r>
      <w:r w:rsidRPr="00DA7DC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фольклор: былины, песни без автора. О древних певцах-сказителях мы знаем хотя бы из «Слова о полку Игореве»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там поёт легендарный Боян.</w:t>
      </w:r>
    </w:p>
    <w:p w14:paraId="426C969F" w14:textId="225F30AB" w:rsidR="00DA7DC8" w:rsidRPr="00DA7DC8" w:rsidRDefault="00DA7DC8" w:rsidP="00DA7DC8">
      <w:pPr>
        <w:spacing w:after="0" w:line="240" w:lineRule="auto"/>
        <w:rPr>
          <w:rFonts w:eastAsia="Times New Roman"/>
          <w:lang w:eastAsia="ru-RU"/>
        </w:rPr>
      </w:pPr>
      <w:r w:rsidRPr="00DA7DC8">
        <w:rPr>
          <w:rFonts w:eastAsia="Times New Roman"/>
          <w:b/>
          <w:bCs/>
          <w:lang w:eastAsia="ru-RU"/>
        </w:rPr>
        <w:t>Духовная</w:t>
      </w:r>
      <w:r w:rsidRPr="00DA7DC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церковная музыка, пришедшая из Византии вместе с христианством. Она была только вокальной: в православном богослужении инструменты не используются до сих пор.</w:t>
      </w:r>
    </w:p>
    <w:p w14:paraId="5ADB1B7D" w14:textId="0D851A75" w:rsidR="00DA7DC8" w:rsidRPr="00DA7DC8" w:rsidRDefault="00DA7DC8" w:rsidP="00DA7DC8">
      <w:pPr>
        <w:spacing w:after="0" w:line="240" w:lineRule="auto"/>
        <w:rPr>
          <w:rFonts w:eastAsia="Times New Roman"/>
          <w:lang w:eastAsia="ru-RU"/>
        </w:rPr>
      </w:pPr>
      <w:r w:rsidRPr="00DA7DC8">
        <w:rPr>
          <w:rFonts w:eastAsia="Times New Roman"/>
          <w:b/>
          <w:bCs/>
          <w:lang w:eastAsia="ru-RU"/>
        </w:rPr>
        <w:t>Светская</w:t>
      </w:r>
      <w:r w:rsidRPr="00DA7DC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придворная и городская музыка. При Петре I указом 1718 года узаконили ассамблеи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прообразы балов, где звучали трубы, фаготы, гобои и валторны. Музыкальным центром Москвы стала Немецкая слобода, где шли первые концерты светской музыки.</w:t>
      </w:r>
    </w:p>
    <w:p w14:paraId="39F292EB" w14:textId="77777777" w:rsid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Важные </w:t>
      </w:r>
      <w:r w:rsidRPr="00DA7DC8">
        <w:rPr>
          <w:rFonts w:eastAsia="Times New Roman"/>
          <w:lang w:eastAsia="ru-RU"/>
        </w:rPr>
        <w:t xml:space="preserve">имена. </w:t>
      </w:r>
    </w:p>
    <w:p w14:paraId="4AA766CF" w14:textId="0016B918" w:rsidR="00DA7DC8" w:rsidRP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 w:rsidRPr="00DA7DC8">
        <w:rPr>
          <w:rFonts w:eastAsia="Times New Roman"/>
          <w:b/>
          <w:bCs/>
          <w:lang w:eastAsia="ru-RU"/>
        </w:rPr>
        <w:t>Д. Бортнянский</w:t>
      </w:r>
      <w:r w:rsidRPr="00DA7DC8">
        <w:rPr>
          <w:rFonts w:eastAsia="Times New Roman"/>
          <w:lang w:eastAsia="ru-RU"/>
        </w:rPr>
        <w:t xml:space="preserve"> стал одним из основателей русской вокальной школы и прославил духовный концерт. </w:t>
      </w:r>
    </w:p>
    <w:p w14:paraId="4BB88016" w14:textId="77777777" w:rsid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>
        <w:rPr>
          <w:noProof/>
        </w:rPr>
        <w:drawing>
          <wp:inline distT="0" distB="0" distL="0" distR="0" wp14:anchorId="7A651E38" wp14:editId="66AC4708">
            <wp:extent cx="3361038" cy="4487371"/>
            <wp:effectExtent l="0" t="0" r="0" b="889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195" cy="4507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65004" w14:textId="77777777" w:rsid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 w:rsidRPr="00DA7DC8">
        <w:rPr>
          <w:rFonts w:eastAsia="Times New Roman"/>
          <w:lang w:eastAsia="ru-RU"/>
        </w:rPr>
        <w:t xml:space="preserve">А </w:t>
      </w:r>
      <w:r w:rsidRPr="00DA7DC8">
        <w:rPr>
          <w:rFonts w:eastAsia="Times New Roman"/>
          <w:b/>
          <w:bCs/>
          <w:lang w:eastAsia="ru-RU"/>
        </w:rPr>
        <w:t>М. Глинка</w:t>
      </w:r>
      <w:r w:rsidRPr="00DA7DC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это «Пушкин русской музыки»: его значение для композиторского искусства сравнимо с масштабом великого поэта. </w:t>
      </w:r>
    </w:p>
    <w:p w14:paraId="162E7AD7" w14:textId="300F076A" w:rsid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 wp14:anchorId="1D60CA42" wp14:editId="41613587">
            <wp:extent cx="2751438" cy="37248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684" cy="3746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6DB2FA" w14:textId="77777777" w:rsid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 w:rsidRPr="00DA7DC8">
        <w:rPr>
          <w:rFonts w:eastAsia="Times New Roman"/>
          <w:lang w:eastAsia="ru-RU"/>
        </w:rPr>
        <w:lastRenderedPageBreak/>
        <w:t xml:space="preserve">На его фундаменте выросла и «Могучая кучка»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содружество Балакирева, Кюи, Мусоргского, Бородина и Римского-Корсакова, поставившее цель создавать национальную русскую музыку на народных мотивах. </w:t>
      </w:r>
    </w:p>
    <w:p w14:paraId="69072591" w14:textId="24C9EA2F" w:rsid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 wp14:anchorId="71B1FDD2" wp14:editId="3DFD49C9">
            <wp:extent cx="5134233" cy="3850675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25" cy="38621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D398A4" w14:textId="3B93C57D" w:rsid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 w:rsidRPr="00DA7DC8">
        <w:rPr>
          <w:rFonts w:eastAsia="Times New Roman"/>
          <w:lang w:eastAsia="ru-RU"/>
        </w:rPr>
        <w:t>П. Чайковский был их современником, но стоял особняком от объединения.</w:t>
      </w:r>
    </w:p>
    <w:p w14:paraId="2F0C1431" w14:textId="67053000" w:rsid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>
        <w:rPr>
          <w:noProof/>
        </w:rPr>
        <w:drawing>
          <wp:inline distT="0" distB="0" distL="0" distR="0" wp14:anchorId="3097835A" wp14:editId="3A8C46F8">
            <wp:extent cx="2833816" cy="3811036"/>
            <wp:effectExtent l="0" t="0" r="508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536" cy="3837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A806D" w14:textId="7912F87C" w:rsidR="00DA7DC8" w:rsidRP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 w:rsidRPr="00DA7DC8">
        <w:rPr>
          <w:rFonts w:eastAsia="Times New Roman"/>
          <w:lang w:eastAsia="ru-RU"/>
        </w:rPr>
        <w:lastRenderedPageBreak/>
        <w:t>В 1862 году открылась Петербургская консерватория, подарившая миру Чайковского, Прокофьева и Шостаковича. К началу XX века русская музыка стала частью мировой культуры.</w:t>
      </w:r>
    </w:p>
    <w:p w14:paraId="395C0A04" w14:textId="728B8313" w:rsidR="00DA7DC8" w:rsidRP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 w:rsidRPr="00DA7DC8">
        <w:rPr>
          <w:rFonts w:eastAsia="Times New Roman"/>
          <w:b/>
          <w:bCs/>
          <w:lang w:eastAsia="ru-RU"/>
        </w:rPr>
        <w:t>Опера</w:t>
      </w:r>
      <w:r w:rsidRPr="00DA7DC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театральный жанр, объединяющий больше всего видов искусства сразу: литературу (либретто), музыку, живопись (декорации), исполнительское искусство (пение, оркестр), актёрское мастерство и хореографию. При этом опера исполняется по-настоящему «по-живому»: без усиления звуком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только акустика.</w:t>
      </w:r>
    </w:p>
    <w:p w14:paraId="1AF8FD18" w14:textId="76B108E6" w:rsidR="00DA7DC8" w:rsidRP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 w:rsidRPr="00DA7DC8">
        <w:rPr>
          <w:rFonts w:eastAsia="Times New Roman"/>
          <w:lang w:eastAsia="ru-RU"/>
        </w:rPr>
        <w:t xml:space="preserve">Родилась опера во Флоренции на рубеже XVI–XVII веков (само слово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от латинского opus, «труд, сочинение»). Дальше у каждой страны свой почерк:</w:t>
      </w:r>
    </w:p>
    <w:p w14:paraId="5D1239B0" w14:textId="5EFA1543" w:rsidR="00DA7DC8" w:rsidRPr="00DA7DC8" w:rsidRDefault="00DA7DC8" w:rsidP="00DA7DC8">
      <w:pPr>
        <w:spacing w:after="0" w:line="240" w:lineRule="auto"/>
        <w:rPr>
          <w:rFonts w:eastAsia="Times New Roman"/>
          <w:lang w:eastAsia="ru-RU"/>
        </w:rPr>
      </w:pPr>
      <w:r w:rsidRPr="00DA7DC8">
        <w:rPr>
          <w:rFonts w:eastAsia="Times New Roman"/>
          <w:b/>
          <w:bCs/>
          <w:lang w:eastAsia="ru-RU"/>
        </w:rPr>
        <w:t>Италия.</w:t>
      </w:r>
      <w:r w:rsidRPr="00DA7DC8">
        <w:rPr>
          <w:rFonts w:eastAsia="Times New Roman"/>
          <w:lang w:eastAsia="ru-RU"/>
        </w:rPr>
        <w:t xml:space="preserve"> Родина жанра; позже подарила оперу-буффа (комическую)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шедевры Моцарта «Свадьба Фигаро» и «Так поступают все женщины».</w:t>
      </w:r>
    </w:p>
    <w:p w14:paraId="1F3C0914" w14:textId="6267298D" w:rsidR="00DA7DC8" w:rsidRPr="00DA7DC8" w:rsidRDefault="00DA7DC8" w:rsidP="00DA7DC8">
      <w:pPr>
        <w:spacing w:after="0" w:line="240" w:lineRule="auto"/>
        <w:rPr>
          <w:rFonts w:eastAsia="Times New Roman"/>
          <w:lang w:eastAsia="ru-RU"/>
        </w:rPr>
      </w:pPr>
      <w:r w:rsidRPr="00DA7DC8">
        <w:rPr>
          <w:rFonts w:eastAsia="Times New Roman"/>
          <w:b/>
          <w:bCs/>
          <w:lang w:eastAsia="ru-RU"/>
        </w:rPr>
        <w:t>Франция.</w:t>
      </w:r>
      <w:r w:rsidRPr="00DA7DC8">
        <w:rPr>
          <w:rFonts w:eastAsia="Times New Roman"/>
          <w:lang w:eastAsia="ru-RU"/>
        </w:rPr>
        <w:t xml:space="preserve"> Гранд-опера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пышная форма с балетом внутри, богатыми декорациями и большим хором (Мейербер), плюс романтическая линия: «Фауст» Гуно, «Кармен» Бизе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самая исполняемая опера в мире.</w:t>
      </w:r>
    </w:p>
    <w:p w14:paraId="5D350C92" w14:textId="0F8CAA97" w:rsidR="00DA7DC8" w:rsidRPr="00DA7DC8" w:rsidRDefault="00DA7DC8" w:rsidP="00DA7DC8">
      <w:pPr>
        <w:spacing w:after="0" w:line="240" w:lineRule="auto"/>
        <w:rPr>
          <w:rFonts w:eastAsia="Times New Roman"/>
          <w:lang w:eastAsia="ru-RU"/>
        </w:rPr>
      </w:pPr>
      <w:r w:rsidRPr="00DA7DC8">
        <w:rPr>
          <w:rFonts w:eastAsia="Times New Roman"/>
          <w:b/>
          <w:bCs/>
          <w:lang w:eastAsia="ru-RU"/>
        </w:rPr>
        <w:t>Германия и Австрия.</w:t>
      </w:r>
      <w:r w:rsidRPr="00DA7DC8">
        <w:rPr>
          <w:rFonts w:eastAsia="Times New Roman"/>
          <w:lang w:eastAsia="ru-RU"/>
        </w:rPr>
        <w:t xml:space="preserve"> Зингшпиль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опера с разговорными диалогами. Главное имя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Р. Вагнер, придумавший систему </w:t>
      </w:r>
      <w:r w:rsidRPr="00DA7DC8">
        <w:rPr>
          <w:rFonts w:eastAsia="Times New Roman"/>
          <w:b/>
          <w:bCs/>
          <w:lang w:eastAsia="ru-RU"/>
        </w:rPr>
        <w:t>лейтмотивов</w:t>
      </w:r>
      <w:r w:rsidRPr="00DA7DC8">
        <w:rPr>
          <w:rFonts w:eastAsia="Times New Roman"/>
          <w:lang w:eastAsia="ru-RU"/>
        </w:rPr>
        <w:t>: у каждого героя, чувства и даже предмета (меч Вотана, золото Рейна) есть своя музыкальная «подпись», которая вплетается в действие.</w:t>
      </w:r>
    </w:p>
    <w:p w14:paraId="573021BE" w14:textId="29C617FC" w:rsidR="00DA7DC8" w:rsidRPr="00DA7DC8" w:rsidRDefault="00DA7DC8" w:rsidP="00DA7DC8">
      <w:pPr>
        <w:spacing w:after="0" w:line="240" w:lineRule="auto"/>
        <w:rPr>
          <w:rFonts w:eastAsia="Times New Roman"/>
          <w:lang w:eastAsia="ru-RU"/>
        </w:rPr>
      </w:pPr>
      <w:r w:rsidRPr="00DA7DC8">
        <w:rPr>
          <w:rFonts w:eastAsia="Times New Roman"/>
          <w:b/>
          <w:bCs/>
          <w:lang w:eastAsia="ru-RU"/>
        </w:rPr>
        <w:t>Россия.</w:t>
      </w:r>
      <w:r w:rsidRPr="00DA7DC8">
        <w:rPr>
          <w:rFonts w:eastAsia="Times New Roman"/>
          <w:lang w:eastAsia="ru-RU"/>
        </w:rPr>
        <w:t xml:space="preserve"> Мусоргский создал жанр «народной музыкальной драмы» («Борис Годунов», «Хованщина»), где главное действующее лицо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народ. Бородин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«Князя Игоря» с «Половецкими плясками», Римский-Корсаков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«сказочник» с 15 операми: «Снегурочка», «Садко», «Золотой петушок». Чайковский написал главный оперный хит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«Евгений Онегин» (1879)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и вершину своего творчества «Пиковую даму» (1890). В XX веке школу продолжили Рахманинов («Алеко»), Прокофьев («Война и мир») и Стравинский.</w:t>
      </w:r>
    </w:p>
    <w:p w14:paraId="6C8B54A8" w14:textId="3244972D" w:rsidR="00DA7DC8" w:rsidRP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 w:rsidRPr="00DA7DC8">
        <w:rPr>
          <w:rFonts w:eastAsia="Times New Roman"/>
          <w:lang w:eastAsia="ru-RU"/>
        </w:rPr>
        <w:t xml:space="preserve">Забавная деталь из параграфа: больше всего сюжетов для опер композиторы взяли у Пушкина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от «Руслана и Людмилы» до «Пиковой дамы».</w:t>
      </w:r>
    </w:p>
    <w:p w14:paraId="61A9E38B" w14:textId="2F9A067E" w:rsidR="00DA7DC8" w:rsidRPr="00DA7DC8" w:rsidRDefault="00DA7DC8" w:rsidP="00DA7DC8">
      <w:pPr>
        <w:spacing w:after="0" w:line="240" w:lineRule="auto"/>
        <w:ind w:firstLine="709"/>
        <w:rPr>
          <w:rFonts w:eastAsia="Times New Roman"/>
          <w:lang w:eastAsia="ru-RU"/>
        </w:rPr>
      </w:pPr>
      <w:r w:rsidRPr="00DA7DC8">
        <w:rPr>
          <w:rFonts w:eastAsia="Times New Roman"/>
          <w:lang w:eastAsia="ru-RU"/>
        </w:rPr>
        <w:t xml:space="preserve">Музыка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самое древнее и самое «безъязыкое» искусство: она отражает мир через звуковые образы, а не через слова или картинку. В России она выросла из трёх корней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фольклора, церковного пения и светской традиции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и к началу XX века стала мировым достоянием. А опера </w:t>
      </w:r>
      <w:r>
        <w:rPr>
          <w:rFonts w:eastAsia="Times New Roman"/>
          <w:lang w:eastAsia="ru-RU"/>
        </w:rPr>
        <w:t>–</w:t>
      </w:r>
      <w:r w:rsidRPr="00DA7DC8">
        <w:rPr>
          <w:rFonts w:eastAsia="Times New Roman"/>
          <w:lang w:eastAsia="ru-RU"/>
        </w:rPr>
        <w:t xml:space="preserve"> её вершина, потому что собирает в одном спектакле почти все другие искусства сразу.</w:t>
      </w:r>
    </w:p>
    <w:p w14:paraId="1E8B42D3" w14:textId="77777777" w:rsidR="008E0B39" w:rsidRPr="00DA7DC8" w:rsidRDefault="008E0B39" w:rsidP="00DA7DC8">
      <w:pPr>
        <w:spacing w:after="0" w:line="240" w:lineRule="auto"/>
        <w:ind w:firstLine="709"/>
      </w:pPr>
    </w:p>
    <w:sectPr w:rsidR="008E0B39" w:rsidRPr="00DA7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76B25"/>
    <w:multiLevelType w:val="multilevel"/>
    <w:tmpl w:val="7A882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72CB0"/>
    <w:multiLevelType w:val="multilevel"/>
    <w:tmpl w:val="2ADCB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176B6C"/>
    <w:multiLevelType w:val="multilevel"/>
    <w:tmpl w:val="D53A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AEE"/>
    <w:rsid w:val="008E0B39"/>
    <w:rsid w:val="008E1AEE"/>
    <w:rsid w:val="00DA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14269C8"/>
  <w15:chartTrackingRefBased/>
  <w15:docId w15:val="{0CC0873C-34A0-409B-90A5-C383E0BB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A7DC8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7DC8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A7DC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7D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1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krippo23</dc:creator>
  <cp:keywords/>
  <dc:description/>
  <cp:lastModifiedBy>krippo23</cp:lastModifiedBy>
  <cp:revision>2</cp:revision>
  <dcterms:created xsi:type="dcterms:W3CDTF">2026-10-27T07:50:00Z</dcterms:created>
  <dcterms:modified xsi:type="dcterms:W3CDTF">2026-10-27T07:56:00Z</dcterms:modified>
</cp:coreProperties>
</file>