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216A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учебному плану специального (коррекционного) образовательного учреждения для обучающихся воспитанников с ограниченными возможностями здоровья специальной (коррекционной) школы VII вида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216A">
        <w:rPr>
          <w:rFonts w:ascii="Times New Roman" w:hAnsi="Times New Roman" w:cs="Times New Roman"/>
          <w:sz w:val="28"/>
          <w:szCs w:val="28"/>
        </w:rPr>
        <w:t>Учебный план – нормативный документ, определяющий максимальный объем учебной нагрузки обучающихся, сохраняющий преемственность образовательных и коррекционно-развивающей областей, обеспечивающий усвоение учащимися:</w:t>
      </w:r>
      <w:proofErr w:type="gramEnd"/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− федерального компонента (минимума содержания образования);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− регионального компонента, определенного типом и видом образовательного учреждения;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− школьного компонента, выражающегося в коррекции индивидуальных и типологических особенностей психофизического развития ребенка для дальнейшей социальной адаптации в обществе.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 xml:space="preserve">Учебные предметы учебного плана соответствуют содержанию обучения в образовательной школе. Учебный план состоит из двух частей: </w:t>
      </w:r>
      <w:proofErr w:type="gramStart"/>
      <w:r w:rsidRPr="0000216A">
        <w:rPr>
          <w:rFonts w:ascii="Times New Roman" w:hAnsi="Times New Roman" w:cs="Times New Roman"/>
          <w:sz w:val="28"/>
          <w:szCs w:val="28"/>
        </w:rPr>
        <w:t>инвариантной</w:t>
      </w:r>
      <w:proofErr w:type="gramEnd"/>
      <w:r w:rsidRPr="0000216A">
        <w:rPr>
          <w:rFonts w:ascii="Times New Roman" w:hAnsi="Times New Roman" w:cs="Times New Roman"/>
          <w:sz w:val="28"/>
          <w:szCs w:val="28"/>
        </w:rPr>
        <w:t xml:space="preserve"> и вариативной.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В инвариантной части полностью реализуются государственные общеобразовательные программы, что обеспечивает единство образовательного пространства Российской Федерации, гарантирует овладение выпускниками образовательного учреждения необходимым минимумом знаний, умений и навыков и обеспечивает возможность продолжения образования в любом регионе страны.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Учебный план ориентирован на основные цели и задачи образования: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− историческая преемственность поколений, сохранение и развитие национальной культуры;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− воспитание граждан правового, демократического, социального государства, уважающих права и свободы личности и обладающих высокой нравственностью;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− разностороннее и своевременное развитие детей и молодежи, формирование навыков самообразования и самореализации личности;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− формирование у детей и молодежи целостного миропонимания и научного мировоззрения, развитие культуры межэтнических отношений;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− систематическое обновление всех аспектов образования, отражающего изменения в сфере культуры, экономики, науки, технологии и техники.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Вариативная часть учебного плана отраж</w:t>
      </w:r>
      <w:r w:rsidR="0000216A">
        <w:rPr>
          <w:rFonts w:ascii="Times New Roman" w:hAnsi="Times New Roman" w:cs="Times New Roman"/>
          <w:sz w:val="28"/>
          <w:szCs w:val="28"/>
        </w:rPr>
        <w:t xml:space="preserve">ает особенности школы VII вида. </w:t>
      </w:r>
      <w:r w:rsidRPr="0000216A">
        <w:rPr>
          <w:rFonts w:ascii="Times New Roman" w:hAnsi="Times New Roman" w:cs="Times New Roman"/>
          <w:sz w:val="28"/>
          <w:szCs w:val="28"/>
        </w:rPr>
        <w:t>Школьный компонент реализуется через коррекционно-развивающую область, где особое внимание уделяется коррекции дефекта и формированию навыков адаптации личности в современных жизненных условиях. В нее включена система коррекционных занятий с учащимися. Содержание этих занятий и количество часов определяется школой и зависит от особенностей учащихся, запроса родителей и возможностей школы.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Учебный план дан в двух вариантах, что соответствует двум вариантам комплектования школ и классов коррекционной направленности для детей с задержкой психического развития: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lastRenderedPageBreak/>
        <w:t>I вариант – для детей, у которых задержка психического развития проявилась в период обучения в 1 классе массовой школы. Они направляются в специальные школы VII вида и специальные (коррекционные) классы VII вида в 1 класс и обучаются за курс начальной школы четыре года (I, II, III, IV классы).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II вариант – для детей, у которых задержка психического развития выявлена в дошкольном возрасте. Они направляются в подготовительные классы специальных школ VII вида и классы коррекционной направленности и обучаются за курс начальной школы пять лет (подготовительный, I, II, III, IV классы).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 xml:space="preserve">Объем максимальной нагрузки учащихся состоит из суммы часов образовательной области. В максимальную нагрузку </w:t>
      </w:r>
      <w:r w:rsidRPr="0000216A">
        <w:rPr>
          <w:rFonts w:ascii="Times New Roman" w:hAnsi="Times New Roman" w:cs="Times New Roman"/>
          <w:b/>
          <w:bCs/>
          <w:sz w:val="28"/>
          <w:szCs w:val="28"/>
        </w:rPr>
        <w:t xml:space="preserve">не входят часы занятий, включенные в коррекционно-развивающую область </w:t>
      </w:r>
      <w:r w:rsidRPr="0000216A">
        <w:rPr>
          <w:rFonts w:ascii="Times New Roman" w:hAnsi="Times New Roman" w:cs="Times New Roman"/>
          <w:sz w:val="28"/>
          <w:szCs w:val="28"/>
        </w:rPr>
        <w:t>(Письмо МО РФ 06.09.2002 г. № 03-51-127 ин./13-03).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216A">
        <w:rPr>
          <w:rFonts w:ascii="Times New Roman" w:hAnsi="Times New Roman" w:cs="Times New Roman"/>
          <w:b/>
          <w:bCs/>
          <w:sz w:val="28"/>
          <w:szCs w:val="28"/>
        </w:rPr>
        <w:t>Начальное общее образование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Учащиеся начальной школы обучаются по специальным программам для школ VII вида и классов коррекционной направленности для детей с ЗПР, имеющих коррекционную направленность обучения, наиболее выраженную на первой ступени обучения, а также по общеобразовательным программам.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216A">
        <w:rPr>
          <w:rFonts w:ascii="Times New Roman" w:hAnsi="Times New Roman" w:cs="Times New Roman"/>
          <w:sz w:val="28"/>
          <w:szCs w:val="28"/>
        </w:rPr>
        <w:t>Учебный план начального общего образования обучающихся с задержкой психического развития составлен с учетом решения двух основных задач:</w:t>
      </w:r>
      <w:proofErr w:type="gramEnd"/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− формирование навыков элементарной грамотности и основных учебных умений и навыков, общения, начальных представлений об отечественной и мировой культуре;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− коррекция задержанного психического развития обучающихся, пробелов в знаниях и представлениях об окружающем мире, характерных для данной категории обучающихся, преодоление недостатков, возникших в результате нарушенного развития, включая недостатки мыслительной деятельности, речи, моторики, пространственной ориентировки, регуляции поведения и др.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 xml:space="preserve">Количество часов, отводимое на математику, увеличено по сравнению с Базисным учебным планом общеобразовательных учреждений, так как у многих обучающихся </w:t>
      </w:r>
      <w:proofErr w:type="gramStart"/>
      <w:r w:rsidRPr="0000216A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задержкой психического развития не сформированы элементарные математические представления.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В связи с реализацией в образовательных учреждениях, осваивающих основную образовательную программу ФГОС 2 поколения и с необходимостью более полного формирования представления об окружающем мире, здорового образа жизни и развитию речи на основе приобретенных знаний в учебном плане увеличено количество часов на предмет «Окружающий мир (человек, природа, общество). Курс способствует формированию знаний и представлений об окружающем мире, развитию речи на основе приобретенных знаний, а также развитию у обучающихся основных умственных операций и действий.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lastRenderedPageBreak/>
        <w:t>Все обучение в начальных классах имеет коррекционно-развивающую направленность. В целях более успешной динамики в общем развитии отдельных обучающихся, коррекции недостатков их психического развития, а также восполнения пробелов в знаниях, проводятся коррекционные групповые и индивидуальные занятия.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216A">
        <w:rPr>
          <w:rFonts w:ascii="Times New Roman" w:hAnsi="Times New Roman" w:cs="Times New Roman"/>
          <w:sz w:val="28"/>
          <w:szCs w:val="28"/>
        </w:rPr>
        <w:t xml:space="preserve">Возможно, введение в качестве коррекционного - предмета «Ритмика» (1 час в подготовительном, I-IV классах), что обусловлено необходимостью коррекции отклонений в развитии моторной и </w:t>
      </w:r>
      <w:proofErr w:type="spellStart"/>
      <w:r w:rsidRPr="0000216A">
        <w:rPr>
          <w:rFonts w:ascii="Times New Roman" w:hAnsi="Times New Roman" w:cs="Times New Roman"/>
          <w:sz w:val="28"/>
          <w:szCs w:val="28"/>
        </w:rPr>
        <w:t>речемоторной</w:t>
      </w:r>
      <w:proofErr w:type="spellEnd"/>
      <w:r w:rsidRPr="0000216A">
        <w:rPr>
          <w:rFonts w:ascii="Times New Roman" w:hAnsi="Times New Roman" w:cs="Times New Roman"/>
          <w:sz w:val="28"/>
          <w:szCs w:val="28"/>
        </w:rPr>
        <w:t xml:space="preserve"> деятельности учащихся, или предмета «Фонетическая ритмика».</w:t>
      </w:r>
      <w:proofErr w:type="gramEnd"/>
      <w:r w:rsidRPr="0000216A">
        <w:rPr>
          <w:rFonts w:ascii="Times New Roman" w:hAnsi="Times New Roman" w:cs="Times New Roman"/>
          <w:sz w:val="28"/>
          <w:szCs w:val="28"/>
        </w:rPr>
        <w:t xml:space="preserve"> Содержание курсов направлено также на развитие пространственных представлений, координации движений, улучшение осанки детей, формирование культуры общения. Учитывая особенности речевого развития детей (общее недоразвитие речи, обусловленное задержкой психического развития) и невозможностью увеличения часов в общеобразовательном блоке в коррекционно-развивающую область могут быть включены занятия по развитию речи и развитию навыков коммуникации. Каждое образовательное учреждение разрабатывает модульную программу по каждому из направлений и реализовывает ее в рамках коррекционно-развивающей области. Часы занятий, включенные в коррекционно-развивающую область, не входят в максимальную нагрузку (Письмо МО РФ 06.09.2002 г. № 03-51-127 ин./13-03).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Для учащихся, которые имеют специфические речевые нарушения, организуются занятия по логопедии. Формы занятий индивидуальные и групповые. В группе не более 3-5 учащихся.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Занятия по ЛФК проводятся по группам (8 детей), которые комплектуются в соответствии с медицинскими показаниями и утверждаются приказом директора школы. Занятия проводятся два раза в неделю с каждой группой во внеурочное время. Группы могут быть разновозрастные.</w:t>
      </w:r>
    </w:p>
    <w:p w:rsidR="00DA67FD" w:rsidRPr="0000216A" w:rsidRDefault="00DA67FD" w:rsidP="000021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 xml:space="preserve">По окончании начальных классов </w:t>
      </w:r>
      <w:proofErr w:type="spellStart"/>
      <w:r w:rsidRPr="0000216A">
        <w:rPr>
          <w:rFonts w:ascii="Times New Roman" w:hAnsi="Times New Roman" w:cs="Times New Roman"/>
          <w:sz w:val="28"/>
          <w:szCs w:val="28"/>
        </w:rPr>
        <w:t>психолого-медико-педагогическая</w:t>
      </w:r>
      <w:proofErr w:type="spellEnd"/>
      <w:r w:rsidRPr="0000216A">
        <w:rPr>
          <w:rFonts w:ascii="Times New Roman" w:hAnsi="Times New Roman" w:cs="Times New Roman"/>
          <w:sz w:val="28"/>
          <w:szCs w:val="28"/>
        </w:rPr>
        <w:t xml:space="preserve"> комиссия учреждения, учитывая индивидуальные особенности каждого обучающегося, рассматривает вопрос о его переводе в общеобразовательное учреждение по месту жительства. </w:t>
      </w:r>
      <w:proofErr w:type="gramStart"/>
      <w:r w:rsidRPr="0000216A">
        <w:rPr>
          <w:rFonts w:ascii="Times New Roman" w:hAnsi="Times New Roman" w:cs="Times New Roman"/>
          <w:sz w:val="28"/>
          <w:szCs w:val="28"/>
        </w:rPr>
        <w:t>В случае выявления у обучающегося тяжелой формы задержки психического развития (например, задержки психического развития церебрально-органического генеза) рассматривается вопрос о продолжении обучения его в данном специальном (коррекционном) образовательном учреждении.</w:t>
      </w:r>
      <w:proofErr w:type="gramEnd"/>
    </w:p>
    <w:p w:rsidR="00DA67FD" w:rsidRPr="0000216A" w:rsidRDefault="00DA67FD" w:rsidP="00002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216A">
        <w:rPr>
          <w:rFonts w:ascii="Times New Roman" w:hAnsi="Times New Roman" w:cs="Times New Roman"/>
          <w:b/>
          <w:bCs/>
          <w:sz w:val="28"/>
          <w:szCs w:val="28"/>
        </w:rPr>
        <w:t>Основное общее образование (5-9 классы)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 xml:space="preserve">Учебный план V-IX классов специальных (коррекционных) учреждений VII вида предусматривает овладение знаниями в объеме базовых программ обязательных учебных курсов, единых для общеобразовательных учреждений Российской Федерации. Кроме того, предусматривается трудовая подготовка по разным видам деятельности, выбираемым учреждением, а также коррекция недостатков в развитии и индивидуальная и </w:t>
      </w:r>
      <w:r w:rsidRPr="0000216A">
        <w:rPr>
          <w:rFonts w:ascii="Times New Roman" w:hAnsi="Times New Roman" w:cs="Times New Roman"/>
          <w:sz w:val="28"/>
          <w:szCs w:val="28"/>
        </w:rPr>
        <w:lastRenderedPageBreak/>
        <w:t>групповая работа, направленная на преодоление трудностей в овладении отдельными предметами.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Общеобразовательные учебные программы 5-9 класса корректируются на основе базисных учебных программ с учетом реальных возможностей детей с ограниченными возможностями здоровья.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 xml:space="preserve">Курс </w:t>
      </w:r>
      <w:r w:rsidRPr="0000216A">
        <w:rPr>
          <w:rFonts w:ascii="Times New Roman" w:hAnsi="Times New Roman" w:cs="Times New Roman"/>
          <w:b/>
          <w:bCs/>
          <w:sz w:val="28"/>
          <w:szCs w:val="28"/>
        </w:rPr>
        <w:t xml:space="preserve">ОБЖ </w:t>
      </w:r>
      <w:r w:rsidRPr="0000216A">
        <w:rPr>
          <w:rFonts w:ascii="Times New Roman" w:hAnsi="Times New Roman" w:cs="Times New Roman"/>
          <w:sz w:val="28"/>
          <w:szCs w:val="28"/>
        </w:rPr>
        <w:t>включен с 5 по 9 класс (входит в максимально допустимую нагрузку). Курс решает задачи по формированию навыков безопасной жизнедеятельности, социально-бытовой ориентации учащихся, безопасного и здорового образа жизни, защиты чел</w:t>
      </w:r>
      <w:r w:rsidR="0000216A">
        <w:rPr>
          <w:rFonts w:ascii="Times New Roman" w:hAnsi="Times New Roman" w:cs="Times New Roman"/>
          <w:sz w:val="28"/>
          <w:szCs w:val="28"/>
        </w:rPr>
        <w:t xml:space="preserve">овека в чрезвычайных ситуациях </w:t>
      </w:r>
      <w:r w:rsidRPr="0000216A">
        <w:rPr>
          <w:rFonts w:ascii="Times New Roman" w:hAnsi="Times New Roman" w:cs="Times New Roman"/>
          <w:sz w:val="28"/>
          <w:szCs w:val="28"/>
        </w:rPr>
        <w:t>(1 час в неделю из регионального компонента)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 xml:space="preserve">Из часов, отведенных на </w:t>
      </w:r>
      <w:r w:rsidRPr="0000216A">
        <w:rPr>
          <w:rFonts w:ascii="Times New Roman" w:hAnsi="Times New Roman" w:cs="Times New Roman"/>
          <w:b/>
          <w:bCs/>
          <w:sz w:val="28"/>
          <w:szCs w:val="28"/>
        </w:rPr>
        <w:t xml:space="preserve">«Обязательные занятия по выбору», </w:t>
      </w:r>
      <w:r w:rsidRPr="0000216A">
        <w:rPr>
          <w:rFonts w:ascii="Times New Roman" w:hAnsi="Times New Roman" w:cs="Times New Roman"/>
          <w:sz w:val="28"/>
          <w:szCs w:val="28"/>
        </w:rPr>
        <w:t>исходя из результатов педагогической диагностики, может быть увеличено количество часов на математику, на русский язык, литературу.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 xml:space="preserve">В 9 классе вводится курс </w:t>
      </w:r>
      <w:r w:rsidRPr="0000216A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00216A">
        <w:rPr>
          <w:rFonts w:ascii="Times New Roman" w:hAnsi="Times New Roman" w:cs="Times New Roman"/>
          <w:b/>
          <w:bCs/>
          <w:sz w:val="28"/>
          <w:szCs w:val="28"/>
        </w:rPr>
        <w:t>Предпрофессиональная</w:t>
      </w:r>
      <w:proofErr w:type="spellEnd"/>
      <w:r w:rsidRPr="0000216A">
        <w:rPr>
          <w:rFonts w:ascii="Times New Roman" w:hAnsi="Times New Roman" w:cs="Times New Roman"/>
          <w:b/>
          <w:bCs/>
          <w:sz w:val="28"/>
          <w:szCs w:val="28"/>
        </w:rPr>
        <w:t xml:space="preserve"> подготовка» </w:t>
      </w:r>
      <w:r w:rsidRPr="0000216A">
        <w:rPr>
          <w:rFonts w:ascii="Times New Roman" w:hAnsi="Times New Roman" w:cs="Times New Roman"/>
          <w:sz w:val="28"/>
          <w:szCs w:val="28"/>
        </w:rPr>
        <w:t xml:space="preserve">(1час в неделю), он направлен на профессиональное самоопределение </w:t>
      </w:r>
      <w:proofErr w:type="gramStart"/>
      <w:r w:rsidRPr="0000216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0216A">
        <w:rPr>
          <w:rFonts w:ascii="Times New Roman" w:hAnsi="Times New Roman" w:cs="Times New Roman"/>
          <w:sz w:val="28"/>
          <w:szCs w:val="28"/>
        </w:rPr>
        <w:t>. Содержание курса должно помочь выпускнику увидеть многообразие видов деятельности, оценить свои собственные способности, склонности и интересы, выстроить (хотя бы приблизительно) проект своей профессиональной карьеры. Нецелесообразно оценивать данный курс.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 xml:space="preserve">В целях осуществления непрерывного гражданско-правового образования в 8-9 классах введен курс </w:t>
      </w:r>
      <w:r w:rsidRPr="0000216A">
        <w:rPr>
          <w:rFonts w:ascii="Times New Roman" w:hAnsi="Times New Roman" w:cs="Times New Roman"/>
          <w:b/>
          <w:bCs/>
          <w:sz w:val="28"/>
          <w:szCs w:val="28"/>
        </w:rPr>
        <w:t>«Обществознание»</w:t>
      </w:r>
      <w:r w:rsidRPr="0000216A">
        <w:rPr>
          <w:rFonts w:ascii="Times New Roman" w:hAnsi="Times New Roman" w:cs="Times New Roman"/>
          <w:sz w:val="28"/>
          <w:szCs w:val="28"/>
        </w:rPr>
        <w:t>, направленный на формирование у учащихся четких нравственных ориентиров, гражданственности, патриотизма, толерантности.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На основании Типового положения о специальном (коррекционном) образовательном уч</w:t>
      </w:r>
      <w:r w:rsidR="0000216A">
        <w:rPr>
          <w:rFonts w:ascii="Times New Roman" w:hAnsi="Times New Roman" w:cs="Times New Roman"/>
          <w:sz w:val="28"/>
          <w:szCs w:val="28"/>
        </w:rPr>
        <w:t>реждении для обучающихся, воспитанников</w:t>
      </w:r>
      <w:r w:rsidRPr="0000216A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(в ред. постановления Правительства РФ от </w:t>
      </w:r>
      <w:r w:rsidR="0000216A">
        <w:rPr>
          <w:rFonts w:ascii="Times New Roman" w:hAnsi="Times New Roman" w:cs="Times New Roman"/>
          <w:sz w:val="28"/>
          <w:szCs w:val="28"/>
        </w:rPr>
        <w:t>10.03.</w:t>
      </w:r>
      <w:r w:rsidRPr="0000216A">
        <w:rPr>
          <w:rFonts w:ascii="Times New Roman" w:hAnsi="Times New Roman" w:cs="Times New Roman"/>
          <w:sz w:val="28"/>
          <w:szCs w:val="28"/>
        </w:rPr>
        <w:t xml:space="preserve">2009 </w:t>
      </w:r>
      <w:r w:rsidR="0000216A">
        <w:rPr>
          <w:rFonts w:ascii="Times New Roman" w:hAnsi="Times New Roman" w:cs="Times New Roman"/>
          <w:sz w:val="28"/>
          <w:szCs w:val="28"/>
        </w:rPr>
        <w:t xml:space="preserve">№216 </w:t>
      </w:r>
      <w:r w:rsidRPr="0000216A">
        <w:rPr>
          <w:rFonts w:ascii="Times New Roman" w:hAnsi="Times New Roman" w:cs="Times New Roman"/>
          <w:sz w:val="28"/>
          <w:szCs w:val="28"/>
        </w:rPr>
        <w:t>П.17) при проведении занятий по трудовому обучению (технология), социально-бытовой ориентировке, факультативных занятий класс (группа) делится на две подгруппы. При делении класса (группы) на подгруппы учитывается профиль трудового обучения для девочек и мальчиков, а также вид коррекционного учреждения.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В целях преодоления ограниченных возможностей здоровья воспитанников в коррекционном учреждении проводятся групповые и индивидуальные коррекционные занятия.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b/>
          <w:bCs/>
          <w:sz w:val="28"/>
          <w:szCs w:val="28"/>
        </w:rPr>
        <w:t xml:space="preserve">Коррекционно-развивающая область </w:t>
      </w:r>
      <w:r w:rsidRPr="0000216A">
        <w:rPr>
          <w:rFonts w:ascii="Times New Roman" w:hAnsi="Times New Roman" w:cs="Times New Roman"/>
          <w:sz w:val="28"/>
          <w:szCs w:val="28"/>
        </w:rPr>
        <w:t>учебного плана решает задачи: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− продолжение целенаправленной работы по коррекции и развитию психических процессов, эмоциональной и когнитивной сфер, обеспечивающих усвоение учащимися образовательной программы (на основе применения методов и приемов, форм обучения, способствующих повышению работоспособности, активизации учебной деятельности);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− отслеживание результативности обучения и динамики развития учащихся.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216A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Pr="0000216A">
        <w:rPr>
          <w:rFonts w:ascii="Times New Roman" w:hAnsi="Times New Roman" w:cs="Times New Roman"/>
          <w:sz w:val="28"/>
          <w:szCs w:val="28"/>
        </w:rPr>
        <w:t xml:space="preserve"> занятия проводятся 1 раз в неделю. Продолжительность занятия с одним учеником не превышает 20 минут.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lastRenderedPageBreak/>
        <w:t xml:space="preserve">На индивидуальных, групповых занятиях развивающей направленности в школе второй ступени обучения могут быть направлены </w:t>
      </w:r>
      <w:proofErr w:type="gramStart"/>
      <w:r w:rsidRPr="0000216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0216A">
        <w:rPr>
          <w:rFonts w:ascii="Times New Roman" w:hAnsi="Times New Roman" w:cs="Times New Roman"/>
          <w:sz w:val="28"/>
          <w:szCs w:val="28"/>
        </w:rPr>
        <w:t>: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− развитие психических функций, позволяющих обеспечить усвоение программы, пропедевтику усвоения наиболее сложных разделов программы и восполнение пробелов знаний по учебным предметам;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 xml:space="preserve">− на формирование </w:t>
      </w:r>
      <w:proofErr w:type="spellStart"/>
      <w:r w:rsidRPr="0000216A">
        <w:rPr>
          <w:rFonts w:ascii="Times New Roman" w:hAnsi="Times New Roman" w:cs="Times New Roman"/>
          <w:sz w:val="28"/>
          <w:szCs w:val="28"/>
        </w:rPr>
        <w:t>допрофессиональной</w:t>
      </w:r>
      <w:proofErr w:type="spellEnd"/>
      <w:r w:rsidRPr="0000216A">
        <w:rPr>
          <w:rFonts w:ascii="Times New Roman" w:hAnsi="Times New Roman" w:cs="Times New Roman"/>
          <w:sz w:val="28"/>
          <w:szCs w:val="28"/>
        </w:rPr>
        <w:t xml:space="preserve"> компетентности и профессиональной ориентации учащихся, развитие познавательных интересов средствами ИКТ при выполнении индивидуальных и коллективных проектов в учебной деятельности.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Образовательным учреждением составляется модульная программа коррекционно-развивающих занятий, а затем на основании психолого-педагогической диагностики, исходя из индивидуальных особенностей детей, составляется планирование.</w:t>
      </w:r>
    </w:p>
    <w:p w:rsidR="00DA67FD" w:rsidRPr="0000216A" w:rsidRDefault="00DA67FD" w:rsidP="0000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Учитывая неполноценность речевого общения, возможно включение в коррекционно-развивающий блок занятий, направленных на развитие навыков коммуникации. Развитие навыков коммуникации может быть модулем в программе индивидуальных и групповых занятий.</w:t>
      </w:r>
    </w:p>
    <w:p w:rsidR="00DA67FD" w:rsidRPr="0000216A" w:rsidRDefault="00DA67FD" w:rsidP="000021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16A">
        <w:rPr>
          <w:rFonts w:ascii="Times New Roman" w:hAnsi="Times New Roman" w:cs="Times New Roman"/>
          <w:sz w:val="28"/>
          <w:szCs w:val="28"/>
        </w:rPr>
        <w:t>Продолжительность обучения в основной школе – 5 лет (5–9 классы). Учащиеся проходят полный объем программы общеобразовательной школы, получают после окончания документ общего образца, имеют возможность свободного выбора дальнейшего жизненного пути.</w:t>
      </w:r>
    </w:p>
    <w:p w:rsidR="00DA67FD" w:rsidRDefault="00DA67FD" w:rsidP="00DA67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FD" w:rsidRPr="005648D3" w:rsidRDefault="00DA67FD" w:rsidP="00DA6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48D3">
        <w:rPr>
          <w:rFonts w:ascii="Times New Roman" w:hAnsi="Times New Roman" w:cs="Times New Roman"/>
          <w:b/>
          <w:bCs/>
          <w:sz w:val="24"/>
          <w:szCs w:val="24"/>
        </w:rPr>
        <w:t>Начальное общее образование</w:t>
      </w:r>
    </w:p>
    <w:p w:rsidR="00DA67FD" w:rsidRPr="005648D3" w:rsidRDefault="00DA67FD" w:rsidP="00DA6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48D3">
        <w:rPr>
          <w:rFonts w:ascii="Times New Roman" w:hAnsi="Times New Roman" w:cs="Times New Roman"/>
          <w:b/>
          <w:bCs/>
          <w:sz w:val="24"/>
          <w:szCs w:val="24"/>
        </w:rPr>
        <w:t>Учебный план для I и II классов</w:t>
      </w:r>
    </w:p>
    <w:p w:rsidR="00DA67FD" w:rsidRDefault="00DA67FD" w:rsidP="00DA67F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48D3">
        <w:rPr>
          <w:rFonts w:ascii="Times New Roman" w:hAnsi="Times New Roman" w:cs="Times New Roman"/>
          <w:b/>
          <w:bCs/>
          <w:sz w:val="24"/>
          <w:szCs w:val="24"/>
        </w:rPr>
        <w:t>(1 вариант комплектования)</w:t>
      </w:r>
    </w:p>
    <w:tbl>
      <w:tblPr>
        <w:tblStyle w:val="a3"/>
        <w:tblW w:w="0" w:type="auto"/>
        <w:tblLayout w:type="fixed"/>
        <w:tblLook w:val="04A0"/>
      </w:tblPr>
      <w:tblGrid>
        <w:gridCol w:w="2093"/>
        <w:gridCol w:w="2551"/>
        <w:gridCol w:w="1985"/>
        <w:gridCol w:w="992"/>
        <w:gridCol w:w="992"/>
        <w:gridCol w:w="958"/>
      </w:tblGrid>
      <w:tr w:rsidR="00DA67FD" w:rsidTr="00B41C91">
        <w:tc>
          <w:tcPr>
            <w:tcW w:w="2093" w:type="dxa"/>
            <w:vMerge w:val="restart"/>
          </w:tcPr>
          <w:p w:rsidR="00DA67FD" w:rsidRPr="005648D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48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Предметные области</w:t>
            </w:r>
          </w:p>
          <w:p w:rsidR="00DA67FD" w:rsidRDefault="00DA67FD" w:rsidP="00B41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DA67FD" w:rsidRPr="005648D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48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Учебные предметы</w:t>
            </w:r>
          </w:p>
          <w:p w:rsidR="00DA67FD" w:rsidRDefault="00DA67FD" w:rsidP="00B41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DA67FD" w:rsidRPr="005648D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48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часов в неделю</w:t>
            </w:r>
          </w:p>
          <w:p w:rsidR="00DA67FD" w:rsidRDefault="00DA67FD" w:rsidP="00B41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 w:val="restart"/>
          </w:tcPr>
          <w:p w:rsidR="00DA67FD" w:rsidRPr="005648D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48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  <w:p w:rsidR="00DA67FD" w:rsidRDefault="00DA67FD" w:rsidP="00B41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7FD" w:rsidTr="00B41C91">
        <w:tc>
          <w:tcPr>
            <w:tcW w:w="2093" w:type="dxa"/>
            <w:vMerge/>
          </w:tcPr>
          <w:p w:rsidR="00DA67FD" w:rsidRPr="005648D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DA67FD" w:rsidRPr="005648D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48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Подготовительный класс</w:t>
            </w:r>
          </w:p>
        </w:tc>
        <w:tc>
          <w:tcPr>
            <w:tcW w:w="992" w:type="dxa"/>
          </w:tcPr>
          <w:p w:rsidR="00DA67FD" w:rsidRPr="005648D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48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класс</w:t>
            </w:r>
          </w:p>
          <w:p w:rsidR="00DA67FD" w:rsidRDefault="00DA67FD" w:rsidP="00B41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67FD" w:rsidRPr="005648D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48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класс</w:t>
            </w:r>
          </w:p>
          <w:p w:rsidR="00DA67FD" w:rsidRDefault="00DA67FD" w:rsidP="00B41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</w:tcPr>
          <w:p w:rsidR="00DA67FD" w:rsidRPr="005648D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A67FD" w:rsidRPr="00780460" w:rsidTr="00B41C91">
        <w:tc>
          <w:tcPr>
            <w:tcW w:w="2093" w:type="dxa"/>
            <w:vMerge w:val="restart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sz w:val="20"/>
                <w:szCs w:val="20"/>
              </w:rPr>
              <w:t>Филология</w:t>
            </w:r>
          </w:p>
          <w:p w:rsidR="00DA67FD" w:rsidRPr="007804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985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58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</w:tr>
      <w:tr w:rsidR="00DA67FD" w:rsidRPr="00780460" w:rsidTr="00B41C91">
        <w:tc>
          <w:tcPr>
            <w:tcW w:w="2093" w:type="dxa"/>
            <w:vMerge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985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58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DA67FD" w:rsidRPr="00780460" w:rsidTr="00B41C91">
        <w:tc>
          <w:tcPr>
            <w:tcW w:w="2093" w:type="dxa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2551" w:type="dxa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58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</w:tr>
      <w:tr w:rsidR="00DA67FD" w:rsidRPr="00780460" w:rsidTr="00B41C91">
        <w:tc>
          <w:tcPr>
            <w:tcW w:w="2093" w:type="dxa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sz w:val="20"/>
                <w:szCs w:val="20"/>
              </w:rPr>
              <w:t>Обществознание и естествознание (окружающий мир)</w:t>
            </w:r>
          </w:p>
        </w:tc>
        <w:tc>
          <w:tcPr>
            <w:tcW w:w="2551" w:type="dxa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sz w:val="20"/>
                <w:szCs w:val="20"/>
              </w:rPr>
              <w:t>Окружающий мир (человек, природа, общество)</w:t>
            </w:r>
          </w:p>
        </w:tc>
        <w:tc>
          <w:tcPr>
            <w:tcW w:w="1985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DA67FD" w:rsidRPr="00780460" w:rsidTr="00B41C91">
        <w:tc>
          <w:tcPr>
            <w:tcW w:w="2093" w:type="dxa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</w:tc>
        <w:tc>
          <w:tcPr>
            <w:tcW w:w="2551" w:type="dxa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sz w:val="20"/>
                <w:szCs w:val="20"/>
              </w:rPr>
              <w:t xml:space="preserve">Искусство (музыка и </w:t>
            </w:r>
            <w:proofErr w:type="gramStart"/>
            <w:r w:rsidRPr="00780460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  <w:r w:rsidRPr="007804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DA67FD" w:rsidRPr="00780460" w:rsidTr="00B41C91">
        <w:tc>
          <w:tcPr>
            <w:tcW w:w="2093" w:type="dxa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2551" w:type="dxa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985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58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DA67FD" w:rsidRPr="00780460" w:rsidTr="00B41C91">
        <w:tc>
          <w:tcPr>
            <w:tcW w:w="2093" w:type="dxa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551" w:type="dxa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sz w:val="20"/>
                <w:szCs w:val="20"/>
              </w:rPr>
              <w:t>Технология (труд)</w:t>
            </w:r>
          </w:p>
        </w:tc>
        <w:tc>
          <w:tcPr>
            <w:tcW w:w="1985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67FD" w:rsidRPr="00780460" w:rsidTr="00B41C91">
        <w:tc>
          <w:tcPr>
            <w:tcW w:w="2093" w:type="dxa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2551" w:type="dxa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958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</w:p>
        </w:tc>
      </w:tr>
      <w:tr w:rsidR="00DA67FD" w:rsidRPr="00780460" w:rsidTr="00B41C91">
        <w:tc>
          <w:tcPr>
            <w:tcW w:w="4644" w:type="dxa"/>
            <w:gridSpan w:val="2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sz w:val="20"/>
                <w:szCs w:val="20"/>
              </w:rPr>
              <w:t>Региональный компонент и компонент образовательного учреждения (5-дневная учебная неделя)</w:t>
            </w:r>
          </w:p>
        </w:tc>
        <w:tc>
          <w:tcPr>
            <w:tcW w:w="1985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DA67FD" w:rsidRPr="00780460" w:rsidTr="00B41C91">
        <w:tc>
          <w:tcPr>
            <w:tcW w:w="4644" w:type="dxa"/>
            <w:gridSpan w:val="2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Предельно допустимая нагрузка при 5-дневной учебной неделе</w:t>
            </w:r>
          </w:p>
        </w:tc>
        <w:tc>
          <w:tcPr>
            <w:tcW w:w="1985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958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</w:p>
        </w:tc>
      </w:tr>
      <w:tr w:rsidR="00DA67FD" w:rsidRPr="00780460" w:rsidTr="00B41C91">
        <w:tc>
          <w:tcPr>
            <w:tcW w:w="4644" w:type="dxa"/>
            <w:gridSpan w:val="2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sz w:val="20"/>
                <w:szCs w:val="20"/>
              </w:rPr>
              <w:t>Региональный компонент и компонент образовательного учреждения (6-дневная учебная неделя)</w:t>
            </w:r>
          </w:p>
        </w:tc>
        <w:tc>
          <w:tcPr>
            <w:tcW w:w="1985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58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DA67FD" w:rsidTr="00B41C91">
        <w:tc>
          <w:tcPr>
            <w:tcW w:w="4644" w:type="dxa"/>
            <w:gridSpan w:val="2"/>
          </w:tcPr>
          <w:p w:rsidR="00DA67FD" w:rsidRPr="007804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80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Предельно допустимая нагрузка при 6-дневной учебной неделе</w:t>
            </w:r>
          </w:p>
        </w:tc>
        <w:tc>
          <w:tcPr>
            <w:tcW w:w="1985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958" w:type="dxa"/>
          </w:tcPr>
          <w:p w:rsidR="00DA67FD" w:rsidRPr="0000216A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1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</w:t>
            </w:r>
          </w:p>
        </w:tc>
      </w:tr>
    </w:tbl>
    <w:p w:rsidR="00DA67FD" w:rsidRPr="005648D3" w:rsidRDefault="00DA67FD" w:rsidP="00DA67F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DA67FD" w:rsidRPr="00780460" w:rsidRDefault="00DA67FD" w:rsidP="00DA6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0460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Дополнение к учебному плану</w:t>
      </w:r>
    </w:p>
    <w:p w:rsidR="00DA67FD" w:rsidRPr="00780460" w:rsidRDefault="00DA67FD" w:rsidP="00DA6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0460">
        <w:rPr>
          <w:rFonts w:ascii="Times New Roman" w:hAnsi="Times New Roman" w:cs="Times New Roman"/>
          <w:sz w:val="24"/>
          <w:szCs w:val="24"/>
        </w:rPr>
        <w:t>(Коррекционно-развивающая область)</w:t>
      </w:r>
    </w:p>
    <w:p w:rsidR="00DA67FD" w:rsidRDefault="00DA67FD" w:rsidP="00DA67F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0460">
        <w:rPr>
          <w:rFonts w:ascii="Times New Roman" w:hAnsi="Times New Roman" w:cs="Times New Roman"/>
          <w:b/>
          <w:bCs/>
          <w:sz w:val="24"/>
          <w:szCs w:val="24"/>
        </w:rPr>
        <w:t>(1 вариант комплектования)</w:t>
      </w:r>
    </w:p>
    <w:p w:rsidR="00DA67FD" w:rsidRDefault="00DA67FD" w:rsidP="00DA67F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1985"/>
        <w:gridCol w:w="1559"/>
        <w:gridCol w:w="1134"/>
        <w:gridCol w:w="1241"/>
      </w:tblGrid>
      <w:tr w:rsidR="00DA67FD" w:rsidTr="00B41C91">
        <w:tc>
          <w:tcPr>
            <w:tcW w:w="3652" w:type="dxa"/>
            <w:vMerge w:val="restart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  <w:p w:rsidR="00DA67FD" w:rsidRDefault="00DA67FD" w:rsidP="00B41C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Классы</w:t>
            </w:r>
          </w:p>
          <w:p w:rsidR="00DA67FD" w:rsidRDefault="00DA67FD" w:rsidP="00B41C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  <w:p w:rsidR="00DA67FD" w:rsidRDefault="00DA67FD" w:rsidP="00B41C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A67FD" w:rsidTr="00B41C91">
        <w:tc>
          <w:tcPr>
            <w:tcW w:w="3652" w:type="dxa"/>
            <w:vMerge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Подготовительный класс</w:t>
            </w:r>
          </w:p>
          <w:p w:rsidR="00DA67FD" w:rsidRDefault="00DA67FD" w:rsidP="00B41C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класс</w:t>
            </w:r>
          </w:p>
          <w:p w:rsidR="00DA67FD" w:rsidRDefault="00DA67FD" w:rsidP="00B41C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класс</w:t>
            </w:r>
          </w:p>
          <w:p w:rsidR="00DA67FD" w:rsidRDefault="00DA67FD" w:rsidP="00B41C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A67FD" w:rsidTr="00B41C91">
        <w:tc>
          <w:tcPr>
            <w:tcW w:w="3652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sz w:val="20"/>
                <w:szCs w:val="20"/>
              </w:rPr>
              <w:t>Коррекционно-развивающие занятия</w:t>
            </w:r>
          </w:p>
        </w:tc>
        <w:tc>
          <w:tcPr>
            <w:tcW w:w="1985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41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DA67FD" w:rsidTr="00B41C91">
        <w:tc>
          <w:tcPr>
            <w:tcW w:w="3652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sz w:val="20"/>
                <w:szCs w:val="20"/>
              </w:rPr>
              <w:t>Ритмика (фонетическая ритмика)</w:t>
            </w:r>
          </w:p>
        </w:tc>
        <w:tc>
          <w:tcPr>
            <w:tcW w:w="1985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41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DA67FD" w:rsidTr="00B41C91">
        <w:tc>
          <w:tcPr>
            <w:tcW w:w="3652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sz w:val="20"/>
                <w:szCs w:val="20"/>
              </w:rPr>
              <w:t>Индивидуальные, групповые занятия развивающей направленности</w:t>
            </w:r>
          </w:p>
        </w:tc>
        <w:tc>
          <w:tcPr>
            <w:tcW w:w="1985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41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DA67FD" w:rsidTr="00B41C91">
        <w:tc>
          <w:tcPr>
            <w:tcW w:w="3652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85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41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</w:tr>
    </w:tbl>
    <w:p w:rsidR="00DA67FD" w:rsidRPr="00AF6933" w:rsidRDefault="00DA67FD" w:rsidP="00DA67F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A67FD" w:rsidRPr="00AF6933" w:rsidRDefault="00DA67FD" w:rsidP="00DA6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933">
        <w:rPr>
          <w:rFonts w:ascii="Times New Roman" w:hAnsi="Times New Roman" w:cs="Times New Roman"/>
          <w:b/>
          <w:bCs/>
          <w:sz w:val="24"/>
          <w:szCs w:val="24"/>
        </w:rPr>
        <w:t>Учебный план для 3-4 классов</w:t>
      </w:r>
    </w:p>
    <w:p w:rsidR="00DA67FD" w:rsidRDefault="00DA67FD" w:rsidP="00DA67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933">
        <w:rPr>
          <w:rFonts w:ascii="Times New Roman" w:hAnsi="Times New Roman" w:cs="Times New Roman"/>
          <w:b/>
          <w:bCs/>
          <w:sz w:val="24"/>
          <w:szCs w:val="24"/>
        </w:rPr>
        <w:t>(1-2 вариант комплектования)</w:t>
      </w:r>
    </w:p>
    <w:p w:rsidR="00DA67FD" w:rsidRDefault="00DA67FD" w:rsidP="00DA67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A67FD" w:rsidTr="00B41C91">
        <w:tc>
          <w:tcPr>
            <w:tcW w:w="2392" w:type="dxa"/>
            <w:vMerge w:val="restart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  <w:p w:rsidR="00DA67FD" w:rsidRDefault="00DA67FD" w:rsidP="00B41C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часов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F6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 неделю)</w:t>
            </w:r>
          </w:p>
        </w:tc>
        <w:tc>
          <w:tcPr>
            <w:tcW w:w="2393" w:type="dxa"/>
            <w:vMerge w:val="restart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  <w:p w:rsidR="00DA67FD" w:rsidRDefault="00DA67FD" w:rsidP="00B41C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67FD" w:rsidTr="00B41C91">
        <w:tc>
          <w:tcPr>
            <w:tcW w:w="2392" w:type="dxa"/>
            <w:vMerge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3-й класс</w:t>
            </w:r>
          </w:p>
        </w:tc>
        <w:tc>
          <w:tcPr>
            <w:tcW w:w="2393" w:type="dxa"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4-й класс</w:t>
            </w:r>
          </w:p>
        </w:tc>
        <w:tc>
          <w:tcPr>
            <w:tcW w:w="2393" w:type="dxa"/>
            <w:vMerge/>
          </w:tcPr>
          <w:p w:rsidR="00DA67FD" w:rsidRPr="00AF693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A67FD" w:rsidRPr="00234563" w:rsidTr="00B41C91">
        <w:tc>
          <w:tcPr>
            <w:tcW w:w="2392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</w:tr>
      <w:tr w:rsidR="00DA67FD" w:rsidRPr="00234563" w:rsidTr="00B41C91">
        <w:tc>
          <w:tcPr>
            <w:tcW w:w="2392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DA67FD" w:rsidRPr="00234563" w:rsidTr="00B41C91">
        <w:tc>
          <w:tcPr>
            <w:tcW w:w="2392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DA67FD" w:rsidRPr="00234563" w:rsidTr="00B41C91">
        <w:tc>
          <w:tcPr>
            <w:tcW w:w="2392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sz w:val="20"/>
                <w:szCs w:val="20"/>
              </w:rPr>
              <w:t>Окружающий мир (человек, природа, общество)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DA67FD" w:rsidRPr="00234563" w:rsidTr="00B41C91">
        <w:tc>
          <w:tcPr>
            <w:tcW w:w="2392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4563">
              <w:rPr>
                <w:rFonts w:ascii="Times New Roman" w:hAnsi="Times New Roman" w:cs="Times New Roman"/>
                <w:sz w:val="20"/>
                <w:szCs w:val="20"/>
              </w:rPr>
              <w:t>Искусство (ИЗО) и музыкально-ритмические занятия</w:t>
            </w:r>
            <w:proofErr w:type="gramEnd"/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DA67FD" w:rsidRPr="00234563" w:rsidTr="00B41C91">
        <w:tc>
          <w:tcPr>
            <w:tcW w:w="2392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DA67FD" w:rsidRPr="00234563" w:rsidTr="00B41C91">
        <w:tc>
          <w:tcPr>
            <w:tcW w:w="2392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DA67FD" w:rsidRPr="00234563" w:rsidTr="00B41C91">
        <w:tc>
          <w:tcPr>
            <w:tcW w:w="2392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sz w:val="20"/>
                <w:szCs w:val="20"/>
              </w:rPr>
              <w:t>Основы религиозных культур и светской этики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DA67FD" w:rsidRPr="00234563" w:rsidTr="00B41C91">
        <w:tc>
          <w:tcPr>
            <w:tcW w:w="2392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Обязательная учебная нагрузка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</w:tr>
      <w:tr w:rsidR="00DA67FD" w:rsidRPr="00234563" w:rsidTr="00B41C91">
        <w:tc>
          <w:tcPr>
            <w:tcW w:w="2392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sz w:val="20"/>
                <w:szCs w:val="20"/>
              </w:rPr>
              <w:t>Региональный компонент и компонент образовательного учреждения (5-дневная учебная неделя)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DA67FD" w:rsidRPr="00234563" w:rsidTr="00B41C91">
        <w:tc>
          <w:tcPr>
            <w:tcW w:w="2392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sz w:val="20"/>
                <w:szCs w:val="20"/>
              </w:rPr>
              <w:t>Предельно допустимая нагрузка при 5-дневной учебной неделе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</w:tr>
      <w:tr w:rsidR="00DA67FD" w:rsidRPr="00234563" w:rsidTr="00B41C91">
        <w:tc>
          <w:tcPr>
            <w:tcW w:w="2392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sz w:val="20"/>
                <w:szCs w:val="20"/>
              </w:rPr>
              <w:t>Региональный компонент и компонент образовательного учреждения (6-дневная учебная неделя)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DA67FD" w:rsidRPr="00234563" w:rsidTr="00B41C91">
        <w:tc>
          <w:tcPr>
            <w:tcW w:w="2392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563">
              <w:rPr>
                <w:rFonts w:ascii="Times New Roman" w:hAnsi="Times New Roman" w:cs="Times New Roman"/>
                <w:sz w:val="20"/>
                <w:szCs w:val="20"/>
              </w:rPr>
              <w:t>Предельно допустимая нагрузка при 6-дневной учебной неделе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2393" w:type="dxa"/>
          </w:tcPr>
          <w:p w:rsidR="00DA67FD" w:rsidRPr="00234563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</w:tr>
    </w:tbl>
    <w:p w:rsidR="00DA67FD" w:rsidRPr="00234563" w:rsidRDefault="00DA67FD" w:rsidP="00DA67F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A67FD" w:rsidRDefault="00DA67FD" w:rsidP="00DA67F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A67FD" w:rsidRDefault="00DA67FD" w:rsidP="00DA67F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A67FD" w:rsidRDefault="00DA67FD" w:rsidP="00DA67F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A67FD" w:rsidRDefault="00DA67FD" w:rsidP="00DA67F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A67FD" w:rsidRDefault="00DA67FD" w:rsidP="00DA67F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A67FD" w:rsidRDefault="00DA67FD" w:rsidP="00DA67F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A67FD" w:rsidRPr="00234563" w:rsidRDefault="00DA67FD" w:rsidP="00DA67F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A67FD" w:rsidRPr="00C51F60" w:rsidRDefault="00DA67FD" w:rsidP="00DA6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1F60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Дополнение к учебному плану</w:t>
      </w:r>
    </w:p>
    <w:p w:rsidR="00DA67FD" w:rsidRPr="00C51F60" w:rsidRDefault="00DA67FD" w:rsidP="00DA6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1F60">
        <w:rPr>
          <w:rFonts w:ascii="Times New Roman" w:hAnsi="Times New Roman" w:cs="Times New Roman"/>
          <w:b/>
          <w:bCs/>
          <w:sz w:val="24"/>
          <w:szCs w:val="24"/>
        </w:rPr>
        <w:t>для 3-4 классов</w:t>
      </w:r>
    </w:p>
    <w:p w:rsidR="00DA67FD" w:rsidRPr="00C51F60" w:rsidRDefault="00DA67FD" w:rsidP="00DA6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1F60">
        <w:rPr>
          <w:rFonts w:ascii="Times New Roman" w:hAnsi="Times New Roman" w:cs="Times New Roman"/>
          <w:b/>
          <w:bCs/>
          <w:sz w:val="24"/>
          <w:szCs w:val="24"/>
        </w:rPr>
        <w:t>(1-2 вариант комплектования)</w:t>
      </w:r>
    </w:p>
    <w:p w:rsidR="00DA67FD" w:rsidRDefault="00DA67FD" w:rsidP="00DA6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1F60">
        <w:rPr>
          <w:rFonts w:ascii="Times New Roman" w:hAnsi="Times New Roman" w:cs="Times New Roman"/>
          <w:b/>
          <w:bCs/>
          <w:sz w:val="24"/>
          <w:szCs w:val="24"/>
        </w:rPr>
        <w:t>(Коррекционно-развивающая область)</w:t>
      </w:r>
    </w:p>
    <w:p w:rsidR="00DA67FD" w:rsidRDefault="00DA67FD" w:rsidP="00DA6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A67FD" w:rsidTr="00B41C91">
        <w:tc>
          <w:tcPr>
            <w:tcW w:w="2392" w:type="dxa"/>
            <w:vMerge w:val="restart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1F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6" w:type="dxa"/>
            <w:gridSpan w:val="2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1F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Классы</w:t>
            </w:r>
          </w:p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vMerge w:val="restart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1F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7FD" w:rsidTr="00B41C91">
        <w:tc>
          <w:tcPr>
            <w:tcW w:w="2392" w:type="dxa"/>
            <w:vMerge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93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1F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класс</w:t>
            </w:r>
          </w:p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1F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класс</w:t>
            </w:r>
          </w:p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vMerge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A67FD" w:rsidTr="00B41C91">
        <w:tc>
          <w:tcPr>
            <w:tcW w:w="2392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1F60">
              <w:rPr>
                <w:rFonts w:ascii="Times New Roman" w:hAnsi="Times New Roman" w:cs="Times New Roman"/>
                <w:sz w:val="20"/>
                <w:szCs w:val="20"/>
              </w:rPr>
              <w:t>Коррекционно-развивающие занятия</w:t>
            </w:r>
          </w:p>
        </w:tc>
        <w:tc>
          <w:tcPr>
            <w:tcW w:w="2393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1F6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1F6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1F6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DA67FD" w:rsidTr="00B41C91">
        <w:tc>
          <w:tcPr>
            <w:tcW w:w="2392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1F60">
              <w:rPr>
                <w:rFonts w:ascii="Times New Roman" w:hAnsi="Times New Roman" w:cs="Times New Roman"/>
                <w:sz w:val="20"/>
                <w:szCs w:val="20"/>
              </w:rPr>
              <w:t>Ритмика (фонетическая ритмика)</w:t>
            </w:r>
          </w:p>
        </w:tc>
        <w:tc>
          <w:tcPr>
            <w:tcW w:w="2393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DA67FD" w:rsidTr="00B41C91">
        <w:tc>
          <w:tcPr>
            <w:tcW w:w="2392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1F60">
              <w:rPr>
                <w:rFonts w:ascii="Times New Roman" w:hAnsi="Times New Roman" w:cs="Times New Roman"/>
                <w:sz w:val="20"/>
                <w:szCs w:val="20"/>
              </w:rPr>
              <w:t>Индивидуальные, групповые занятия развивающей направленности</w:t>
            </w:r>
          </w:p>
        </w:tc>
        <w:tc>
          <w:tcPr>
            <w:tcW w:w="2393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DA67FD" w:rsidTr="00B41C91">
        <w:tc>
          <w:tcPr>
            <w:tcW w:w="2392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1F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393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393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393" w:type="dxa"/>
          </w:tcPr>
          <w:p w:rsidR="00DA67FD" w:rsidRPr="00C51F6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</w:tr>
    </w:tbl>
    <w:p w:rsidR="00DA67FD" w:rsidRPr="00C51F60" w:rsidRDefault="00DA67FD" w:rsidP="00DA6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A67FD" w:rsidRDefault="00DA67FD" w:rsidP="00DA67F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A67FD" w:rsidRDefault="00DA67FD" w:rsidP="00DA6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2370">
        <w:rPr>
          <w:rFonts w:ascii="Times New Roman" w:hAnsi="Times New Roman" w:cs="Times New Roman"/>
          <w:b/>
          <w:bCs/>
          <w:sz w:val="24"/>
          <w:szCs w:val="24"/>
        </w:rPr>
        <w:t>Учебный план 5-9 классы</w:t>
      </w:r>
    </w:p>
    <w:tbl>
      <w:tblPr>
        <w:tblStyle w:val="a3"/>
        <w:tblW w:w="0" w:type="auto"/>
        <w:tblLook w:val="04A0"/>
      </w:tblPr>
      <w:tblGrid>
        <w:gridCol w:w="3227"/>
        <w:gridCol w:w="1276"/>
        <w:gridCol w:w="1134"/>
        <w:gridCol w:w="1134"/>
        <w:gridCol w:w="992"/>
        <w:gridCol w:w="992"/>
        <w:gridCol w:w="816"/>
      </w:tblGrid>
      <w:tr w:rsidR="00DA67FD" w:rsidTr="00B41C91">
        <w:tc>
          <w:tcPr>
            <w:tcW w:w="3227" w:type="dxa"/>
            <w:vMerge w:val="restart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Учебные предметы</w:t>
            </w:r>
          </w:p>
        </w:tc>
        <w:tc>
          <w:tcPr>
            <w:tcW w:w="5528" w:type="dxa"/>
            <w:gridSpan w:val="5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Классы</w:t>
            </w:r>
          </w:p>
        </w:tc>
        <w:tc>
          <w:tcPr>
            <w:tcW w:w="816" w:type="dxa"/>
            <w:vMerge w:val="restart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67FD" w:rsidRPr="002D2370" w:rsidTr="00B41C91">
        <w:tc>
          <w:tcPr>
            <w:tcW w:w="3227" w:type="dxa"/>
            <w:vMerge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16" w:type="dxa"/>
            <w:vMerge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A67FD" w:rsidRPr="002D2370" w:rsidTr="00B41C91">
        <w:tc>
          <w:tcPr>
            <w:tcW w:w="3227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276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1276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1276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276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Алгебра</w:t>
            </w:r>
          </w:p>
        </w:tc>
        <w:tc>
          <w:tcPr>
            <w:tcW w:w="1276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1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Геометрия</w:t>
            </w:r>
          </w:p>
        </w:tc>
        <w:tc>
          <w:tcPr>
            <w:tcW w:w="1276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276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27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276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1276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Природоведение (интегрированный курс с ОБЖ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127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127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127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Музыкальное искусство</w:t>
            </w:r>
          </w:p>
        </w:tc>
        <w:tc>
          <w:tcPr>
            <w:tcW w:w="127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27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7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27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Предпрофессиональная</w:t>
            </w:r>
            <w:proofErr w:type="spellEnd"/>
            <w:r w:rsidRPr="002D2370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подготовка</w:t>
            </w:r>
          </w:p>
        </w:tc>
        <w:tc>
          <w:tcPr>
            <w:tcW w:w="1276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1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Региональный компонент и компонент образовательного учреждения (5-дневная учебная неделя)</w:t>
            </w:r>
          </w:p>
        </w:tc>
        <w:tc>
          <w:tcPr>
            <w:tcW w:w="127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C82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277C54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Предельно допустимая нагрузка при 5-дневной учебной неделе</w:t>
            </w:r>
          </w:p>
        </w:tc>
        <w:tc>
          <w:tcPr>
            <w:tcW w:w="127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992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816" w:type="dxa"/>
          </w:tcPr>
          <w:p w:rsidR="00DA67FD" w:rsidRPr="00895C8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157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Региональный компонент и компонент образовательного учреждения (6-дневная учебная неделя)</w:t>
            </w:r>
          </w:p>
        </w:tc>
        <w:tc>
          <w:tcPr>
            <w:tcW w:w="1276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16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</w:tr>
      <w:tr w:rsidR="00DA67FD" w:rsidRPr="002D2370" w:rsidTr="00B41C91">
        <w:tc>
          <w:tcPr>
            <w:tcW w:w="3227" w:type="dxa"/>
          </w:tcPr>
          <w:p w:rsidR="00DA67FD" w:rsidRPr="002D2370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370">
              <w:rPr>
                <w:rFonts w:ascii="Times New Roman" w:hAnsi="Times New Roman" w:cs="Times New Roman"/>
                <w:sz w:val="20"/>
                <w:szCs w:val="20"/>
              </w:rPr>
              <w:t>Предельно допустимая нагрузка при 6-дневной учебной неделе</w:t>
            </w:r>
          </w:p>
        </w:tc>
        <w:tc>
          <w:tcPr>
            <w:tcW w:w="1276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1134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992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992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816" w:type="dxa"/>
          </w:tcPr>
          <w:p w:rsidR="00DA67FD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172</w:t>
            </w:r>
          </w:p>
        </w:tc>
      </w:tr>
    </w:tbl>
    <w:p w:rsidR="00DA67FD" w:rsidRPr="002D2370" w:rsidRDefault="00DA67FD" w:rsidP="00DA6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A67FD" w:rsidRPr="002D2370" w:rsidRDefault="00DA67FD" w:rsidP="00DA6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A67FD" w:rsidRDefault="00DA67FD" w:rsidP="00DA67F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A67FD" w:rsidRPr="009B3EA2" w:rsidRDefault="00DA67FD" w:rsidP="00DA6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3EA2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Дополнение к учебному плану</w:t>
      </w:r>
    </w:p>
    <w:p w:rsidR="00DA67FD" w:rsidRPr="009B3EA2" w:rsidRDefault="00DA67FD" w:rsidP="00DA6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3EA2">
        <w:rPr>
          <w:rFonts w:ascii="Times New Roman" w:hAnsi="Times New Roman" w:cs="Times New Roman"/>
          <w:sz w:val="24"/>
          <w:szCs w:val="24"/>
        </w:rPr>
        <w:t>(Коррекционно-развивающая область)</w:t>
      </w:r>
    </w:p>
    <w:p w:rsidR="00DA67FD" w:rsidRDefault="00DA67FD" w:rsidP="00D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3EA2">
        <w:rPr>
          <w:rFonts w:ascii="Times New Roman" w:hAnsi="Times New Roman" w:cs="Times New Roman"/>
          <w:sz w:val="24"/>
          <w:szCs w:val="24"/>
        </w:rPr>
        <w:t>(5-9 классы)</w:t>
      </w:r>
    </w:p>
    <w:p w:rsidR="00DA67FD" w:rsidRDefault="00DA67FD" w:rsidP="00D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644"/>
        <w:gridCol w:w="993"/>
        <w:gridCol w:w="992"/>
        <w:gridCol w:w="992"/>
        <w:gridCol w:w="1134"/>
        <w:gridCol w:w="816"/>
      </w:tblGrid>
      <w:tr w:rsidR="00DA67FD" w:rsidTr="00B41C91">
        <w:tc>
          <w:tcPr>
            <w:tcW w:w="4644" w:type="dxa"/>
            <w:vMerge w:val="restart"/>
          </w:tcPr>
          <w:p w:rsidR="00DA67FD" w:rsidRPr="009B3EA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  <w:p w:rsidR="00DA67FD" w:rsidRDefault="00DA67FD" w:rsidP="00B41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gridSpan w:val="5"/>
          </w:tcPr>
          <w:p w:rsidR="00DA67FD" w:rsidRPr="009B3EA2" w:rsidRDefault="00DA67FD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Классы</w:t>
            </w:r>
          </w:p>
        </w:tc>
      </w:tr>
      <w:tr w:rsidR="00DA67FD" w:rsidTr="00B41C91">
        <w:tc>
          <w:tcPr>
            <w:tcW w:w="4644" w:type="dxa"/>
            <w:vMerge/>
          </w:tcPr>
          <w:p w:rsidR="00DA67FD" w:rsidRPr="009B3EA2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16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DA67FD" w:rsidTr="00B41C91">
        <w:tc>
          <w:tcPr>
            <w:tcW w:w="4644" w:type="dxa"/>
          </w:tcPr>
          <w:p w:rsidR="00DA67FD" w:rsidRPr="009B3EA2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3EA2">
              <w:rPr>
                <w:rFonts w:ascii="Times New Roman" w:hAnsi="Times New Roman" w:cs="Times New Roman"/>
                <w:sz w:val="20"/>
                <w:szCs w:val="20"/>
              </w:rPr>
              <w:t>Психокоррекционные</w:t>
            </w:r>
            <w:proofErr w:type="spellEnd"/>
            <w:r w:rsidRPr="009B3EA2">
              <w:rPr>
                <w:rFonts w:ascii="Times New Roman" w:hAnsi="Times New Roman" w:cs="Times New Roman"/>
                <w:sz w:val="20"/>
                <w:szCs w:val="20"/>
              </w:rPr>
              <w:t xml:space="preserve"> занятия</w:t>
            </w:r>
          </w:p>
        </w:tc>
        <w:tc>
          <w:tcPr>
            <w:tcW w:w="993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67FD" w:rsidTr="00B41C91">
        <w:tc>
          <w:tcPr>
            <w:tcW w:w="4644" w:type="dxa"/>
          </w:tcPr>
          <w:p w:rsidR="00DA67FD" w:rsidRPr="009B3EA2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sz w:val="20"/>
                <w:szCs w:val="20"/>
              </w:rPr>
              <w:t>Индивидуальные, групповые занятия развивающей направленности</w:t>
            </w:r>
          </w:p>
        </w:tc>
        <w:tc>
          <w:tcPr>
            <w:tcW w:w="993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A67FD" w:rsidTr="00B41C91">
        <w:tc>
          <w:tcPr>
            <w:tcW w:w="4644" w:type="dxa"/>
          </w:tcPr>
          <w:p w:rsidR="00DA67FD" w:rsidRPr="009B3EA2" w:rsidRDefault="00DA67FD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3E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993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DA67FD" w:rsidRPr="009B3EA2" w:rsidRDefault="00DA67FD" w:rsidP="00B41C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</w:tbl>
    <w:p w:rsidR="00DA67FD" w:rsidRDefault="00DA67FD" w:rsidP="00DA67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0B7" w:rsidRDefault="00A660B7"/>
    <w:sectPr w:rsidR="00A660B7" w:rsidSect="00A66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7FD"/>
    <w:rsid w:val="0000216A"/>
    <w:rsid w:val="003E51B2"/>
    <w:rsid w:val="00A660B7"/>
    <w:rsid w:val="00DA6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6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2287</Words>
  <Characters>13038</Characters>
  <Application>Microsoft Office Word</Application>
  <DocSecurity>0</DocSecurity>
  <Lines>108</Lines>
  <Paragraphs>30</Paragraphs>
  <ScaleCrop>false</ScaleCrop>
  <Company>RePack by SPecialiST</Company>
  <LinksUpToDate>false</LinksUpToDate>
  <CharactersWithSpaces>15295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AsusNout</cp:lastModifiedBy>
  <cp:revision>3</cp:revision>
  <dcterms:created xsi:type="dcterms:W3CDTF">2014-08-15T06:32:00Z</dcterms:created>
  <dcterms:modified xsi:type="dcterms:W3CDTF">2014-08-15T06:32:00Z</dcterms:modified>
</cp:coreProperties>
</file>