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6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</w:t>
      </w:r>
      <w:r>
        <w:rPr>
          <w:rFonts w:ascii="Times New Roman" w:hAnsi="Times New Roman"/>
          <w:sz w:val="28"/>
          <w:szCs w:val="28"/>
        </w:rPr>
      </w:r>
    </w:p>
    <w:p>
      <w:pPr>
        <w:ind w:left="106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образования, науки</w:t>
      </w:r>
      <w:r>
        <w:rPr>
          <w:rFonts w:ascii="Times New Roman" w:hAnsi="Times New Roman"/>
          <w:sz w:val="28"/>
          <w:szCs w:val="28"/>
        </w:rPr>
      </w:r>
    </w:p>
    <w:p>
      <w:pPr>
        <w:ind w:left="106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молодежи Республики Крым               ______________  В.В. Лаврик</w:t>
      </w:r>
      <w:r>
        <w:rPr>
          <w:rFonts w:ascii="Times New Roman" w:hAnsi="Times New Roman"/>
          <w:sz w:val="28"/>
          <w:szCs w:val="28"/>
        </w:rPr>
      </w:r>
    </w:p>
    <w:p>
      <w:pPr>
        <w:ind w:left="893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секций совместного расширенного итогового заседания коллегии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образования, науки и молодежи Республики Крым и Президиума Крымской республиканской организации Профсоюза работников народного образования и науки Российской Федерации в 2025 году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4771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3038"/>
        <w:gridCol w:w="2317"/>
        <w:gridCol w:w="1876"/>
        <w:gridCol w:w="3009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9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тематика секции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муниципальных органов управления образованием, курирующие дошкольное образование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очно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 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заведующие дошкольных образовательных организаций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31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С.Э.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Маханова А.В.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10.30-12.30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0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пер. Совнаркомовский, 3,  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ктовый зал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муниципальных органов управления образованием, курирующие деятельность кадетских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классов, руководители общеобразовательных организаций, в которых открыты кадетские классы, классные руководители кадетских/казачьих  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 человек)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С.Э.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Донченко И.Г.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Тимченко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 – 15.30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А. Невского, 15, актовый зал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 администраций , руководители органов управления образованием,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безопасность, муниципальных образований РК муниципальных образований,  представители республиканских и территориальных силовых структур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режиме ВКС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120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образовательных организаций к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учения и к началу учебного года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Донченко И.Г.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Ищенко Л.Д.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–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Совнаркомовский, 3, 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муниципальных методических служб, курирующие преподавание предметов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- 25 чел.), учителя-предметники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учебных предметов в 2025/2026 учебном году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С.Э.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Рудяков А.Н.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19-25.08.2025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отдельному графику)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КРИППО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муниципальных органов управления образованием, курирующие общее образование, заместители руководителей государственных общеобразовательных организаций 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41 человек), руководители общеобразовательных организаций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С.Э.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Маханова А.В.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10.30-12.30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пер. Совнаркомовский, 3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396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рганов управления образованием, лица, ответственные за безопасность муниципальных образований, директора  образовательных организаций, педагоги, сотрудники охраны образовательных организаций (школы, детские сады, интернаты, СПО) – всего более 25 тыс. 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Всероссийское учение «Действи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сотрудников охраны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Донченко И.Г.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Ищенко Л.Д.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пер. Совнаркомовский, 3,  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ктовый зал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опеки и попечительства администраций муниципальных образований, руководители отделов по обеспечению деятельности муниципальных комиссий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(60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по совершенствованию работы органов системы профилактики безнадзорности и правонарушений несовершеннолетних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выводов, содержащихся в Первичных рекомендациях по итогам выезда сотрудников аппарата Уполномоченного при Президенте Российской Федерации по правам ребенка в рамках Всероссийской инспекции системы профилактики социального сиротства в Республику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Распопина 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21.08.2025,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А. Невского, 15, актовый зал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органов управления образованием, курирующие дополнительное образование (25 человек)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Концепции развития дополнительного образования детей до 2030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(2025-2030 годы)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К.С.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11.00-13.00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Кирова 51/52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управления образованием, курирующие воспитательную работу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- 25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аместители директоров школ по воспитательной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оветники по воспитанию 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530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Воспитание: от стратегии к 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Донченко И.Г.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Шелухина А.Н.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14.00-16.00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Совнаркомовский,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396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управления образованием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- 25 чел.),  руководители планово-финансовых управлений муниципальных образований и др.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Зубкова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Перелыгина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10.00 -13.00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Совнаркомовский,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(25 чел.)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Синхронизация системы среднего профессионального образования с потребностями экономики Республики Крым. Эффективные механизмы трудоустройства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Артамонова А.Г.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22.08.2025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10.30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 опережающей профессиональной подготовки Республики Крым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ГБПОУ РК «Романовский колледж индустрии гостеприимства»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ул. Металлистов, 13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blPrEx/>
        <w:trPr>
          <w:trHeight w:val="210"/>
        </w:trPr>
        <w:tc>
          <w:tcPr>
            <w:tcW w:w="56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внештатные педагоги-психологи муниципальных образований (25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детского неблагополучия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Лучинкина И.С.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Нагребецкая С.Г.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Учебный,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1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3964" w:type="dxa"/>
            <w:vMerge w:val="restart"/>
            <w:textDirection w:val="lrTb"/>
            <w:noWrap w:val="false"/>
          </w:tcPr>
          <w:p>
            <w:pPr>
              <w:jc w:val="both"/>
              <w:rPr>
                <w:rStyle w:val="844"/>
              </w:rPr>
            </w:pPr>
            <w:r>
              <w:rPr>
                <w:rStyle w:val="844"/>
              </w:rPr>
              <w:t xml:space="preserve">Специалисты органов управления образованием,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44"/>
              </w:rPr>
              <w:t xml:space="preserve">курирующие вопросы организации питания</w:t>
            </w:r>
            <w:r>
              <w:rPr>
                <w:rStyle w:val="844"/>
                <w:rFonts w:asciiTheme="minorHAnsi" w:hAnsiTheme="minorHAnsi"/>
              </w:rPr>
              <w:t xml:space="preserve">,</w:t>
            </w:r>
            <w:r>
              <w:rPr>
                <w:rStyle w:val="844"/>
              </w:rPr>
              <w:t xml:space="preserve"> организаторы питания в муниципальных и государственных общеобразовательных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844"/>
              </w:rPr>
              <w:t xml:space="preserve">организациях, руководители государственных общеобразовательных организаций (90 человек)</w:t>
            </w:r>
            <w:r>
              <w:rPr>
                <w:rStyle w:val="844"/>
              </w:rPr>
            </w:r>
            <w:r>
              <w:rPr>
                <w:rStyle w:val="844"/>
              </w:rPr>
            </w:r>
          </w:p>
        </w:tc>
        <w:tc>
          <w:tcPr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организации питания обучающихся в 2025/2026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С.Э.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Белых М.А.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А. Невского, 15, 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10"/>
        </w:trPr>
        <w:tc>
          <w:tcPr>
            <w:tcW w:w="56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органов управления образованием, курирующие вопросы коррекционного образования (25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организации образовательного процесса обучающихся с ОВЗ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инвалидностью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Адрусева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Звегинцева Ю.В.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15.30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Учебный,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385"/>
        </w:trPr>
        <w:tc>
          <w:tcPr>
            <w:tcW w:w="56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jc w:val="both"/>
              <w:rPr>
                <w:rStyle w:val="844"/>
              </w:rPr>
            </w:pPr>
            <w:r>
              <w:rPr>
                <w:rStyle w:val="844"/>
                <w:rFonts w:ascii="Times New Roman" w:hAnsi="Times New Roman" w:cs="Times New Roman"/>
              </w:rPr>
              <w:t xml:space="preserve">Специалисты органов управления образованием,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44"/>
                <w:rFonts w:ascii="Times New Roman" w:hAnsi="Times New Roman" w:cs="Times New Roman"/>
              </w:rPr>
              <w:t xml:space="preserve">курирующие вопросы профилактики безнадзорности и правонарушений несовершеннолетних </w:t>
            </w:r>
            <w:r>
              <w:rPr>
                <w:rStyle w:val="844"/>
                <w:rFonts w:ascii="Times New Roman" w:hAnsi="Times New Roman" w:cs="Times New Roman"/>
              </w:rPr>
              <w:br/>
              <w:t xml:space="preserve">(25 человек), руководители муниципальных методических служб (25 человек)</w:t>
            </w:r>
            <w:r>
              <w:rPr>
                <w:rStyle w:val="844"/>
              </w:rPr>
            </w:r>
          </w:p>
        </w:tc>
        <w:tc>
          <w:tcPr>
            <w:tcW w:w="30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профилактики безнадзорности и правонарушений несовершеннолетних в 2025/2026 учебном году.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Донченко И.Г.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А. Невского, 15, 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6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3964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муниципальных методических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человек), заместители директоров по учебной работе муниципальных и государственных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(25 чел.)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Инструктивно-методическое совещание по вопросам организованного начала 2025/2026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С.Э.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Рудяков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МОНМ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Совнаркомовский,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  <w:r/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09" w:right="1134" w:bottom="992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NewRomanPSMT">
    <w:panose1 w:val="02020603050405020304"/>
  </w:font>
  <w:font w:name="TimesNewRomanPS-BoldMT">
    <w:panose1 w:val="020206030504050203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79"/>
    <w:uiPriority w:val="10"/>
    <w:rPr>
      <w:sz w:val="48"/>
      <w:szCs w:val="48"/>
    </w:rPr>
  </w:style>
  <w:style w:type="character" w:styleId="37">
    <w:name w:val="Subtitle Char"/>
    <w:basedOn w:val="667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7"/>
    <w:link w:val="687"/>
    <w:uiPriority w:val="99"/>
  </w:style>
  <w:style w:type="character" w:styleId="45">
    <w:name w:val="Footer Char"/>
    <w:basedOn w:val="667"/>
    <w:link w:val="689"/>
    <w:uiPriority w:val="99"/>
  </w:style>
  <w:style w:type="character" w:styleId="47">
    <w:name w:val="Caption Char"/>
    <w:basedOn w:val="667"/>
    <w:link w:val="691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657"/>
    <w:next w:val="65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67"/>
    <w:link w:val="679"/>
    <w:uiPriority w:val="10"/>
    <w:rPr>
      <w:sz w:val="48"/>
      <w:szCs w:val="48"/>
    </w:rPr>
  </w:style>
  <w:style w:type="paragraph" w:styleId="681">
    <w:name w:val="Subtitle"/>
    <w:basedOn w:val="657"/>
    <w:next w:val="65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7"/>
    <w:link w:val="681"/>
    <w:uiPriority w:val="11"/>
    <w:rPr>
      <w:sz w:val="24"/>
      <w:szCs w:val="24"/>
    </w:rPr>
  </w:style>
  <w:style w:type="paragraph" w:styleId="683">
    <w:name w:val="Quote"/>
    <w:basedOn w:val="657"/>
    <w:next w:val="657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7"/>
    <w:next w:val="657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67"/>
    <w:link w:val="687"/>
    <w:uiPriority w:val="99"/>
  </w:style>
  <w:style w:type="paragraph" w:styleId="689">
    <w:name w:val="Footer"/>
    <w:basedOn w:val="65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Нижний колонтитул Знак"/>
    <w:basedOn w:val="667"/>
    <w:link w:val="689"/>
    <w:uiPriority w:val="99"/>
  </w:style>
  <w:style w:type="paragraph" w:styleId="691">
    <w:name w:val="Caption"/>
    <w:basedOn w:val="657"/>
    <w:next w:val="657"/>
    <w:link w:val="69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2" w:customStyle="1">
    <w:name w:val="Название объекта Знак"/>
    <w:basedOn w:val="667"/>
    <w:link w:val="691"/>
    <w:uiPriority w:val="35"/>
    <w:rPr>
      <w:b/>
      <w:bCs/>
      <w:color w:val="5b9bd5" w:themeColor="accent1"/>
      <w:sz w:val="18"/>
      <w:szCs w:val="18"/>
    </w:rPr>
  </w:style>
  <w:style w:type="table" w:styleId="693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2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6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6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5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9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9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3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6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0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3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7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8">
    <w:name w:val="footnote text"/>
    <w:basedOn w:val="657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7"/>
    <w:uiPriority w:val="99"/>
    <w:unhideWhenUsed/>
    <w:rPr>
      <w:vertAlign w:val="superscript"/>
    </w:rPr>
  </w:style>
  <w:style w:type="paragraph" w:styleId="821">
    <w:name w:val="endnote text"/>
    <w:basedOn w:val="657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7"/>
    <w:uiPriority w:val="99"/>
    <w:semiHidden/>
    <w:unhideWhenUsed/>
    <w:rPr>
      <w:vertAlign w:val="superscript"/>
    </w:rPr>
  </w:style>
  <w:style w:type="paragraph" w:styleId="824">
    <w:name w:val="toc 1"/>
    <w:basedOn w:val="657"/>
    <w:next w:val="657"/>
    <w:uiPriority w:val="39"/>
    <w:unhideWhenUsed/>
    <w:pPr>
      <w:spacing w:after="57"/>
    </w:pPr>
  </w:style>
  <w:style w:type="paragraph" w:styleId="825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6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7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28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29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0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1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2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7"/>
    <w:next w:val="657"/>
    <w:uiPriority w:val="99"/>
    <w:unhideWhenUsed/>
    <w:pPr>
      <w:spacing w:after="0"/>
    </w:pPr>
  </w:style>
  <w:style w:type="table" w:styleId="835">
    <w:name w:val="Table Grid"/>
    <w:basedOn w:val="66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No Spacing"/>
    <w:uiPriority w:val="1"/>
    <w:qFormat/>
    <w:pPr>
      <w:spacing w:after="0" w:line="240" w:lineRule="auto"/>
    </w:pPr>
  </w:style>
  <w:style w:type="paragraph" w:styleId="837">
    <w:name w:val="Balloon Text"/>
    <w:basedOn w:val="657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667"/>
    <w:link w:val="837"/>
    <w:uiPriority w:val="99"/>
    <w:semiHidden/>
    <w:rPr>
      <w:rFonts w:ascii="Segoe UI" w:hAnsi="Segoe UI" w:cs="Segoe UI"/>
      <w:sz w:val="18"/>
      <w:szCs w:val="18"/>
    </w:rPr>
  </w:style>
  <w:style w:type="paragraph" w:styleId="839">
    <w:name w:val="Body Text 2"/>
    <w:basedOn w:val="657"/>
    <w:link w:val="84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 w:customStyle="1">
    <w:name w:val="Основной текст 2 Знак"/>
    <w:basedOn w:val="667"/>
    <w:link w:val="83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Normal (Web)"/>
    <w:basedOn w:val="6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667"/>
    <w:uiPriority w:val="22"/>
    <w:qFormat/>
    <w:rPr>
      <w:b/>
      <w:bCs/>
    </w:rPr>
  </w:style>
  <w:style w:type="paragraph" w:styleId="843">
    <w:name w:val="List Paragraph"/>
    <w:basedOn w:val="657"/>
    <w:uiPriority w:val="34"/>
    <w:qFormat/>
    <w:pPr>
      <w:contextualSpacing/>
      <w:ind w:left="720"/>
    </w:pPr>
  </w:style>
  <w:style w:type="character" w:styleId="844" w:customStyle="1">
    <w:name w:val="fontstyle01"/>
    <w:basedOn w:val="667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845" w:customStyle="1">
    <w:name w:val="fontstyle21"/>
    <w:basedOn w:val="667"/>
    <w:rPr>
      <w:rFonts w:hint="default"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styleId="846">
    <w:name w:val="Hyperlink"/>
    <w:basedOn w:val="667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912D-EB19-4848-B516-B6B00500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450</cp:revision>
  <dcterms:created xsi:type="dcterms:W3CDTF">2023-08-16T08:12:00Z</dcterms:created>
  <dcterms:modified xsi:type="dcterms:W3CDTF">2025-08-12T12:50:20Z</dcterms:modified>
</cp:coreProperties>
</file>